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DC9" w:rsidRPr="005B6522" w:rsidRDefault="00A82DC9" w:rsidP="004554A9">
      <w:pPr>
        <w:pStyle w:val="aff0"/>
        <w:jc w:val="center"/>
        <w:outlineLvl w:val="0"/>
      </w:pPr>
      <w:r w:rsidRPr="005B6522">
        <w:rPr>
          <w:rStyle w:val="ac"/>
        </w:rPr>
        <w:t>ОРЛОВСКАЯ ОБЛАСТЬ</w:t>
      </w:r>
    </w:p>
    <w:p w:rsidR="00A82DC9" w:rsidRPr="005B6522" w:rsidRDefault="00A82DC9" w:rsidP="00101326">
      <w:pPr>
        <w:pStyle w:val="aff0"/>
        <w:jc w:val="center"/>
      </w:pPr>
      <w:bookmarkStart w:id="0" w:name="YANDEX_8"/>
      <w:bookmarkEnd w:id="0"/>
      <w:r w:rsidRPr="005B6522">
        <w:rPr>
          <w:rStyle w:val="ac"/>
        </w:rPr>
        <w:t>ТРОСНЯНСКИЙ РАЙОН</w:t>
      </w:r>
    </w:p>
    <w:p w:rsidR="00A82DC9" w:rsidRPr="005B6522" w:rsidRDefault="00A82DC9" w:rsidP="00101326">
      <w:pPr>
        <w:pStyle w:val="aff0"/>
        <w:jc w:val="center"/>
      </w:pPr>
      <w:r w:rsidRPr="005B6522">
        <w:rPr>
          <w:rStyle w:val="ac"/>
        </w:rPr>
        <w:t>КОНТРОЛЬНО-РЕВИЗИОННАЯ КОМИССИЯ</w:t>
      </w:r>
    </w:p>
    <w:p w:rsidR="00A82DC9" w:rsidRPr="005B6522" w:rsidRDefault="00A82DC9" w:rsidP="00101326">
      <w:pPr>
        <w:pStyle w:val="aff0"/>
        <w:jc w:val="center"/>
      </w:pPr>
      <w:bookmarkStart w:id="1" w:name="YANDEX_9"/>
      <w:bookmarkEnd w:id="1"/>
      <w:r w:rsidRPr="005B6522">
        <w:rPr>
          <w:rStyle w:val="highlighthighlightactive"/>
          <w:b/>
          <w:bCs/>
        </w:rPr>
        <w:t>Заключение</w:t>
      </w:r>
    </w:p>
    <w:p w:rsidR="005B6522" w:rsidRPr="005B6522" w:rsidRDefault="00A82DC9" w:rsidP="005B6522">
      <w:pPr>
        <w:pStyle w:val="aff0"/>
        <w:jc w:val="center"/>
        <w:rPr>
          <w:b/>
          <w:sz w:val="28"/>
          <w:szCs w:val="28"/>
        </w:rPr>
      </w:pPr>
      <w:bookmarkStart w:id="2" w:name="YANDEX_10"/>
      <w:bookmarkEnd w:id="2"/>
      <w:r w:rsidRPr="005B6522">
        <w:rPr>
          <w:rStyle w:val="highlighthighlightactive"/>
          <w:b/>
          <w:bCs/>
          <w:sz w:val="28"/>
          <w:szCs w:val="28"/>
        </w:rPr>
        <w:t>на </w:t>
      </w:r>
      <w:r w:rsidRPr="005B6522">
        <w:rPr>
          <w:rStyle w:val="ac"/>
          <w:b w:val="0"/>
          <w:sz w:val="28"/>
          <w:szCs w:val="28"/>
        </w:rPr>
        <w:t xml:space="preserve"> </w:t>
      </w:r>
      <w:bookmarkStart w:id="3" w:name="YANDEX_11"/>
      <w:bookmarkEnd w:id="3"/>
      <w:r w:rsidRPr="005B6522">
        <w:rPr>
          <w:rStyle w:val="highlighthighlightactive"/>
          <w:b/>
          <w:bCs/>
          <w:sz w:val="28"/>
          <w:szCs w:val="28"/>
        </w:rPr>
        <w:t> проект </w:t>
      </w:r>
      <w:r w:rsidRPr="005B6522">
        <w:rPr>
          <w:rStyle w:val="ac"/>
          <w:b w:val="0"/>
          <w:sz w:val="28"/>
          <w:szCs w:val="28"/>
        </w:rPr>
        <w:t xml:space="preserve"> </w:t>
      </w:r>
      <w:r w:rsidRPr="005B6522">
        <w:rPr>
          <w:rStyle w:val="ac"/>
          <w:sz w:val="28"/>
          <w:szCs w:val="28"/>
        </w:rPr>
        <w:t>решения</w:t>
      </w:r>
      <w:r w:rsidR="00592222" w:rsidRPr="005B6522">
        <w:rPr>
          <w:rStyle w:val="ac"/>
          <w:color w:val="333333"/>
        </w:rPr>
        <w:t xml:space="preserve"> </w:t>
      </w:r>
      <w:r w:rsidRPr="005B6522">
        <w:rPr>
          <w:rStyle w:val="ac"/>
          <w:color w:val="333333"/>
        </w:rPr>
        <w:t>«</w:t>
      </w:r>
      <w:r w:rsidR="005B6522" w:rsidRPr="005B6522">
        <w:rPr>
          <w:b/>
          <w:sz w:val="28"/>
          <w:szCs w:val="28"/>
        </w:rPr>
        <w:t>О прогнозе социально-экономического развития и бюджете Троснянского муниципального района на  202</w:t>
      </w:r>
      <w:r w:rsidR="00242D9B">
        <w:rPr>
          <w:b/>
          <w:sz w:val="28"/>
          <w:szCs w:val="28"/>
        </w:rPr>
        <w:t>6</w:t>
      </w:r>
      <w:r w:rsidR="005B6522" w:rsidRPr="005B6522">
        <w:rPr>
          <w:b/>
          <w:sz w:val="28"/>
          <w:szCs w:val="28"/>
        </w:rPr>
        <w:t>год и плановый период 202</w:t>
      </w:r>
      <w:r w:rsidR="00242D9B">
        <w:rPr>
          <w:b/>
          <w:sz w:val="28"/>
          <w:szCs w:val="28"/>
        </w:rPr>
        <w:t>7</w:t>
      </w:r>
      <w:r w:rsidR="00012A9F">
        <w:rPr>
          <w:b/>
          <w:sz w:val="28"/>
          <w:szCs w:val="28"/>
        </w:rPr>
        <w:t>-202</w:t>
      </w:r>
      <w:r w:rsidR="00242D9B">
        <w:rPr>
          <w:b/>
          <w:sz w:val="28"/>
          <w:szCs w:val="28"/>
        </w:rPr>
        <w:t>8</w:t>
      </w:r>
      <w:r w:rsidR="005B6522" w:rsidRPr="005B6522">
        <w:rPr>
          <w:b/>
          <w:sz w:val="28"/>
          <w:szCs w:val="28"/>
        </w:rPr>
        <w:t xml:space="preserve"> годов»</w:t>
      </w:r>
    </w:p>
    <w:p w:rsidR="00D6035F" w:rsidRPr="007D2419" w:rsidRDefault="00D6035F" w:rsidP="004554A9">
      <w:pPr>
        <w:pStyle w:val="aff0"/>
        <w:jc w:val="center"/>
        <w:outlineLvl w:val="0"/>
        <w:rPr>
          <w:b/>
        </w:rPr>
      </w:pPr>
      <w:r w:rsidRPr="007D2419">
        <w:rPr>
          <w:b/>
        </w:rPr>
        <w:t>Общие положения</w:t>
      </w:r>
    </w:p>
    <w:p w:rsidR="003F3111" w:rsidRPr="007D2419" w:rsidRDefault="00A82DC9" w:rsidP="00FE2AEF">
      <w:pPr>
        <w:pStyle w:val="aff0"/>
        <w:jc w:val="both"/>
      </w:pPr>
      <w:r w:rsidRPr="007D2419">
        <w:t>                    </w:t>
      </w:r>
      <w:bookmarkStart w:id="4" w:name="YANDEX_14"/>
      <w:bookmarkEnd w:id="4"/>
      <w:r w:rsidRPr="007D2419">
        <w:rPr>
          <w:rStyle w:val="highlighthighlightactive"/>
          <w:b/>
          <w:color w:val="333333"/>
        </w:rPr>
        <w:t> </w:t>
      </w:r>
      <w:r w:rsidRPr="007D2419">
        <w:rPr>
          <w:rStyle w:val="highlighthighlightactive"/>
          <w:color w:val="333333"/>
        </w:rPr>
        <w:t>Заключение </w:t>
      </w:r>
      <w:r w:rsidRPr="007D2419">
        <w:t xml:space="preserve"> Контрольно-ревизионной комиссии Троснянского района</w:t>
      </w:r>
      <w:bookmarkStart w:id="5" w:name="YANDEX_15"/>
      <w:bookmarkEnd w:id="5"/>
      <w:r w:rsidRPr="007D2419">
        <w:t xml:space="preserve"> </w:t>
      </w:r>
      <w:bookmarkStart w:id="6" w:name="YANDEX_16"/>
      <w:bookmarkEnd w:id="6"/>
      <w:r w:rsidRPr="007D2419">
        <w:rPr>
          <w:rStyle w:val="highlighthighlightactive"/>
          <w:color w:val="333333"/>
        </w:rPr>
        <w:t> на </w:t>
      </w:r>
      <w:r w:rsidRPr="007D2419">
        <w:t xml:space="preserve"> </w:t>
      </w:r>
      <w:bookmarkStart w:id="7" w:name="YANDEX_17"/>
      <w:bookmarkEnd w:id="7"/>
      <w:r w:rsidRPr="007D2419">
        <w:rPr>
          <w:rStyle w:val="highlighthighlightactive"/>
          <w:color w:val="333333"/>
        </w:rPr>
        <w:t> проект </w:t>
      </w:r>
      <w:r w:rsidRPr="007D2419">
        <w:t xml:space="preserve"> </w:t>
      </w:r>
      <w:r w:rsidR="001F5200" w:rsidRPr="007D2419">
        <w:t>решения</w:t>
      </w:r>
      <w:r w:rsidR="00D6035F" w:rsidRPr="007D2419">
        <w:t xml:space="preserve"> Троснянского</w:t>
      </w:r>
      <w:r w:rsidR="001F5200" w:rsidRPr="007D2419">
        <w:t xml:space="preserve"> </w:t>
      </w:r>
      <w:r w:rsidR="00D6035F" w:rsidRPr="007D2419">
        <w:t xml:space="preserve"> район</w:t>
      </w:r>
      <w:r w:rsidR="001F5200" w:rsidRPr="007D2419">
        <w:t>ного Совета народных депутатов</w:t>
      </w:r>
      <w:r w:rsidR="00D6035F" w:rsidRPr="007D2419">
        <w:t xml:space="preserve"> </w:t>
      </w:r>
      <w:r w:rsidRPr="007D2419">
        <w:t xml:space="preserve"> «</w:t>
      </w:r>
      <w:r w:rsidR="001144AD">
        <w:t xml:space="preserve">О прогнозе </w:t>
      </w:r>
      <w:r w:rsidR="001144AD" w:rsidRPr="005B6522">
        <w:t xml:space="preserve">социально-экономического развития </w:t>
      </w:r>
      <w:r w:rsidR="001144AD">
        <w:t>и</w:t>
      </w:r>
      <w:r w:rsidRPr="007D2419">
        <w:t xml:space="preserve"> </w:t>
      </w:r>
      <w:bookmarkStart w:id="8" w:name="YANDEX_18"/>
      <w:bookmarkEnd w:id="8"/>
      <w:r w:rsidRPr="007D2419">
        <w:rPr>
          <w:rStyle w:val="highlighthighlightactive"/>
          <w:color w:val="333333"/>
        </w:rPr>
        <w:t> бюджете </w:t>
      </w:r>
      <w:r w:rsidRPr="007D2419">
        <w:t xml:space="preserve"> </w:t>
      </w:r>
      <w:bookmarkStart w:id="9" w:name="YANDEX_19"/>
      <w:bookmarkEnd w:id="9"/>
      <w:r w:rsidRPr="007D2419">
        <w:t xml:space="preserve">Троснянского </w:t>
      </w:r>
      <w:r w:rsidRPr="007D2419">
        <w:rPr>
          <w:rStyle w:val="highlighthighlightactive"/>
          <w:color w:val="333333"/>
        </w:rPr>
        <w:t> муниципального района</w:t>
      </w:r>
      <w:r w:rsidRPr="007D2419">
        <w:t xml:space="preserve"> на 20</w:t>
      </w:r>
      <w:r w:rsidR="00DB1A2B">
        <w:t>2</w:t>
      </w:r>
      <w:r w:rsidR="00242D9B">
        <w:t>6</w:t>
      </w:r>
      <w:r w:rsidRPr="007D2419">
        <w:t xml:space="preserve"> год</w:t>
      </w:r>
      <w:r w:rsidR="004A6A5F">
        <w:t xml:space="preserve"> и на плановый период 20</w:t>
      </w:r>
      <w:r w:rsidR="00C7083E">
        <w:t>2</w:t>
      </w:r>
      <w:r w:rsidR="00242D9B">
        <w:t>7</w:t>
      </w:r>
      <w:r w:rsidR="004A6A5F">
        <w:t>-20</w:t>
      </w:r>
      <w:r w:rsidR="00B8117D">
        <w:t>2</w:t>
      </w:r>
      <w:r w:rsidR="00242D9B">
        <w:t>8</w:t>
      </w:r>
      <w:r w:rsidR="004A6A5F">
        <w:t xml:space="preserve"> годы</w:t>
      </w:r>
      <w:r w:rsidRPr="007D2419">
        <w:t xml:space="preserve">» (далее - </w:t>
      </w:r>
      <w:bookmarkStart w:id="10" w:name="YANDEX_20"/>
      <w:bookmarkEnd w:id="10"/>
      <w:r w:rsidRPr="007D2419">
        <w:rPr>
          <w:rStyle w:val="highlighthighlightactive"/>
          <w:color w:val="333333"/>
        </w:rPr>
        <w:t> Заключение</w:t>
      </w:r>
      <w:r w:rsidRPr="007D2419">
        <w:t xml:space="preserve">) подготовлено в соответствии с Бюджетным кодексом Российской Федерации, </w:t>
      </w:r>
      <w:r w:rsidR="001F5200" w:rsidRPr="007D2419">
        <w:t xml:space="preserve"> решени</w:t>
      </w:r>
      <w:r w:rsidR="004A6A5F">
        <w:t>ем</w:t>
      </w:r>
      <w:r w:rsidR="001F5200" w:rsidRPr="007D2419">
        <w:t xml:space="preserve"> Троснянского районного Совета народных депутатов</w:t>
      </w:r>
      <w:bookmarkStart w:id="11" w:name="YANDEX_21"/>
      <w:bookmarkEnd w:id="11"/>
      <w:r w:rsidR="00D6035F" w:rsidRPr="007D2419">
        <w:t xml:space="preserve"> от </w:t>
      </w:r>
      <w:r w:rsidR="00351E5A" w:rsidRPr="007D2419">
        <w:t>25 мая</w:t>
      </w:r>
      <w:r w:rsidR="00D6035F" w:rsidRPr="007D2419">
        <w:t xml:space="preserve"> 201</w:t>
      </w:r>
      <w:r w:rsidR="00351E5A" w:rsidRPr="007D2419">
        <w:t>5</w:t>
      </w:r>
      <w:r w:rsidR="00D6035F" w:rsidRPr="007D2419">
        <w:t xml:space="preserve"> года № </w:t>
      </w:r>
      <w:r w:rsidR="00351E5A" w:rsidRPr="007D2419">
        <w:t>364</w:t>
      </w:r>
      <w:r w:rsidR="00D6035F" w:rsidRPr="007D2419">
        <w:t xml:space="preserve"> «</w:t>
      </w:r>
      <w:r w:rsidRPr="007D2419">
        <w:t xml:space="preserve"> </w:t>
      </w:r>
      <w:r w:rsidR="00351E5A" w:rsidRPr="007D2419">
        <w:t xml:space="preserve">Об утверждении  </w:t>
      </w:r>
      <w:r w:rsidRPr="007D2419">
        <w:t>Положени</w:t>
      </w:r>
      <w:r w:rsidR="00351E5A" w:rsidRPr="007D2419">
        <w:t>я</w:t>
      </w:r>
      <w:r w:rsidRPr="007D2419">
        <w:t xml:space="preserve"> «О бюджетном процессе в </w:t>
      </w:r>
      <w:bookmarkStart w:id="12" w:name="YANDEX_22"/>
      <w:bookmarkEnd w:id="12"/>
      <w:r w:rsidRPr="007D2419">
        <w:rPr>
          <w:rStyle w:val="highlighthighlightactive"/>
          <w:color w:val="333333"/>
        </w:rPr>
        <w:t> Троснянском</w:t>
      </w:r>
      <w:r w:rsidR="00351E5A" w:rsidRPr="007D2419">
        <w:rPr>
          <w:rStyle w:val="highlighthighlightactive"/>
          <w:color w:val="333333"/>
        </w:rPr>
        <w:t xml:space="preserve"> муниципальном районе</w:t>
      </w:r>
      <w:r w:rsidRPr="007D2419">
        <w:t>»</w:t>
      </w:r>
      <w:r w:rsidR="004A6A5F">
        <w:t xml:space="preserve"> </w:t>
      </w:r>
      <w:r w:rsidR="00D6035F" w:rsidRPr="007D2419">
        <w:t xml:space="preserve">и </w:t>
      </w:r>
      <w:r w:rsidR="00C7083E">
        <w:t xml:space="preserve"> Решением РСНД </w:t>
      </w:r>
      <w:r w:rsidR="00D6035F" w:rsidRPr="007D2419">
        <w:t xml:space="preserve">от </w:t>
      </w:r>
      <w:r w:rsidR="004779A6">
        <w:t>28 октября</w:t>
      </w:r>
      <w:r w:rsidR="00D6035F" w:rsidRPr="007D2419">
        <w:t xml:space="preserve"> 20</w:t>
      </w:r>
      <w:r w:rsidR="008A19FC">
        <w:t>21</w:t>
      </w:r>
      <w:r w:rsidR="00D6035F" w:rsidRPr="007D2419">
        <w:t xml:space="preserve"> года № </w:t>
      </w:r>
      <w:r w:rsidR="008A19FC">
        <w:t>8</w:t>
      </w:r>
      <w:r w:rsidR="00D6035F" w:rsidRPr="007D2419">
        <w:t xml:space="preserve"> «</w:t>
      </w:r>
      <w:r w:rsidR="008A19FC">
        <w:t xml:space="preserve"> О регистрации</w:t>
      </w:r>
      <w:r w:rsidRPr="007D2419">
        <w:t xml:space="preserve"> Контрольно-ревизионной комиссии Троснянского района».</w:t>
      </w:r>
      <w:r w:rsidR="003F3111" w:rsidRPr="007D2419">
        <w:t xml:space="preserve">    Правовые основы рассмотрения </w:t>
      </w:r>
      <w:bookmarkStart w:id="13" w:name="YANDEX_23"/>
      <w:bookmarkEnd w:id="13"/>
      <w:r w:rsidR="003F3111" w:rsidRPr="007D2419">
        <w:rPr>
          <w:rStyle w:val="highlighthighlightactive"/>
          <w:color w:val="333333"/>
        </w:rPr>
        <w:t> проекта </w:t>
      </w:r>
      <w:r w:rsidR="003F3111" w:rsidRPr="007D2419">
        <w:t xml:space="preserve"> </w:t>
      </w:r>
      <w:bookmarkStart w:id="14" w:name="YANDEX_24"/>
      <w:bookmarkEnd w:id="14"/>
      <w:r w:rsidR="003F3111" w:rsidRPr="007D2419">
        <w:rPr>
          <w:rStyle w:val="highlighthighlightactive"/>
          <w:color w:val="333333"/>
        </w:rPr>
        <w:t>бюджета </w:t>
      </w:r>
      <w:r w:rsidR="003F3111" w:rsidRPr="007D2419">
        <w:t xml:space="preserve"> определены Бюджетным кодексом, Уставом Троснянского района и Положением о бюджетном процессе в Троснянском районе.</w:t>
      </w:r>
    </w:p>
    <w:p w:rsidR="00D6035F" w:rsidRPr="007D2419" w:rsidRDefault="00101326" w:rsidP="00FE2AEF">
      <w:pPr>
        <w:pStyle w:val="aff0"/>
        <w:jc w:val="both"/>
      </w:pPr>
      <w:bookmarkStart w:id="15" w:name="YANDEX_25"/>
      <w:bookmarkStart w:id="16" w:name="YANDEX_26"/>
      <w:bookmarkStart w:id="17" w:name="YANDEX_27"/>
      <w:bookmarkStart w:id="18" w:name="YANDEX_28"/>
      <w:bookmarkStart w:id="19" w:name="YANDEX_29"/>
      <w:bookmarkStart w:id="20" w:name="YANDEX_30"/>
      <w:bookmarkEnd w:id="15"/>
      <w:bookmarkEnd w:id="16"/>
      <w:bookmarkEnd w:id="17"/>
      <w:bookmarkEnd w:id="18"/>
      <w:bookmarkEnd w:id="19"/>
      <w:bookmarkEnd w:id="20"/>
      <w:r w:rsidRPr="007D2419">
        <w:t xml:space="preserve">      </w:t>
      </w:r>
      <w:r w:rsidR="005E22EC">
        <w:t xml:space="preserve">      </w:t>
      </w:r>
      <w:r w:rsidRPr="007D2419">
        <w:t xml:space="preserve"> </w:t>
      </w:r>
      <w:r w:rsidR="00D6035F" w:rsidRPr="00F81277">
        <w:t>При подготовке</w:t>
      </w:r>
      <w:r w:rsidR="00C41542" w:rsidRPr="00F81277">
        <w:t xml:space="preserve"> з</w:t>
      </w:r>
      <w:r w:rsidR="00D6035F" w:rsidRPr="00F81277">
        <w:t xml:space="preserve">аключения  </w:t>
      </w:r>
      <w:r w:rsidR="00D6035F" w:rsidRPr="00F81277">
        <w:rPr>
          <w:lang w:eastAsia="ru-RU"/>
        </w:rPr>
        <w:t xml:space="preserve">проанализированы </w:t>
      </w:r>
      <w:r w:rsidR="00C41542" w:rsidRPr="00F81277">
        <w:rPr>
          <w:lang w:eastAsia="ru-RU"/>
        </w:rPr>
        <w:t xml:space="preserve">федеральные </w:t>
      </w:r>
      <w:r w:rsidR="00026683" w:rsidRPr="00F81277">
        <w:rPr>
          <w:lang w:eastAsia="ru-RU"/>
        </w:rPr>
        <w:t xml:space="preserve"> и областные </w:t>
      </w:r>
      <w:r w:rsidR="00C41542" w:rsidRPr="00F81277">
        <w:rPr>
          <w:lang w:eastAsia="ru-RU"/>
        </w:rPr>
        <w:t xml:space="preserve">законодательные акты, </w:t>
      </w:r>
      <w:r w:rsidR="00D6035F" w:rsidRPr="00F81277">
        <w:rPr>
          <w:lang w:eastAsia="ru-RU"/>
        </w:rPr>
        <w:t xml:space="preserve">основные направления бюджетной </w:t>
      </w:r>
      <w:r w:rsidR="00DC729E" w:rsidRPr="00F81277">
        <w:rPr>
          <w:lang w:eastAsia="ru-RU"/>
        </w:rPr>
        <w:t xml:space="preserve">политики и основные направления </w:t>
      </w:r>
      <w:r w:rsidR="00D6035F" w:rsidRPr="00F81277">
        <w:rPr>
          <w:lang w:eastAsia="ru-RU"/>
        </w:rPr>
        <w:t xml:space="preserve"> налоговой политики Троснянского района на   20</w:t>
      </w:r>
      <w:r w:rsidR="00242D9B">
        <w:rPr>
          <w:lang w:eastAsia="ru-RU"/>
        </w:rPr>
        <w:t>26</w:t>
      </w:r>
      <w:r w:rsidR="00D6035F" w:rsidRPr="00F81277">
        <w:rPr>
          <w:lang w:eastAsia="ru-RU"/>
        </w:rPr>
        <w:t xml:space="preserve"> год</w:t>
      </w:r>
      <w:r w:rsidR="004A6A5F" w:rsidRPr="00F81277">
        <w:rPr>
          <w:lang w:eastAsia="ru-RU"/>
        </w:rPr>
        <w:t xml:space="preserve"> и плановый период на 20</w:t>
      </w:r>
      <w:r w:rsidR="00C7083E" w:rsidRPr="00F81277">
        <w:rPr>
          <w:lang w:eastAsia="ru-RU"/>
        </w:rPr>
        <w:t>2</w:t>
      </w:r>
      <w:r w:rsidR="00242D9B">
        <w:rPr>
          <w:lang w:eastAsia="ru-RU"/>
        </w:rPr>
        <w:t>7</w:t>
      </w:r>
      <w:r w:rsidR="004A6A5F" w:rsidRPr="00F81277">
        <w:rPr>
          <w:lang w:eastAsia="ru-RU"/>
        </w:rPr>
        <w:t>-20</w:t>
      </w:r>
      <w:r w:rsidR="008A19FC" w:rsidRPr="00F81277">
        <w:rPr>
          <w:lang w:eastAsia="ru-RU"/>
        </w:rPr>
        <w:t>2</w:t>
      </w:r>
      <w:r w:rsidR="00242D9B">
        <w:rPr>
          <w:lang w:eastAsia="ru-RU"/>
        </w:rPr>
        <w:t>8</w:t>
      </w:r>
      <w:r w:rsidR="004A6A5F" w:rsidRPr="00F81277">
        <w:rPr>
          <w:lang w:eastAsia="ru-RU"/>
        </w:rPr>
        <w:t>годы</w:t>
      </w:r>
      <w:r w:rsidR="00DC729E" w:rsidRPr="00F81277">
        <w:rPr>
          <w:lang w:eastAsia="ru-RU"/>
        </w:rPr>
        <w:t>,</w:t>
      </w:r>
      <w:r w:rsidR="00D6035F" w:rsidRPr="00F81277">
        <w:rPr>
          <w:lang w:eastAsia="ru-RU"/>
        </w:rPr>
        <w:t xml:space="preserve"> п</w:t>
      </w:r>
      <w:r w:rsidR="00D6035F" w:rsidRPr="00F81277">
        <w:t xml:space="preserve">роект </w:t>
      </w:r>
      <w:r w:rsidR="001F5200" w:rsidRPr="00F81277">
        <w:t>решения</w:t>
      </w:r>
      <w:r w:rsidR="00D6035F" w:rsidRPr="00F81277">
        <w:t xml:space="preserve"> Троснянского района "О </w:t>
      </w:r>
      <w:r w:rsidR="005B6522" w:rsidRPr="00F81277">
        <w:t>прогнозе социально-экономического развития и бюджете Троснянского муниципального района на  202</w:t>
      </w:r>
      <w:r w:rsidR="00242D9B">
        <w:t>6</w:t>
      </w:r>
      <w:r w:rsidR="005B6522" w:rsidRPr="00F81277">
        <w:t xml:space="preserve"> год и плановый период 202</w:t>
      </w:r>
      <w:r w:rsidR="00242D9B">
        <w:t>7</w:t>
      </w:r>
      <w:r w:rsidR="005B6522" w:rsidRPr="00F81277">
        <w:t>-202</w:t>
      </w:r>
      <w:r w:rsidR="00242D9B">
        <w:t>8</w:t>
      </w:r>
      <w:r w:rsidR="005B6522" w:rsidRPr="00F81277">
        <w:t>годов»</w:t>
      </w:r>
      <w:r w:rsidR="00D6035F" w:rsidRPr="00F81277">
        <w:rPr>
          <w:lang w:eastAsia="ru-RU"/>
        </w:rPr>
        <w:t xml:space="preserve">, </w:t>
      </w:r>
      <w:r w:rsidR="00D6594D" w:rsidRPr="00F81277">
        <w:rPr>
          <w:lang w:eastAsia="ru-RU"/>
        </w:rPr>
        <w:t>и</w:t>
      </w:r>
      <w:r w:rsidR="00D6035F" w:rsidRPr="00F81277">
        <w:rPr>
          <w:lang w:eastAsia="ru-RU"/>
        </w:rPr>
        <w:t xml:space="preserve">спользованы </w:t>
      </w:r>
      <w:r w:rsidR="00D6035F" w:rsidRPr="00F81277">
        <w:t xml:space="preserve">материалы, представленные органами администрации Троснянского района </w:t>
      </w:r>
      <w:r w:rsidR="00694D88" w:rsidRPr="00F81277">
        <w:t>в</w:t>
      </w:r>
      <w:r w:rsidR="00D6035F" w:rsidRPr="00F81277">
        <w:t xml:space="preserve"> Контрольно-ревизионн</w:t>
      </w:r>
      <w:r w:rsidR="00694D88" w:rsidRPr="00F81277">
        <w:t xml:space="preserve">ую </w:t>
      </w:r>
      <w:r w:rsidR="00D6035F" w:rsidRPr="00F81277">
        <w:t>комисси</w:t>
      </w:r>
      <w:r w:rsidR="00694D88" w:rsidRPr="00F81277">
        <w:t>ю</w:t>
      </w:r>
      <w:r w:rsidR="00D6035F" w:rsidRPr="00F81277">
        <w:t>.</w:t>
      </w:r>
    </w:p>
    <w:p w:rsidR="00D6035F" w:rsidRPr="00EF6A59" w:rsidRDefault="00F16764" w:rsidP="00EF6A59">
      <w:pPr>
        <w:pStyle w:val="aff0"/>
        <w:jc w:val="both"/>
      </w:pPr>
      <w:r w:rsidRPr="007D2419">
        <w:t xml:space="preserve">      </w:t>
      </w:r>
      <w:r w:rsidR="005E22EC">
        <w:t xml:space="preserve">       </w:t>
      </w:r>
      <w:r w:rsidR="00C73CDB" w:rsidRPr="00EF6A59">
        <w:t>Про</w:t>
      </w:r>
      <w:r w:rsidR="00D6035F" w:rsidRPr="00EF6A59">
        <w:t xml:space="preserve">ект </w:t>
      </w:r>
      <w:r w:rsidR="001F5200" w:rsidRPr="00EF6A59">
        <w:t>решения</w:t>
      </w:r>
      <w:r w:rsidR="00D6035F" w:rsidRPr="00EF6A59">
        <w:t xml:space="preserve"> </w:t>
      </w:r>
      <w:r w:rsidR="001F5200" w:rsidRPr="00EF6A59">
        <w:t xml:space="preserve">Троснянского районного Совета народных депутатов </w:t>
      </w:r>
      <w:r w:rsidR="005B6522" w:rsidRPr="00EF6A59">
        <w:t>"О прогнозе социально-экономического развития и бюджете Троснянского муниципального района на  202</w:t>
      </w:r>
      <w:r w:rsidR="00242D9B">
        <w:t>6</w:t>
      </w:r>
      <w:r w:rsidR="005B6522" w:rsidRPr="00EF6A59">
        <w:t xml:space="preserve"> год и плановый период 202</w:t>
      </w:r>
      <w:r w:rsidR="00242D9B">
        <w:t>7</w:t>
      </w:r>
      <w:r w:rsidR="005B6522" w:rsidRPr="00EF6A59">
        <w:t>-202</w:t>
      </w:r>
      <w:r w:rsidR="00242D9B">
        <w:t>8</w:t>
      </w:r>
      <w:r w:rsidR="005B6522" w:rsidRPr="00EF6A59">
        <w:t xml:space="preserve"> годов»</w:t>
      </w:r>
      <w:r w:rsidR="00D6035F" w:rsidRPr="00EF6A59">
        <w:t xml:space="preserve"> (далее - проект бюджета) внесен в </w:t>
      </w:r>
      <w:r w:rsidR="001F5200" w:rsidRPr="00EF6A59">
        <w:t>Троснянский районный Совет народных депутатов</w:t>
      </w:r>
      <w:r w:rsidR="00D6035F" w:rsidRPr="00EF6A59">
        <w:t xml:space="preserve"> в срок, установленный </w:t>
      </w:r>
      <w:r w:rsidR="001F5200" w:rsidRPr="00EF6A59">
        <w:t xml:space="preserve"> </w:t>
      </w:r>
      <w:r w:rsidR="00A160B2" w:rsidRPr="00EF6A59">
        <w:t>решени</w:t>
      </w:r>
      <w:r w:rsidR="004A6A5F" w:rsidRPr="00EF6A59">
        <w:t>ем</w:t>
      </w:r>
      <w:r w:rsidR="00A160B2" w:rsidRPr="00EF6A59">
        <w:t xml:space="preserve">  Троснянского районного Совета народных депутатов  № 3</w:t>
      </w:r>
      <w:r w:rsidR="004A6A5F" w:rsidRPr="00EF6A59">
        <w:t>6</w:t>
      </w:r>
      <w:r w:rsidR="00A160B2" w:rsidRPr="00EF6A59">
        <w:t xml:space="preserve">4 от </w:t>
      </w:r>
      <w:r w:rsidR="004A6A5F" w:rsidRPr="00EF6A59">
        <w:t xml:space="preserve">25 мая </w:t>
      </w:r>
      <w:r w:rsidR="00A160B2" w:rsidRPr="00EF6A59">
        <w:t>2015 года  «</w:t>
      </w:r>
      <w:r w:rsidR="004A6A5F" w:rsidRPr="00EF6A59">
        <w:t xml:space="preserve">Об утверждении  Положения «О бюджетном процессе в </w:t>
      </w:r>
      <w:r w:rsidR="004A6A5F" w:rsidRPr="00EF6A59">
        <w:rPr>
          <w:rStyle w:val="highlighthighlightactive"/>
        </w:rPr>
        <w:t> Троснянском муниципальном районе</w:t>
      </w:r>
      <w:r w:rsidR="004A6A5F" w:rsidRPr="00EF6A59">
        <w:t xml:space="preserve">» </w:t>
      </w:r>
      <w:r w:rsidR="0055594C" w:rsidRPr="00EF6A59">
        <w:t xml:space="preserve">, то есть </w:t>
      </w:r>
      <w:r w:rsidR="00242D9B">
        <w:t xml:space="preserve">13 </w:t>
      </w:r>
      <w:r w:rsidR="0055594C" w:rsidRPr="00EF6A59">
        <w:t xml:space="preserve">ноября </w:t>
      </w:r>
      <w:r w:rsidR="00B8117D" w:rsidRPr="00EF6A59">
        <w:t>202</w:t>
      </w:r>
      <w:r w:rsidR="00242D9B">
        <w:t>5</w:t>
      </w:r>
      <w:r w:rsidR="0055594C" w:rsidRPr="00EF6A59">
        <w:t xml:space="preserve"> года</w:t>
      </w:r>
      <w:r w:rsidR="00A93493" w:rsidRPr="00EF6A59">
        <w:t xml:space="preserve"> (ст.185 БК РФ).</w:t>
      </w:r>
    </w:p>
    <w:p w:rsidR="00A652E8" w:rsidRPr="001B4545" w:rsidRDefault="003524E2" w:rsidP="008722FD">
      <w:pPr>
        <w:pStyle w:val="aff0"/>
        <w:jc w:val="both"/>
        <w:rPr>
          <w:u w:val="single"/>
        </w:rPr>
      </w:pPr>
      <w:r w:rsidRPr="00EF6A59">
        <w:t xml:space="preserve">     </w:t>
      </w:r>
      <w:r w:rsidR="005E22EC" w:rsidRPr="00EF6A59">
        <w:t xml:space="preserve">        </w:t>
      </w:r>
      <w:r w:rsidR="00DE6EAC">
        <w:rPr>
          <w:u w:val="single"/>
        </w:rPr>
        <w:t>Материалы представлены в соответствии с</w:t>
      </w:r>
      <w:r w:rsidR="00B61BB3" w:rsidRPr="00EF6A59">
        <w:rPr>
          <w:u w:val="single"/>
        </w:rPr>
        <w:t xml:space="preserve"> </w:t>
      </w:r>
      <w:r w:rsidRPr="00EF6A59">
        <w:rPr>
          <w:u w:val="single"/>
        </w:rPr>
        <w:t xml:space="preserve"> </w:t>
      </w:r>
      <w:r w:rsidR="005E22EC" w:rsidRPr="00EF6A59">
        <w:rPr>
          <w:u w:val="single"/>
        </w:rPr>
        <w:t>п.2 ст.184 БК РФ</w:t>
      </w:r>
      <w:r w:rsidR="005E22EC" w:rsidRPr="001B4545">
        <w:rPr>
          <w:u w:val="single"/>
        </w:rPr>
        <w:t xml:space="preserve"> и </w:t>
      </w:r>
      <w:r w:rsidR="00B61BB3" w:rsidRPr="001B4545">
        <w:rPr>
          <w:u w:val="single"/>
        </w:rPr>
        <w:t>пункт</w:t>
      </w:r>
      <w:r w:rsidR="00DE6EAC">
        <w:rPr>
          <w:u w:val="single"/>
        </w:rPr>
        <w:t>у</w:t>
      </w:r>
      <w:r w:rsidR="00B61BB3" w:rsidRPr="001B4545">
        <w:rPr>
          <w:u w:val="single"/>
        </w:rPr>
        <w:t xml:space="preserve"> 10 «Документы и материалы, представляемые одновременно с проектом решения о бюджете Троснянского муниципального района  на очередной финансовый год и плановый период»</w:t>
      </w:r>
      <w:r w:rsidR="00BF7EAB" w:rsidRPr="001B4545">
        <w:rPr>
          <w:u w:val="single"/>
        </w:rPr>
        <w:t>,</w:t>
      </w:r>
      <w:r w:rsidR="00B61BB3" w:rsidRPr="001B4545">
        <w:rPr>
          <w:u w:val="single"/>
        </w:rPr>
        <w:t xml:space="preserve"> Положения о бюджетном процессе</w:t>
      </w:r>
      <w:r w:rsidRPr="001B4545">
        <w:rPr>
          <w:u w:val="single"/>
        </w:rPr>
        <w:t xml:space="preserve"> в Троснянском муниципальном районе</w:t>
      </w:r>
      <w:r w:rsidR="00DE6EAC">
        <w:rPr>
          <w:u w:val="single"/>
        </w:rPr>
        <w:t>»</w:t>
      </w:r>
      <w:r w:rsidRPr="001B4545">
        <w:rPr>
          <w:u w:val="single"/>
        </w:rPr>
        <w:t xml:space="preserve"> </w:t>
      </w:r>
      <w:r w:rsidR="00DE6EAC">
        <w:rPr>
          <w:u w:val="single"/>
        </w:rPr>
        <w:t>.</w:t>
      </w:r>
    </w:p>
    <w:p w:rsidR="00DF6126" w:rsidRPr="001B4545" w:rsidRDefault="00C73CDB" w:rsidP="00031925">
      <w:pPr>
        <w:pStyle w:val="aff0"/>
        <w:jc w:val="both"/>
        <w:rPr>
          <w:u w:val="single"/>
        </w:rPr>
      </w:pPr>
      <w:r w:rsidRPr="001B4545">
        <w:rPr>
          <w:u w:val="single"/>
        </w:rPr>
        <w:t xml:space="preserve">     </w:t>
      </w:r>
    </w:p>
    <w:p w:rsidR="00031925" w:rsidRPr="00D06E93" w:rsidRDefault="00C73CDB" w:rsidP="004554A9">
      <w:pPr>
        <w:pStyle w:val="aff0"/>
        <w:jc w:val="center"/>
        <w:outlineLvl w:val="0"/>
        <w:rPr>
          <w:b/>
        </w:rPr>
      </w:pPr>
      <w:r w:rsidRPr="007D2419">
        <w:t xml:space="preserve"> </w:t>
      </w:r>
      <w:r w:rsidR="00DF6126" w:rsidRPr="00D06E93">
        <w:rPr>
          <w:b/>
        </w:rPr>
        <w:t xml:space="preserve">Показатели прогноза социально-экономического развития Троснянского района </w:t>
      </w:r>
    </w:p>
    <w:p w:rsidR="00DF6126" w:rsidRPr="00D06E93" w:rsidRDefault="00DF6126" w:rsidP="00DF6126">
      <w:pPr>
        <w:pStyle w:val="aff0"/>
        <w:jc w:val="center"/>
        <w:rPr>
          <w:b/>
        </w:rPr>
      </w:pPr>
      <w:r w:rsidRPr="00D06E93">
        <w:rPr>
          <w:b/>
        </w:rPr>
        <w:t>на 20</w:t>
      </w:r>
      <w:r w:rsidR="00B44ED5">
        <w:rPr>
          <w:b/>
        </w:rPr>
        <w:t>2</w:t>
      </w:r>
      <w:r w:rsidR="00A82B5A">
        <w:rPr>
          <w:b/>
        </w:rPr>
        <w:t>6</w:t>
      </w:r>
      <w:r w:rsidRPr="00D06E93">
        <w:rPr>
          <w:b/>
        </w:rPr>
        <w:t>год и на плановый период 20</w:t>
      </w:r>
      <w:r w:rsidR="000C3666">
        <w:rPr>
          <w:b/>
        </w:rPr>
        <w:t>2</w:t>
      </w:r>
      <w:r w:rsidR="00A82B5A">
        <w:rPr>
          <w:b/>
        </w:rPr>
        <w:t>7</w:t>
      </w:r>
      <w:r w:rsidRPr="00D06E93">
        <w:rPr>
          <w:b/>
        </w:rPr>
        <w:t>-20</w:t>
      </w:r>
      <w:r w:rsidR="00EE477B">
        <w:rPr>
          <w:b/>
        </w:rPr>
        <w:t>2</w:t>
      </w:r>
      <w:r w:rsidR="00A82B5A">
        <w:rPr>
          <w:b/>
        </w:rPr>
        <w:t>8</w:t>
      </w:r>
      <w:r w:rsidRPr="00D06E93">
        <w:rPr>
          <w:b/>
        </w:rPr>
        <w:t>годов</w:t>
      </w:r>
    </w:p>
    <w:p w:rsidR="00DF6126" w:rsidRPr="00D06E93" w:rsidRDefault="00DF6126" w:rsidP="00DF6126">
      <w:pPr>
        <w:pStyle w:val="aff0"/>
        <w:jc w:val="both"/>
      </w:pPr>
    </w:p>
    <w:p w:rsidR="005C1F5E" w:rsidRPr="00206651" w:rsidRDefault="00DF6126" w:rsidP="005E5DDF">
      <w:pPr>
        <w:pStyle w:val="aff0"/>
        <w:jc w:val="both"/>
      </w:pPr>
      <w:r w:rsidRPr="00206651">
        <w:t xml:space="preserve">        </w:t>
      </w:r>
      <w:r w:rsidR="005E5DDF">
        <w:t xml:space="preserve">            </w:t>
      </w:r>
      <w:r w:rsidRPr="00206651">
        <w:t xml:space="preserve">Статьей 169 Бюджетного кодекса РФ установлено, что </w:t>
      </w:r>
      <w:r w:rsidRPr="00206651">
        <w:rPr>
          <w:lang w:eastAsia="ru-RU"/>
        </w:rPr>
        <w:t>в целях финансового обеспечения расходных обязательств</w:t>
      </w:r>
      <w:r w:rsidR="00C93EAD">
        <w:rPr>
          <w:lang w:eastAsia="ru-RU"/>
        </w:rPr>
        <w:t>,</w:t>
      </w:r>
      <w:r w:rsidRPr="00206651">
        <w:rPr>
          <w:lang w:eastAsia="ru-RU"/>
        </w:rPr>
        <w:t xml:space="preserve"> проект бюджета составляется на основе прогноза социально-экономического развития.</w:t>
      </w:r>
    </w:p>
    <w:p w:rsidR="005C1F5E" w:rsidRPr="005C1F5E" w:rsidRDefault="00DF6126" w:rsidP="005C1F5E">
      <w:pPr>
        <w:tabs>
          <w:tab w:val="num" w:pos="0"/>
        </w:tabs>
        <w:ind w:firstLine="709"/>
        <w:jc w:val="both"/>
      </w:pPr>
      <w:r w:rsidRPr="00206651">
        <w:rPr>
          <w:lang w:eastAsia="ru-RU"/>
        </w:rPr>
        <w:t xml:space="preserve">      </w:t>
      </w:r>
      <w:r w:rsidR="00C93EAD" w:rsidRPr="007F65FC">
        <w:rPr>
          <w:spacing w:val="-1"/>
        </w:rPr>
        <w:t>Прогноз социально-экономического развития района разработан в со</w:t>
      </w:r>
      <w:r w:rsidR="00C93EAD" w:rsidRPr="007F65FC">
        <w:t xml:space="preserve">ответствии со статьей </w:t>
      </w:r>
      <w:r w:rsidR="005E5DDF" w:rsidRPr="007F65FC">
        <w:t>173</w:t>
      </w:r>
      <w:r w:rsidR="00C93EAD" w:rsidRPr="007F65FC">
        <w:t xml:space="preserve"> Бюджетного кодекса Российской Федерации, Фед</w:t>
      </w:r>
      <w:r w:rsidR="00C93EAD" w:rsidRPr="007F65FC">
        <w:t>е</w:t>
      </w:r>
      <w:r w:rsidR="00C93EAD" w:rsidRPr="007F65FC">
        <w:t xml:space="preserve">ральным законом от 20.07.95 №115-ФЗ «О государственном прогнозировании и программах социально-экономического развития Российской Федерации» </w:t>
      </w:r>
      <w:r w:rsidR="005C1F5E">
        <w:t xml:space="preserve">, </w:t>
      </w:r>
      <w:r w:rsidR="005C1F5E" w:rsidRPr="005C1F5E">
        <w:t>предварительными</w:t>
      </w:r>
      <w:bookmarkStart w:id="21" w:name="_GoBack"/>
      <w:bookmarkEnd w:id="21"/>
      <w:r w:rsidR="005C1F5E" w:rsidRPr="005C1F5E">
        <w:t xml:space="preserve"> параметрами прогноза социально – экономического развития Орловской области на среднесрочный период, рассчитанного Департаментом экономического развития и инвестиционной деятельности области на 2026 год  плановый период 2027 – 2028 годов (письмо от 09.07.2025 года № 2-1-1965).</w:t>
      </w:r>
    </w:p>
    <w:p w:rsidR="00C93EAD" w:rsidRPr="007F65FC" w:rsidRDefault="00C93EAD" w:rsidP="00DC3232">
      <w:pPr>
        <w:shd w:val="clear" w:color="auto" w:fill="FFFFFF"/>
        <w:ind w:right="24" w:firstLine="883"/>
        <w:jc w:val="both"/>
      </w:pPr>
    </w:p>
    <w:p w:rsidR="00C93EAD" w:rsidRPr="007F65FC" w:rsidRDefault="00C93EAD" w:rsidP="00DC3232">
      <w:pPr>
        <w:shd w:val="clear" w:color="auto" w:fill="FFFFFF"/>
        <w:ind w:left="965"/>
        <w:jc w:val="both"/>
        <w:rPr>
          <w:spacing w:val="-1"/>
        </w:rPr>
      </w:pPr>
      <w:r w:rsidRPr="007F65FC">
        <w:t>Разработка прогноза осуществлена на основе:</w:t>
      </w:r>
    </w:p>
    <w:p w:rsidR="00C93EAD" w:rsidRPr="007F65FC" w:rsidRDefault="00C93EAD" w:rsidP="00DC3232">
      <w:pPr>
        <w:widowControl w:val="0"/>
        <w:numPr>
          <w:ilvl w:val="0"/>
          <w:numId w:val="22"/>
        </w:numPr>
        <w:shd w:val="clear" w:color="auto" w:fill="FFFFFF"/>
        <w:tabs>
          <w:tab w:val="clear" w:pos="168"/>
          <w:tab w:val="left" w:pos="178"/>
        </w:tabs>
        <w:suppressAutoHyphens w:val="0"/>
        <w:autoSpaceDE w:val="0"/>
        <w:ind w:left="10" w:right="19"/>
        <w:jc w:val="both"/>
        <w:rPr>
          <w:spacing w:val="-1"/>
        </w:rPr>
      </w:pPr>
      <w:r w:rsidRPr="007F65FC">
        <w:rPr>
          <w:spacing w:val="-1"/>
        </w:rPr>
        <w:t>анализа социально-экономической ситуации за предыдущий период, тенде</w:t>
      </w:r>
      <w:r w:rsidRPr="007F65FC">
        <w:rPr>
          <w:spacing w:val="-1"/>
        </w:rPr>
        <w:t>н</w:t>
      </w:r>
      <w:r w:rsidRPr="007F65FC">
        <w:rPr>
          <w:spacing w:val="-1"/>
        </w:rPr>
        <w:t xml:space="preserve">ций развития </w:t>
      </w:r>
      <w:r w:rsidRPr="007F65FC">
        <w:rPr>
          <w:spacing w:val="-1"/>
        </w:rPr>
        <w:lastRenderedPageBreak/>
        <w:t xml:space="preserve">экономики района, сценарных условий функционирования экономики Российской Федерации и Орловской  области на прогнозируемый </w:t>
      </w:r>
      <w:r w:rsidRPr="007F65FC">
        <w:t>п</w:t>
      </w:r>
      <w:r w:rsidRPr="007F65FC">
        <w:t>е</w:t>
      </w:r>
      <w:r w:rsidRPr="007F65FC">
        <w:t>риод;</w:t>
      </w:r>
    </w:p>
    <w:p w:rsidR="00C93EAD" w:rsidRPr="007F65FC" w:rsidRDefault="00C93EAD" w:rsidP="00DC3232">
      <w:pPr>
        <w:widowControl w:val="0"/>
        <w:numPr>
          <w:ilvl w:val="0"/>
          <w:numId w:val="22"/>
        </w:numPr>
        <w:shd w:val="clear" w:color="auto" w:fill="FFFFFF"/>
        <w:tabs>
          <w:tab w:val="clear" w:pos="168"/>
          <w:tab w:val="left" w:pos="178"/>
        </w:tabs>
        <w:suppressAutoHyphens w:val="0"/>
        <w:autoSpaceDE w:val="0"/>
        <w:ind w:left="10" w:right="14"/>
        <w:jc w:val="both"/>
        <w:rPr>
          <w:spacing w:val="-1"/>
        </w:rPr>
      </w:pPr>
      <w:r w:rsidRPr="007F65FC">
        <w:rPr>
          <w:spacing w:val="-1"/>
        </w:rPr>
        <w:t xml:space="preserve">предложений предприятий, учреждений, организаций, расположенных на </w:t>
      </w:r>
      <w:r w:rsidRPr="007F65FC">
        <w:t>территории муниципального образования;</w:t>
      </w:r>
    </w:p>
    <w:p w:rsidR="00C93EAD" w:rsidRPr="007F65FC" w:rsidRDefault="00DC3232" w:rsidP="00DC3232">
      <w:pPr>
        <w:widowControl w:val="0"/>
        <w:shd w:val="clear" w:color="auto" w:fill="FFFFFF"/>
        <w:suppressAutoHyphens w:val="0"/>
        <w:autoSpaceDE w:val="0"/>
        <w:ind w:left="10"/>
        <w:jc w:val="both"/>
        <w:rPr>
          <w:spacing w:val="-1"/>
        </w:rPr>
      </w:pPr>
      <w:r w:rsidRPr="007F65FC">
        <w:rPr>
          <w:spacing w:val="-1"/>
        </w:rPr>
        <w:t xml:space="preserve">- </w:t>
      </w:r>
      <w:r w:rsidR="00C93EAD" w:rsidRPr="007F65FC">
        <w:rPr>
          <w:spacing w:val="-1"/>
        </w:rPr>
        <w:t>показателей отраслевой статистики;</w:t>
      </w:r>
    </w:p>
    <w:p w:rsidR="00C93EAD" w:rsidRPr="007F65FC" w:rsidRDefault="00C93EAD" w:rsidP="00DC3232">
      <w:pPr>
        <w:pStyle w:val="aff0"/>
        <w:jc w:val="both"/>
      </w:pPr>
      <w:r w:rsidRPr="007F65FC">
        <w:rPr>
          <w:spacing w:val="-1"/>
        </w:rPr>
        <w:t xml:space="preserve">- </w:t>
      </w:r>
      <w:r w:rsidRPr="007F65FC">
        <w:t>целевых программ, намеченных к реализации в прогнозируемом периоде;</w:t>
      </w:r>
    </w:p>
    <w:p w:rsidR="00C93EAD" w:rsidRPr="007F65FC" w:rsidRDefault="00C93EAD" w:rsidP="00DC3232">
      <w:pPr>
        <w:pStyle w:val="aff0"/>
        <w:jc w:val="both"/>
        <w:rPr>
          <w:b/>
          <w:bCs/>
        </w:rPr>
      </w:pPr>
      <w:r w:rsidRPr="007F65FC">
        <w:t>материалов выборочных данных с отчетов предприятий в МРИ ФНС РФ по Орловской области.</w:t>
      </w:r>
    </w:p>
    <w:p w:rsidR="00C93EAD" w:rsidRPr="007F65FC" w:rsidRDefault="004B20D2" w:rsidP="00DC3232">
      <w:pPr>
        <w:pStyle w:val="aff0"/>
        <w:jc w:val="both"/>
      </w:pPr>
      <w:r w:rsidRPr="007F65FC">
        <w:t xml:space="preserve">             </w:t>
      </w:r>
      <w:r w:rsidR="00C93EAD" w:rsidRPr="007F65FC">
        <w:t xml:space="preserve"> Разработка основных параметров развития экономики Троснянского района проведена по умеренно-оптимистическому варианту, который  отражает сложившуюся тенденцию развития экономики района и предполагает улучшение конкурентоспособности в основных сферах экономической деятельности и активизацию экономических </w:t>
      </w:r>
      <w:r w:rsidR="00DC3232" w:rsidRPr="007F65FC">
        <w:t xml:space="preserve"> </w:t>
      </w:r>
      <w:r w:rsidR="00C93EAD" w:rsidRPr="007F65FC">
        <w:t>процессов за счет реализации комплекса мер по ускорению экономического роста.</w:t>
      </w:r>
    </w:p>
    <w:p w:rsidR="005E5DDF" w:rsidRPr="007F65FC" w:rsidRDefault="00DC3232" w:rsidP="004B20D2">
      <w:pPr>
        <w:pStyle w:val="aff0"/>
        <w:jc w:val="both"/>
      </w:pPr>
      <w:r w:rsidRPr="007F65FC">
        <w:t xml:space="preserve">               </w:t>
      </w:r>
      <w:r w:rsidR="005E5DDF" w:rsidRPr="007F65FC">
        <w:t xml:space="preserve">В </w:t>
      </w:r>
      <w:r w:rsidR="00BF53B9" w:rsidRPr="007F65FC">
        <w:t>20</w:t>
      </w:r>
      <w:r w:rsidR="00C827A2">
        <w:t>26</w:t>
      </w:r>
      <w:r w:rsidR="00BF53B9" w:rsidRPr="007F65FC">
        <w:t xml:space="preserve"> году</w:t>
      </w:r>
      <w:r w:rsidR="005E5DDF" w:rsidRPr="007F65FC">
        <w:t xml:space="preserve">  приоритетными задачами деятельности органов местного</w:t>
      </w:r>
      <w:r w:rsidR="0098477F" w:rsidRPr="007F65FC">
        <w:t xml:space="preserve"> </w:t>
      </w:r>
      <w:r w:rsidR="005E5DDF" w:rsidRPr="007F65FC">
        <w:t>самоуправления  Троснянского  района являются :</w:t>
      </w:r>
    </w:p>
    <w:p w:rsidR="005E5DDF" w:rsidRPr="007F65FC" w:rsidRDefault="005E5DDF" w:rsidP="004B20D2">
      <w:pPr>
        <w:pStyle w:val="aff0"/>
        <w:jc w:val="both"/>
        <w:rPr>
          <w:u w:val="single"/>
        </w:rPr>
      </w:pPr>
      <w:r w:rsidRPr="007F65FC">
        <w:rPr>
          <w:u w:val="single"/>
        </w:rPr>
        <w:t>в сфере обеспечения устойчивого экономического роста, содействия развитию промышленности, инфраструктуры, рынка товаров и услуг:</w:t>
      </w:r>
    </w:p>
    <w:p w:rsidR="005E5DDF" w:rsidRPr="007F65FC" w:rsidRDefault="00201B42" w:rsidP="004B20D2">
      <w:pPr>
        <w:pStyle w:val="aff0"/>
        <w:jc w:val="both"/>
      </w:pPr>
      <w:r w:rsidRPr="007F65FC">
        <w:t>-</w:t>
      </w:r>
      <w:r w:rsidR="005E5DDF" w:rsidRPr="007F65FC">
        <w:t>содействие сохранению рабочих мест;</w:t>
      </w:r>
    </w:p>
    <w:p w:rsidR="005E5DDF" w:rsidRPr="007F65FC" w:rsidRDefault="00201B42" w:rsidP="004B20D2">
      <w:pPr>
        <w:pStyle w:val="aff0"/>
        <w:jc w:val="both"/>
      </w:pPr>
      <w:r w:rsidRPr="007F65FC">
        <w:t>-</w:t>
      </w:r>
      <w:r w:rsidR="005E5DDF" w:rsidRPr="007F65FC">
        <w:t>содействие в создании новых рабочих мест, росте заработной платы;</w:t>
      </w:r>
    </w:p>
    <w:p w:rsidR="005E5DDF" w:rsidRPr="007F65FC" w:rsidRDefault="00201B42" w:rsidP="004B20D2">
      <w:pPr>
        <w:pStyle w:val="aff0"/>
        <w:jc w:val="both"/>
      </w:pPr>
      <w:r w:rsidRPr="007F65FC">
        <w:t>-</w:t>
      </w:r>
      <w:r w:rsidR="005E5DDF" w:rsidRPr="007F65FC">
        <w:t>создание условий для удовлетворения потребностей населения в товарах и услугах, содействие развитию конкурентной среды на потребительском рынке;</w:t>
      </w:r>
    </w:p>
    <w:p w:rsidR="005E5DDF" w:rsidRPr="007F65FC" w:rsidRDefault="00B65244" w:rsidP="004B20D2">
      <w:pPr>
        <w:pStyle w:val="aff0"/>
        <w:jc w:val="both"/>
        <w:rPr>
          <w:u w:val="single"/>
        </w:rPr>
      </w:pPr>
      <w:r w:rsidRPr="007F65FC">
        <w:rPr>
          <w:u w:val="single"/>
        </w:rPr>
        <w:t xml:space="preserve">- </w:t>
      </w:r>
      <w:r w:rsidR="005E5DDF" w:rsidRPr="007F65FC">
        <w:rPr>
          <w:u w:val="single"/>
        </w:rPr>
        <w:t>в сфере сельского хозяйства:</w:t>
      </w:r>
    </w:p>
    <w:p w:rsidR="005E5DDF" w:rsidRPr="007F65FC" w:rsidRDefault="00201B42" w:rsidP="004B20D2">
      <w:pPr>
        <w:pStyle w:val="aff0"/>
        <w:jc w:val="both"/>
      </w:pPr>
      <w:r w:rsidRPr="007F65FC">
        <w:t>-о</w:t>
      </w:r>
      <w:r w:rsidR="005E5DDF" w:rsidRPr="007F65FC">
        <w:t>беспечение взаимодействия с предприятиями, организациями, крестьянско-фермерскими хозяйствами, личными подсобными хозяйствами граждан  по обеспечению роста объемов производства, поголовья скота, эффективному использованию земельных ресурсов;</w:t>
      </w:r>
    </w:p>
    <w:p w:rsidR="005E5DDF" w:rsidRPr="007F65FC" w:rsidRDefault="00B65244" w:rsidP="004B20D2">
      <w:pPr>
        <w:pStyle w:val="aff0"/>
        <w:jc w:val="both"/>
        <w:rPr>
          <w:u w:val="single"/>
        </w:rPr>
      </w:pPr>
      <w:r w:rsidRPr="007F65FC">
        <w:rPr>
          <w:u w:val="single"/>
        </w:rPr>
        <w:t xml:space="preserve">- </w:t>
      </w:r>
      <w:r w:rsidR="005E5DDF" w:rsidRPr="007F65FC">
        <w:rPr>
          <w:u w:val="single"/>
        </w:rPr>
        <w:t>в сфере социального развития:</w:t>
      </w:r>
    </w:p>
    <w:p w:rsidR="005E5DDF" w:rsidRPr="007F65FC" w:rsidRDefault="00201B42" w:rsidP="004B20D2">
      <w:pPr>
        <w:pStyle w:val="aff0"/>
        <w:jc w:val="both"/>
      </w:pPr>
      <w:r w:rsidRPr="007F65FC">
        <w:t>-</w:t>
      </w:r>
      <w:r w:rsidR="005E5DDF" w:rsidRPr="007F65FC">
        <w:t xml:space="preserve">участие в реализации федеральных и областных государственных программах; </w:t>
      </w:r>
    </w:p>
    <w:p w:rsidR="005E5DDF" w:rsidRPr="007F65FC" w:rsidRDefault="00201B42" w:rsidP="004B20D2">
      <w:pPr>
        <w:pStyle w:val="aff0"/>
        <w:jc w:val="both"/>
      </w:pPr>
      <w:r w:rsidRPr="007F65FC">
        <w:t>-</w:t>
      </w:r>
      <w:r w:rsidR="005E5DDF" w:rsidRPr="007F65FC">
        <w:t xml:space="preserve"> обеспечение стабильного функционирования учреждений образования, культуры, спорта;</w:t>
      </w:r>
    </w:p>
    <w:p w:rsidR="005E5DDF" w:rsidRPr="007F65FC" w:rsidRDefault="00201B42" w:rsidP="004B20D2">
      <w:pPr>
        <w:pStyle w:val="aff0"/>
        <w:jc w:val="both"/>
      </w:pPr>
      <w:r w:rsidRPr="007F65FC">
        <w:t>-</w:t>
      </w:r>
      <w:r w:rsidR="005E5DDF" w:rsidRPr="007F65FC">
        <w:t>обеспечение оптимизации расходов муниципальных учреждений, улучшение их материально-технического состояния;</w:t>
      </w:r>
    </w:p>
    <w:p w:rsidR="005E5DDF" w:rsidRPr="007F65FC" w:rsidRDefault="00B65244" w:rsidP="00DC3232">
      <w:pPr>
        <w:pStyle w:val="aff0"/>
        <w:rPr>
          <w:u w:val="single"/>
        </w:rPr>
      </w:pPr>
      <w:r w:rsidRPr="007F65FC">
        <w:rPr>
          <w:u w:val="single"/>
        </w:rPr>
        <w:t xml:space="preserve">- </w:t>
      </w:r>
      <w:r w:rsidR="005E5DDF" w:rsidRPr="007F65FC">
        <w:rPr>
          <w:u w:val="single"/>
        </w:rPr>
        <w:t>в сфере эффективного использования ресурсов:</w:t>
      </w:r>
    </w:p>
    <w:p w:rsidR="005E5DDF" w:rsidRPr="00DC3232" w:rsidRDefault="005E5DDF" w:rsidP="00DC3232">
      <w:pPr>
        <w:pStyle w:val="aff0"/>
      </w:pPr>
      <w:r w:rsidRPr="007F65FC">
        <w:t xml:space="preserve">– проведение энергоресурсосберегающих  мероприятий в </w:t>
      </w:r>
      <w:r w:rsidR="00CE7683" w:rsidRPr="007F65FC">
        <w:t xml:space="preserve"> бюджетных </w:t>
      </w:r>
      <w:r w:rsidRPr="007F65FC">
        <w:t>учреждениях</w:t>
      </w:r>
      <w:r w:rsidR="00CE7683" w:rsidRPr="007F65FC">
        <w:t>.</w:t>
      </w:r>
      <w:r w:rsidRPr="007F65FC">
        <w:t>.</w:t>
      </w:r>
    </w:p>
    <w:p w:rsidR="005E5DDF" w:rsidRPr="00DC3232" w:rsidRDefault="005E5DDF" w:rsidP="00DC3232">
      <w:pPr>
        <w:pStyle w:val="aff0"/>
      </w:pPr>
      <w:r w:rsidRPr="00DC3232">
        <w:t xml:space="preserve">  </w:t>
      </w:r>
    </w:p>
    <w:p w:rsidR="004C0F05" w:rsidRDefault="00DF6126" w:rsidP="00CE7683">
      <w:pPr>
        <w:pStyle w:val="aff0"/>
        <w:jc w:val="both"/>
        <w:rPr>
          <w:color w:val="000000"/>
          <w:shd w:val="clear" w:color="auto" w:fill="FFFFFF"/>
        </w:rPr>
      </w:pPr>
      <w:r w:rsidRPr="00DC3232">
        <w:t xml:space="preserve">       </w:t>
      </w:r>
      <w:r w:rsidR="004B20D2">
        <w:t xml:space="preserve">        </w:t>
      </w:r>
      <w:r w:rsidR="007F65FC">
        <w:t>Рост</w:t>
      </w:r>
      <w:r w:rsidR="004B20D2">
        <w:t xml:space="preserve">  </w:t>
      </w:r>
      <w:r w:rsidR="007F65FC">
        <w:t>с</w:t>
      </w:r>
      <w:r w:rsidR="004C0F05" w:rsidRPr="00DC3232">
        <w:t>реднемесячн</w:t>
      </w:r>
      <w:r w:rsidR="007F65FC">
        <w:t>ой</w:t>
      </w:r>
      <w:r w:rsidR="004C0F05" w:rsidRPr="00DC3232">
        <w:t xml:space="preserve"> номинальн</w:t>
      </w:r>
      <w:r w:rsidR="007F65FC">
        <w:t xml:space="preserve">ой </w:t>
      </w:r>
      <w:r w:rsidR="004C0F05" w:rsidRPr="00DC3232">
        <w:t>заработн</w:t>
      </w:r>
      <w:r w:rsidR="007F65FC">
        <w:t xml:space="preserve">ой </w:t>
      </w:r>
      <w:r w:rsidR="004C0F05" w:rsidRPr="00DC3232">
        <w:t>плат</w:t>
      </w:r>
      <w:r w:rsidR="007F65FC">
        <w:t>ы</w:t>
      </w:r>
      <w:r w:rsidR="004C0F05" w:rsidRPr="00DC3232">
        <w:t xml:space="preserve"> работников по полному кругу </w:t>
      </w:r>
      <w:r w:rsidR="00132EEB">
        <w:t xml:space="preserve"> в </w:t>
      </w:r>
      <w:r w:rsidR="004C0F05" w:rsidRPr="00DC3232">
        <w:t>20</w:t>
      </w:r>
      <w:r w:rsidR="00F9469F" w:rsidRPr="00DC3232">
        <w:t>2</w:t>
      </w:r>
      <w:r w:rsidR="00EF1E97">
        <w:t>6</w:t>
      </w:r>
      <w:r w:rsidR="004C0F05" w:rsidRPr="00DC3232">
        <w:t xml:space="preserve"> году по сравнению с 20</w:t>
      </w:r>
      <w:r w:rsidR="00FC02BF">
        <w:t>2</w:t>
      </w:r>
      <w:r w:rsidR="00EF1E97">
        <w:t>2</w:t>
      </w:r>
      <w:r w:rsidR="004C0F05" w:rsidRPr="00DC3232">
        <w:t xml:space="preserve">годом </w:t>
      </w:r>
      <w:r w:rsidR="007F65FC">
        <w:t>прогнозируется в размере</w:t>
      </w:r>
      <w:r w:rsidR="004C0F05" w:rsidRPr="00DC3232">
        <w:t xml:space="preserve"> </w:t>
      </w:r>
      <w:r w:rsidR="00EF1E97">
        <w:t>61,7</w:t>
      </w:r>
      <w:r w:rsidR="00FC02BF">
        <w:t xml:space="preserve"> </w:t>
      </w:r>
      <w:r w:rsidR="004C0F05" w:rsidRPr="00DC3232">
        <w:t xml:space="preserve">% </w:t>
      </w:r>
      <w:r w:rsidR="00CA68E8">
        <w:t>.</w:t>
      </w:r>
      <w:r w:rsidR="004C0F05" w:rsidRPr="00DC3232">
        <w:t xml:space="preserve"> </w:t>
      </w:r>
      <w:r w:rsidR="00CA68E8">
        <w:t>Согласно оценке на 202</w:t>
      </w:r>
      <w:r w:rsidR="00EF1E97">
        <w:t>5</w:t>
      </w:r>
      <w:r w:rsidR="00CA68E8">
        <w:t xml:space="preserve">год она составит </w:t>
      </w:r>
      <w:r w:rsidR="004C0F05" w:rsidRPr="00DC3232">
        <w:t xml:space="preserve">  </w:t>
      </w:r>
      <w:r w:rsidR="00EF1E97">
        <w:t>56757</w:t>
      </w:r>
      <w:r w:rsidR="00581601">
        <w:t xml:space="preserve"> </w:t>
      </w:r>
      <w:r w:rsidR="004C0F05" w:rsidRPr="00DC3232">
        <w:t>рублей.</w:t>
      </w:r>
      <w:r w:rsidR="00CA68E8">
        <w:t xml:space="preserve"> Предполагается, что з</w:t>
      </w:r>
      <w:r w:rsidR="004C0F05" w:rsidRPr="00DC3232">
        <w:t>аработная плата  в прогнозируемом периоде будет расти. В 202</w:t>
      </w:r>
      <w:r w:rsidR="00EF1E97">
        <w:t>7</w:t>
      </w:r>
      <w:r w:rsidR="004C0F05" w:rsidRPr="00DC3232">
        <w:t>году к уровню 20</w:t>
      </w:r>
      <w:r w:rsidR="00FC02BF">
        <w:t>2</w:t>
      </w:r>
      <w:r w:rsidR="00EF1E97">
        <w:t>2</w:t>
      </w:r>
      <w:r w:rsidR="004C0F05" w:rsidRPr="00DC3232">
        <w:t xml:space="preserve"> года она повысится в среднем на </w:t>
      </w:r>
      <w:r w:rsidR="00EF1E97">
        <w:t>74,12</w:t>
      </w:r>
      <w:r w:rsidR="00CA68E8">
        <w:t xml:space="preserve"> </w:t>
      </w:r>
      <w:r w:rsidR="004C0F05" w:rsidRPr="00DC3232">
        <w:t xml:space="preserve">% и составит </w:t>
      </w:r>
      <w:r w:rsidR="00EF1E97">
        <w:t>70521,3</w:t>
      </w:r>
      <w:r w:rsidR="00FC02BF">
        <w:t xml:space="preserve"> </w:t>
      </w:r>
      <w:r w:rsidR="00132EEB">
        <w:t>рублей, а в 202</w:t>
      </w:r>
      <w:r w:rsidR="00EF1E97">
        <w:t>8</w:t>
      </w:r>
      <w:r w:rsidR="00132EEB">
        <w:t xml:space="preserve"> году на </w:t>
      </w:r>
      <w:r w:rsidR="00EF1E97">
        <w:t xml:space="preserve">85,51 </w:t>
      </w:r>
      <w:r w:rsidR="00132EEB">
        <w:t>% в сравнении с 202</w:t>
      </w:r>
      <w:r w:rsidR="00EF1E97">
        <w:t>2</w:t>
      </w:r>
      <w:r w:rsidR="00132EEB">
        <w:t xml:space="preserve"> годом . </w:t>
      </w:r>
      <w:r w:rsidR="004C0F05" w:rsidRPr="00DC3232">
        <w:t xml:space="preserve"> В первую очередь, это связано в реализацией Указа Президента РФ от 7 мая 2012 г. N 597</w:t>
      </w:r>
      <w:bookmarkStart w:id="22" w:name="l178"/>
      <w:bookmarkEnd w:id="22"/>
      <w:r w:rsidR="004C0F05" w:rsidRPr="00DC3232">
        <w:t xml:space="preserve"> «О МЕРОПРИЯТИЯХ ПО РЕАЛИЗАЦИИ ГОСУДА</w:t>
      </w:r>
      <w:r w:rsidR="00CA68E8">
        <w:t xml:space="preserve">РСТВЕННОЙ СОЦИАЛЬНОЙ ПОЛИТИКИ», </w:t>
      </w:r>
      <w:r w:rsidR="00132EEB">
        <w:t>с ростом минимального заработка, а так же в связи с необходимость</w:t>
      </w:r>
      <w:r w:rsidR="003B71D9">
        <w:t>ю</w:t>
      </w:r>
      <w:r w:rsidR="00132EEB">
        <w:t xml:space="preserve"> соблюдения требований </w:t>
      </w:r>
      <w:r w:rsidR="00E467A1">
        <w:t xml:space="preserve">ст.134 </w:t>
      </w:r>
      <w:r w:rsidR="00132EEB">
        <w:t>ТК РФ о</w:t>
      </w:r>
      <w:r w:rsidR="00E467A1">
        <w:t>б</w:t>
      </w:r>
      <w:r w:rsidR="00132EEB">
        <w:t xml:space="preserve"> </w:t>
      </w:r>
      <w:r w:rsidR="00E467A1">
        <w:t>о</w:t>
      </w:r>
      <w:r w:rsidR="00E467A1" w:rsidRPr="00E467A1">
        <w:rPr>
          <w:color w:val="000000"/>
          <w:shd w:val="clear" w:color="auto" w:fill="FFFFFF"/>
        </w:rPr>
        <w:t>беспечени</w:t>
      </w:r>
      <w:r w:rsidR="00E467A1">
        <w:rPr>
          <w:color w:val="000000"/>
          <w:shd w:val="clear" w:color="auto" w:fill="FFFFFF"/>
        </w:rPr>
        <w:t>и</w:t>
      </w:r>
      <w:r w:rsidR="00E467A1" w:rsidRPr="00E467A1">
        <w:rPr>
          <w:color w:val="000000"/>
          <w:shd w:val="clear" w:color="auto" w:fill="FFFFFF"/>
        </w:rPr>
        <w:t xml:space="preserve"> повышения уровня реального содержания заработной платы включа</w:t>
      </w:r>
      <w:r w:rsidR="00E467A1">
        <w:rPr>
          <w:color w:val="000000"/>
          <w:shd w:val="clear" w:color="auto" w:fill="FFFFFF"/>
        </w:rPr>
        <w:t>ющей</w:t>
      </w:r>
      <w:r w:rsidR="00E467A1" w:rsidRPr="00E467A1">
        <w:rPr>
          <w:color w:val="000000"/>
          <w:shd w:val="clear" w:color="auto" w:fill="FFFFFF"/>
        </w:rPr>
        <w:t xml:space="preserve"> индексацию заработной платы в связи с ростом </w:t>
      </w:r>
      <w:hyperlink r:id="rId8" w:anchor="dst100001" w:history="1">
        <w:r w:rsidR="00E467A1" w:rsidRPr="00E467A1">
          <w:rPr>
            <w:rStyle w:val="af3"/>
            <w:color w:val="000000"/>
            <w:u w:val="none"/>
            <w:shd w:val="clear" w:color="auto" w:fill="FFFFFF"/>
          </w:rPr>
          <w:t>потребительских цен</w:t>
        </w:r>
      </w:hyperlink>
      <w:r w:rsidR="00E467A1" w:rsidRPr="00E467A1">
        <w:rPr>
          <w:color w:val="000000"/>
          <w:shd w:val="clear" w:color="auto" w:fill="FFFFFF"/>
        </w:rPr>
        <w:t> на товары и услуги.</w:t>
      </w:r>
    </w:p>
    <w:p w:rsidR="00E467A1" w:rsidRDefault="00E467A1" w:rsidP="00CE7683">
      <w:pPr>
        <w:pStyle w:val="aff0"/>
        <w:jc w:val="both"/>
        <w:rPr>
          <w:color w:val="000000"/>
          <w:shd w:val="clear" w:color="auto" w:fill="FFFFFF"/>
        </w:rPr>
      </w:pPr>
    </w:p>
    <w:p w:rsidR="00E467A1" w:rsidRPr="00E467A1" w:rsidRDefault="00E467A1" w:rsidP="00CE7683">
      <w:pPr>
        <w:pStyle w:val="aff0"/>
        <w:jc w:val="both"/>
      </w:pPr>
    </w:p>
    <w:tbl>
      <w:tblPr>
        <w:tblW w:w="10031" w:type="dxa"/>
        <w:tblInd w:w="-34" w:type="dxa"/>
        <w:tblLook w:val="04A0"/>
      </w:tblPr>
      <w:tblGrid>
        <w:gridCol w:w="2683"/>
        <w:gridCol w:w="604"/>
        <w:gridCol w:w="966"/>
        <w:gridCol w:w="931"/>
        <w:gridCol w:w="999"/>
        <w:gridCol w:w="969"/>
        <w:gridCol w:w="931"/>
        <w:gridCol w:w="974"/>
        <w:gridCol w:w="974"/>
      </w:tblGrid>
      <w:tr w:rsidR="00C827A2" w:rsidRPr="00553EB3" w:rsidTr="00C827A2">
        <w:trPr>
          <w:trHeight w:val="450"/>
        </w:trPr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7A2" w:rsidRPr="004C0F05" w:rsidRDefault="00C827A2" w:rsidP="004A2226">
            <w:pPr>
              <w:pStyle w:val="aff0"/>
              <w:rPr>
                <w:sz w:val="22"/>
                <w:szCs w:val="22"/>
                <w:lang w:eastAsia="ru-RU"/>
              </w:rPr>
            </w:pPr>
          </w:p>
          <w:p w:rsidR="00C827A2" w:rsidRPr="004C0F05" w:rsidRDefault="00C827A2" w:rsidP="004A2226">
            <w:pPr>
              <w:pStyle w:val="aff0"/>
              <w:rPr>
                <w:sz w:val="22"/>
                <w:szCs w:val="22"/>
                <w:lang w:eastAsia="ru-RU"/>
              </w:rPr>
            </w:pPr>
            <w:r w:rsidRPr="004C0F05">
              <w:rPr>
                <w:sz w:val="22"/>
                <w:szCs w:val="22"/>
                <w:lang w:eastAsia="ru-RU"/>
              </w:rPr>
              <w:t>Показатели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7A2" w:rsidRPr="004C0F05" w:rsidRDefault="00C827A2" w:rsidP="004A2226">
            <w:pPr>
              <w:pStyle w:val="aff0"/>
              <w:rPr>
                <w:sz w:val="22"/>
                <w:szCs w:val="22"/>
                <w:lang w:eastAsia="ru-RU"/>
              </w:rPr>
            </w:pPr>
            <w:r w:rsidRPr="004C0F05">
              <w:rPr>
                <w:sz w:val="22"/>
                <w:szCs w:val="22"/>
                <w:lang w:eastAsia="ru-RU"/>
              </w:rPr>
              <w:t>Ед</w:t>
            </w:r>
            <w:r>
              <w:rPr>
                <w:sz w:val="22"/>
                <w:szCs w:val="22"/>
                <w:lang w:eastAsia="ru-RU"/>
              </w:rPr>
              <w:t>.</w:t>
            </w:r>
          </w:p>
          <w:p w:rsidR="00C827A2" w:rsidRPr="004C0F05" w:rsidRDefault="00C827A2" w:rsidP="001A37DE">
            <w:pPr>
              <w:pStyle w:val="aff0"/>
              <w:rPr>
                <w:sz w:val="22"/>
                <w:szCs w:val="22"/>
                <w:lang w:eastAsia="ru-RU"/>
              </w:rPr>
            </w:pPr>
            <w:r w:rsidRPr="004C0F05">
              <w:rPr>
                <w:sz w:val="22"/>
                <w:szCs w:val="22"/>
                <w:lang w:eastAsia="ru-RU"/>
              </w:rPr>
              <w:t>изм</w:t>
            </w:r>
          </w:p>
          <w:p w:rsidR="00C827A2" w:rsidRPr="004C0F05" w:rsidRDefault="00C827A2" w:rsidP="004A2226">
            <w:pPr>
              <w:pStyle w:val="aff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4C0F05" w:rsidRDefault="00C827A2" w:rsidP="004A2226">
            <w:pPr>
              <w:pStyle w:val="aff0"/>
              <w:rPr>
                <w:sz w:val="22"/>
                <w:szCs w:val="22"/>
                <w:lang w:eastAsia="ru-RU"/>
              </w:rPr>
            </w:pPr>
            <w:r w:rsidRPr="004C0F05">
              <w:rPr>
                <w:sz w:val="22"/>
                <w:szCs w:val="22"/>
                <w:lang w:eastAsia="ru-RU"/>
              </w:rPr>
              <w:t>20</w:t>
            </w:r>
            <w:r>
              <w:rPr>
                <w:sz w:val="22"/>
                <w:szCs w:val="22"/>
                <w:lang w:eastAsia="ru-RU"/>
              </w:rPr>
              <w:t>22</w:t>
            </w:r>
            <w:r w:rsidRPr="004C0F05">
              <w:rPr>
                <w:sz w:val="22"/>
                <w:szCs w:val="22"/>
                <w:lang w:eastAsia="ru-RU"/>
              </w:rPr>
              <w:t xml:space="preserve"> год</w:t>
            </w:r>
          </w:p>
          <w:p w:rsidR="00C827A2" w:rsidRPr="004C0F05" w:rsidRDefault="00C827A2" w:rsidP="004A2226">
            <w:pPr>
              <w:pStyle w:val="aff0"/>
              <w:rPr>
                <w:sz w:val="22"/>
                <w:szCs w:val="22"/>
                <w:lang w:eastAsia="ru-RU"/>
              </w:rPr>
            </w:pPr>
            <w:r w:rsidRPr="004C0F05">
              <w:rPr>
                <w:sz w:val="22"/>
                <w:szCs w:val="22"/>
                <w:lang w:eastAsia="ru-RU"/>
              </w:rPr>
              <w:t>отчёт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Default="00C827A2" w:rsidP="004A2226">
            <w:pPr>
              <w:pStyle w:val="aff0"/>
              <w:rPr>
                <w:sz w:val="22"/>
                <w:szCs w:val="22"/>
                <w:lang w:eastAsia="ru-RU"/>
              </w:rPr>
            </w:pPr>
            <w:r w:rsidRPr="004C0F05">
              <w:rPr>
                <w:sz w:val="22"/>
                <w:szCs w:val="22"/>
                <w:lang w:eastAsia="ru-RU"/>
              </w:rPr>
              <w:t>20</w:t>
            </w:r>
            <w:r>
              <w:rPr>
                <w:sz w:val="22"/>
                <w:szCs w:val="22"/>
                <w:lang w:eastAsia="ru-RU"/>
              </w:rPr>
              <w:t>23</w:t>
            </w:r>
          </w:p>
          <w:p w:rsidR="00C827A2" w:rsidRPr="004C0F05" w:rsidRDefault="00C827A2" w:rsidP="004A2226">
            <w:pPr>
              <w:pStyle w:val="aff0"/>
              <w:rPr>
                <w:sz w:val="22"/>
                <w:szCs w:val="22"/>
                <w:lang w:eastAsia="ru-RU"/>
              </w:rPr>
            </w:pPr>
            <w:r w:rsidRPr="004C0F05">
              <w:rPr>
                <w:sz w:val="22"/>
                <w:szCs w:val="22"/>
                <w:lang w:eastAsia="ru-RU"/>
              </w:rPr>
              <w:t>год</w:t>
            </w:r>
          </w:p>
          <w:p w:rsidR="00C827A2" w:rsidRPr="004C0F05" w:rsidRDefault="00C827A2" w:rsidP="004A2226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отчет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827A2" w:rsidRDefault="00C827A2" w:rsidP="001A37DE">
            <w:pPr>
              <w:pStyle w:val="aff0"/>
              <w:rPr>
                <w:sz w:val="22"/>
                <w:szCs w:val="22"/>
                <w:lang w:eastAsia="ru-RU"/>
              </w:rPr>
            </w:pPr>
            <w:r w:rsidRPr="004C0F05">
              <w:rPr>
                <w:sz w:val="22"/>
                <w:szCs w:val="22"/>
                <w:lang w:eastAsia="ru-RU"/>
              </w:rPr>
              <w:t>20</w:t>
            </w:r>
            <w:r>
              <w:rPr>
                <w:sz w:val="22"/>
                <w:szCs w:val="22"/>
                <w:lang w:eastAsia="ru-RU"/>
              </w:rPr>
              <w:t>24</w:t>
            </w:r>
          </w:p>
          <w:p w:rsidR="00C827A2" w:rsidRPr="004C0F05" w:rsidRDefault="00C827A2" w:rsidP="001A37DE">
            <w:pPr>
              <w:pStyle w:val="aff0"/>
              <w:rPr>
                <w:sz w:val="22"/>
                <w:szCs w:val="22"/>
                <w:lang w:eastAsia="ru-RU"/>
              </w:rPr>
            </w:pPr>
            <w:r w:rsidRPr="004C0F05">
              <w:rPr>
                <w:sz w:val="22"/>
                <w:szCs w:val="22"/>
                <w:lang w:eastAsia="ru-RU"/>
              </w:rPr>
              <w:t>год</w:t>
            </w:r>
          </w:p>
          <w:p w:rsidR="00C827A2" w:rsidRPr="004C0F05" w:rsidRDefault="00C827A2" w:rsidP="001A37D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отчёт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827A2" w:rsidRPr="004C0F05" w:rsidRDefault="00C827A2" w:rsidP="001A37D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2025год </w:t>
            </w:r>
            <w:r w:rsidRPr="004C0F05">
              <w:rPr>
                <w:sz w:val="22"/>
                <w:szCs w:val="22"/>
                <w:lang w:eastAsia="ru-RU"/>
              </w:rPr>
              <w:t>оценка</w:t>
            </w:r>
          </w:p>
        </w:tc>
        <w:tc>
          <w:tcPr>
            <w:tcW w:w="28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4C0F05" w:rsidRDefault="00C827A2" w:rsidP="004C0F05">
            <w:pPr>
              <w:pStyle w:val="aff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Прогноз</w:t>
            </w:r>
          </w:p>
        </w:tc>
      </w:tr>
      <w:tr w:rsidR="00C827A2" w:rsidRPr="00553EB3" w:rsidTr="00C827A2">
        <w:trPr>
          <w:trHeight w:val="440"/>
        </w:trPr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7A2" w:rsidRPr="004C0F05" w:rsidRDefault="00C827A2" w:rsidP="004A2226">
            <w:pPr>
              <w:pStyle w:val="aff0"/>
              <w:rPr>
                <w:sz w:val="22"/>
                <w:szCs w:val="22"/>
                <w:lang w:eastAsia="ru-RU"/>
              </w:rPr>
            </w:pPr>
          </w:p>
        </w:tc>
        <w:tc>
          <w:tcPr>
            <w:tcW w:w="6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7A2" w:rsidRPr="004C0F05" w:rsidRDefault="00C827A2" w:rsidP="004A2226">
            <w:pPr>
              <w:pStyle w:val="aff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4C0F05" w:rsidRDefault="00C827A2" w:rsidP="004A2226">
            <w:pPr>
              <w:pStyle w:val="aff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4C0F05" w:rsidRDefault="00C827A2" w:rsidP="004A2226">
            <w:pPr>
              <w:pStyle w:val="aff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7A2" w:rsidRPr="004C0F05" w:rsidRDefault="00C827A2" w:rsidP="004A2226">
            <w:pPr>
              <w:pStyle w:val="aff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7A2" w:rsidRPr="004C0F05" w:rsidRDefault="00C827A2" w:rsidP="004A2226">
            <w:pPr>
              <w:pStyle w:val="aff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27A2" w:rsidRDefault="00C827A2" w:rsidP="007F0469">
            <w:pPr>
              <w:pStyle w:val="aff0"/>
              <w:rPr>
                <w:sz w:val="22"/>
                <w:szCs w:val="22"/>
                <w:lang w:eastAsia="ru-RU"/>
              </w:rPr>
            </w:pPr>
          </w:p>
          <w:p w:rsidR="00C827A2" w:rsidRPr="004C0F05" w:rsidRDefault="00C827A2" w:rsidP="007F0469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2026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27A2" w:rsidRPr="004C0F05" w:rsidRDefault="00C827A2" w:rsidP="007F0469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2027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27A2" w:rsidRPr="004C0F05" w:rsidRDefault="00C827A2" w:rsidP="00C827A2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2028</w:t>
            </w:r>
          </w:p>
        </w:tc>
      </w:tr>
      <w:tr w:rsidR="00C827A2" w:rsidRPr="00553EB3" w:rsidTr="00C827A2">
        <w:trPr>
          <w:trHeight w:val="570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7A2" w:rsidRPr="002716D4" w:rsidRDefault="00C827A2" w:rsidP="004A2226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eastAsia="ru-RU"/>
              </w:rPr>
            </w:pPr>
            <w:r w:rsidRPr="002716D4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eastAsia="ru-RU"/>
              </w:rPr>
              <w:t>Среднемесячная заработная плата (по годовому отчету) - всего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7A2" w:rsidRPr="002716D4" w:rsidRDefault="00C827A2" w:rsidP="004A222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руб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C827A2" w:rsidP="00F10A9C">
            <w:pP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38014,6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C827A2" w:rsidP="001A37DE">
            <w:pP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45575,7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7A2" w:rsidRPr="002716D4" w:rsidRDefault="00A359FC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51625,4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7A2" w:rsidRPr="002716D4" w:rsidRDefault="00A359FC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56757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A359FC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61467,8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A359FC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66192,6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A359FC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70521,3</w:t>
            </w:r>
          </w:p>
        </w:tc>
      </w:tr>
      <w:tr w:rsidR="00C827A2" w:rsidRPr="00553EB3" w:rsidTr="00C827A2">
        <w:trPr>
          <w:trHeight w:val="330"/>
        </w:trPr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7A2" w:rsidRPr="002716D4" w:rsidRDefault="00C827A2" w:rsidP="004A2226">
            <w:pP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2716D4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 xml:space="preserve">   в том числе среднемесячная </w:t>
            </w:r>
            <w:r w:rsidRPr="002716D4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lastRenderedPageBreak/>
              <w:t>заработная плата по видам экономической деятельности: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7A2" w:rsidRPr="002716D4" w:rsidRDefault="00C827A2" w:rsidP="004A222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2716D4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lastRenderedPageBreak/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C827A2" w:rsidP="00F10A9C">
            <w:pP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C827A2" w:rsidP="004A2226">
            <w:pP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7A2" w:rsidRPr="002716D4" w:rsidRDefault="00C827A2" w:rsidP="004A2226">
            <w:pP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7A2" w:rsidRPr="002716D4" w:rsidRDefault="00C827A2" w:rsidP="004A2226">
            <w:pP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C827A2" w:rsidP="004A2226">
            <w:pP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C827A2" w:rsidP="004A2226">
            <w:pP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C827A2" w:rsidP="004A2226">
            <w:pP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</w:tr>
      <w:tr w:rsidR="00C827A2" w:rsidRPr="00553EB3" w:rsidTr="00C827A2">
        <w:trPr>
          <w:trHeight w:val="600"/>
        </w:trPr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7A2" w:rsidRPr="002716D4" w:rsidRDefault="00C827A2" w:rsidP="004C0F0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2716D4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lastRenderedPageBreak/>
              <w:t xml:space="preserve">Сельское, лесное хозяйство, охота, рыболовство и рыбоводство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7A2" w:rsidRPr="002716D4" w:rsidRDefault="00C827A2" w:rsidP="004A222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2716D4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руб.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Default="00C827A2" w:rsidP="00F10A9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47480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Default="00C827A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56894,0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7A2" w:rsidRDefault="00A359FC" w:rsidP="00F10A9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67134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7A2" w:rsidRDefault="00A359FC" w:rsidP="00F10A9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74519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Default="00A359FC" w:rsidP="00F10A9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81225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Default="00A359FC" w:rsidP="00F10A9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87723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Default="00A359F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93864</w:t>
            </w:r>
          </w:p>
        </w:tc>
      </w:tr>
      <w:tr w:rsidR="00C827A2" w:rsidRPr="00553EB3" w:rsidTr="00C827A2">
        <w:trPr>
          <w:trHeight w:val="570"/>
        </w:trPr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7A2" w:rsidRPr="002716D4" w:rsidRDefault="00C827A2" w:rsidP="004C0F05">
            <w:pP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2716D4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 xml:space="preserve">Обеспечение электрической энергией, газом и паром; кондиционирование воздуха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7A2" w:rsidRPr="002716D4" w:rsidRDefault="00C827A2" w:rsidP="004A222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2716D4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руб.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Default="00C827A2" w:rsidP="00F10A9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35934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Default="00C827A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43770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7A2" w:rsidRDefault="00A359FC" w:rsidP="001A37D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48584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7A2" w:rsidRDefault="00A359FC" w:rsidP="001A37D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53686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Default="00A359F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58518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Default="00A359F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63200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Default="00A359F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67623</w:t>
            </w:r>
          </w:p>
        </w:tc>
      </w:tr>
      <w:tr w:rsidR="00C827A2" w:rsidRPr="00553EB3" w:rsidTr="00C827A2">
        <w:trPr>
          <w:trHeight w:val="570"/>
        </w:trPr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7A2" w:rsidRPr="002716D4" w:rsidRDefault="00C827A2" w:rsidP="004C0F0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2716D4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 xml:space="preserve">Водоснабжение; водоотведение, организация сбора и утилизации отходов, деятельность по ликвидации загрязнений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7A2" w:rsidRPr="002716D4" w:rsidRDefault="00C827A2" w:rsidP="004A222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2716D4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руб.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C827A2" w:rsidP="00F10A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30401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C827A2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37681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7A2" w:rsidRPr="002716D4" w:rsidRDefault="00A359FC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41411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7A2" w:rsidRPr="002716D4" w:rsidRDefault="00A359FC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45138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A359FC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48750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A359FC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52162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A359FC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55292</w:t>
            </w:r>
          </w:p>
        </w:tc>
      </w:tr>
      <w:tr w:rsidR="00C827A2" w:rsidRPr="00553EB3" w:rsidTr="00C827A2">
        <w:trPr>
          <w:trHeight w:val="600"/>
        </w:trPr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7A2" w:rsidRPr="002716D4" w:rsidRDefault="00C827A2" w:rsidP="004C0F0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2716D4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 xml:space="preserve">Торговля оптовая и розничная; ремонт автотранспортных средств и мотоциклов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7A2" w:rsidRPr="002716D4" w:rsidRDefault="00C827A2" w:rsidP="004A222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2716D4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руб.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C827A2" w:rsidP="00F10A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29986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C827A2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34783,0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7A2" w:rsidRPr="002716D4" w:rsidRDefault="00EF1E97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38960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7A2" w:rsidRPr="002716D4" w:rsidRDefault="00EF1E97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42463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EF1E97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45860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EF1E97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49530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EF1E97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52500</w:t>
            </w:r>
          </w:p>
        </w:tc>
      </w:tr>
      <w:tr w:rsidR="00C827A2" w:rsidRPr="00553EB3" w:rsidTr="00C827A2">
        <w:trPr>
          <w:trHeight w:val="300"/>
        </w:trPr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7A2" w:rsidRPr="002716D4" w:rsidRDefault="00EF1E97" w:rsidP="002F17D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Обрабатывающие производства</w:t>
            </w:r>
            <w:r w:rsidR="00C827A2" w:rsidRPr="002716D4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7A2" w:rsidRPr="002716D4" w:rsidRDefault="00C827A2" w:rsidP="004A222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2716D4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руб.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C827A2" w:rsidP="00F10A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28853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C827A2" w:rsidP="00EA382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31017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7A2" w:rsidRPr="002716D4" w:rsidRDefault="00EF1E97" w:rsidP="00EA382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32376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7A2" w:rsidRPr="002716D4" w:rsidRDefault="00EF1E97" w:rsidP="00EA382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35614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EF1E97" w:rsidP="00EA382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38463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EF1E97" w:rsidP="00EA382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40770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EF1E97" w:rsidP="00EA382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43217</w:t>
            </w:r>
          </w:p>
        </w:tc>
      </w:tr>
      <w:tr w:rsidR="00C827A2" w:rsidRPr="00553EB3" w:rsidTr="00C827A2">
        <w:trPr>
          <w:trHeight w:val="341"/>
        </w:trPr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7A2" w:rsidRPr="002716D4" w:rsidRDefault="00C827A2" w:rsidP="004C0F0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2716D4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 xml:space="preserve">Деятельность в области информации и связи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7A2" w:rsidRPr="002716D4" w:rsidRDefault="00C827A2" w:rsidP="004A222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2716D4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руб.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C827A2" w:rsidP="00F10A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16066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C827A2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30185,0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7A2" w:rsidRPr="002716D4" w:rsidRDefault="00EF1E97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33052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7A2" w:rsidRPr="002716D4" w:rsidRDefault="00EF1E97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33696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EF1E97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38195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EF1E97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40487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EF1E97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42916</w:t>
            </w:r>
          </w:p>
        </w:tc>
      </w:tr>
      <w:tr w:rsidR="00C827A2" w:rsidRPr="00553EB3" w:rsidTr="00C827A2">
        <w:trPr>
          <w:trHeight w:val="315"/>
        </w:trPr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7A2" w:rsidRPr="002716D4" w:rsidRDefault="00C827A2" w:rsidP="004A2226">
            <w:pP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2716D4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 xml:space="preserve">Деятельность финансовая и страховая 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7A2" w:rsidRPr="002716D4" w:rsidRDefault="00C827A2" w:rsidP="004A222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2716D4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руб.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C827A2" w:rsidP="00F10A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39700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C827A2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46052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7A2" w:rsidRPr="002716D4" w:rsidRDefault="00EF1E97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49736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7A2" w:rsidRPr="002716D4" w:rsidRDefault="00EF1E97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53218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EF1E97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56943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EF1E97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60359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EF1E97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63377</w:t>
            </w:r>
          </w:p>
        </w:tc>
      </w:tr>
      <w:tr w:rsidR="00C827A2" w:rsidRPr="00553EB3" w:rsidTr="00C827A2">
        <w:trPr>
          <w:trHeight w:val="655"/>
        </w:trPr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7A2" w:rsidRPr="002716D4" w:rsidRDefault="00C827A2" w:rsidP="004A2226">
            <w:pP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2716D4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 xml:space="preserve">Государственное управление и обеспечение военной безопасности; социальное обеспечение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7A2" w:rsidRPr="002716D4" w:rsidRDefault="00C827A2" w:rsidP="004A222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2716D4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руб.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C827A2" w:rsidP="00F10A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42756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C827A2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45963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7A2" w:rsidRPr="002716D4" w:rsidRDefault="00EF1E97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56544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7A2" w:rsidRPr="002716D4" w:rsidRDefault="00EF1E97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61067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EF1E97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65953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EF1E97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70570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EF1E97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74803</w:t>
            </w:r>
          </w:p>
        </w:tc>
      </w:tr>
      <w:tr w:rsidR="00C827A2" w:rsidRPr="00553EB3" w:rsidTr="00C827A2">
        <w:trPr>
          <w:trHeight w:val="510"/>
        </w:trPr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7A2" w:rsidRPr="002716D4" w:rsidRDefault="00C827A2" w:rsidP="004A2226">
            <w:pP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2716D4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 xml:space="preserve">Образование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7A2" w:rsidRPr="002716D4" w:rsidRDefault="00C827A2" w:rsidP="004A222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2716D4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руб.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C827A2" w:rsidP="00F10A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29402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C827A2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35282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7A2" w:rsidRPr="002716D4" w:rsidRDefault="00EF1E97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38633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7A2" w:rsidRPr="002716D4" w:rsidRDefault="00EF1E97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41724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EF1E97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45062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EF1E97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48667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EF1E97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52074</w:t>
            </w:r>
          </w:p>
        </w:tc>
      </w:tr>
      <w:tr w:rsidR="00C827A2" w:rsidRPr="00553EB3" w:rsidTr="00C827A2">
        <w:trPr>
          <w:trHeight w:val="615"/>
        </w:trPr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7A2" w:rsidRPr="002716D4" w:rsidRDefault="00C827A2" w:rsidP="004C0F05">
            <w:pP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2716D4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Деятельность в области здрав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 xml:space="preserve">оохранения и социальных услуг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7A2" w:rsidRPr="002716D4" w:rsidRDefault="00C827A2" w:rsidP="004A222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2716D4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руб.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Default="00C827A2" w:rsidP="00F10A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30009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Default="00C827A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33260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7A2" w:rsidRDefault="00EF1E97" w:rsidP="00F10A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34478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7A2" w:rsidRDefault="00EF1E97" w:rsidP="00F10A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39587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Default="00EF1E97" w:rsidP="00F10A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40187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Default="00EF1E97" w:rsidP="00F10A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41650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3132C0" w:rsidRDefault="00EF1E97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41650</w:t>
            </w:r>
          </w:p>
        </w:tc>
      </w:tr>
      <w:tr w:rsidR="00C827A2" w:rsidRPr="00553EB3" w:rsidTr="00C827A2">
        <w:trPr>
          <w:trHeight w:val="705"/>
        </w:trPr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7A2" w:rsidRPr="002716D4" w:rsidRDefault="00C827A2" w:rsidP="004A2226">
            <w:pP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2716D4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 xml:space="preserve">Деятельность в области культуры, спорта, организации досуга и развлечений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7A2" w:rsidRPr="002716D4" w:rsidRDefault="00C827A2" w:rsidP="004A222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2716D4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руб.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C827A2" w:rsidP="00F10A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28906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Default="00C827A2" w:rsidP="00F10A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30929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7A2" w:rsidRDefault="00EF1E97" w:rsidP="00F10A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29050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7A2" w:rsidRDefault="00EF1E97" w:rsidP="00F10A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30793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Default="00EF1E97" w:rsidP="00F10A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32640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Default="00EF1E97" w:rsidP="00F10A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34273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3132C0" w:rsidRDefault="00EF1E97" w:rsidP="00F10A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35986</w:t>
            </w:r>
          </w:p>
        </w:tc>
      </w:tr>
      <w:tr w:rsidR="00C827A2" w:rsidRPr="00553EB3" w:rsidTr="00C827A2">
        <w:trPr>
          <w:trHeight w:val="570"/>
        </w:trPr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7A2" w:rsidRPr="002716D4" w:rsidRDefault="00C827A2" w:rsidP="004A2226">
            <w:pP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2716D4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Предоставление прочих видов услуг - S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7A2" w:rsidRPr="002716D4" w:rsidRDefault="00C827A2" w:rsidP="004A222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2716D4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руб.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C827A2" w:rsidP="00F10A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23955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C827A2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25752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7A2" w:rsidRPr="002716D4" w:rsidRDefault="00EF1E97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27040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7A2" w:rsidRPr="002716D4" w:rsidRDefault="00EF1E97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28391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EF1E97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30095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EF1E97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31600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7A2" w:rsidRPr="002716D4" w:rsidRDefault="00EF1E97" w:rsidP="004A2226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33180</w:t>
            </w:r>
          </w:p>
        </w:tc>
      </w:tr>
    </w:tbl>
    <w:p w:rsidR="004C0F05" w:rsidRPr="00553EB3" w:rsidRDefault="004C0F05" w:rsidP="004C0F05">
      <w:pPr>
        <w:rPr>
          <w:sz w:val="22"/>
          <w:szCs w:val="22"/>
        </w:rPr>
      </w:pPr>
    </w:p>
    <w:p w:rsidR="00DF6126" w:rsidRPr="00E5012E" w:rsidRDefault="004C0F05" w:rsidP="00DF6126">
      <w:pPr>
        <w:pStyle w:val="aff0"/>
        <w:jc w:val="both"/>
        <w:rPr>
          <w:lang w:eastAsia="ru-RU"/>
        </w:rPr>
      </w:pPr>
      <w:r w:rsidRPr="00E5012E">
        <w:t xml:space="preserve">                   </w:t>
      </w:r>
      <w:r w:rsidR="00FF51BD">
        <w:t xml:space="preserve"> Прогнозом на</w:t>
      </w:r>
      <w:r w:rsidRPr="00E5012E">
        <w:t xml:space="preserve"> </w:t>
      </w:r>
      <w:r w:rsidR="00FF51BD">
        <w:t>202</w:t>
      </w:r>
      <w:r w:rsidR="00DC14C5">
        <w:t>6</w:t>
      </w:r>
      <w:r w:rsidR="00FF51BD">
        <w:t>год фонд</w:t>
      </w:r>
      <w:r w:rsidR="00986504">
        <w:t xml:space="preserve"> оплаты труда ожида</w:t>
      </w:r>
      <w:r w:rsidR="00CA68E8">
        <w:t>ется</w:t>
      </w:r>
      <w:r w:rsidR="00986504">
        <w:t xml:space="preserve"> в сумме</w:t>
      </w:r>
      <w:r w:rsidR="000A5A2A">
        <w:t xml:space="preserve">  </w:t>
      </w:r>
      <w:r w:rsidR="00DC14C5">
        <w:t xml:space="preserve">1060688 </w:t>
      </w:r>
      <w:r w:rsidR="00FF51BD">
        <w:t>тыс.рублей, по предварительной оценке на 202</w:t>
      </w:r>
      <w:r w:rsidR="00DC14C5">
        <w:t>5</w:t>
      </w:r>
      <w:r w:rsidR="00FF51BD">
        <w:t xml:space="preserve"> год </w:t>
      </w:r>
      <w:r w:rsidR="0055556A">
        <w:t xml:space="preserve">фонд </w:t>
      </w:r>
      <w:r w:rsidR="00FF51BD">
        <w:t>оплат</w:t>
      </w:r>
      <w:r w:rsidR="0055556A">
        <w:t>ы</w:t>
      </w:r>
      <w:r w:rsidR="00FF51BD">
        <w:t xml:space="preserve"> труда будет </w:t>
      </w:r>
      <w:r w:rsidR="00C527CB">
        <w:t>составлять</w:t>
      </w:r>
      <w:r w:rsidR="00FF51BD">
        <w:t xml:space="preserve"> </w:t>
      </w:r>
      <w:r w:rsidR="00DC14C5">
        <w:t xml:space="preserve">972588 </w:t>
      </w:r>
      <w:r w:rsidR="00FF51BD">
        <w:t xml:space="preserve">тыс.рублей , что на </w:t>
      </w:r>
      <w:r w:rsidR="00DC14C5">
        <w:t>92272</w:t>
      </w:r>
      <w:r w:rsidR="000A5A2A">
        <w:t xml:space="preserve"> </w:t>
      </w:r>
      <w:r w:rsidR="00FF51BD">
        <w:t xml:space="preserve">тысяч рублей </w:t>
      </w:r>
      <w:r w:rsidR="00E467A1">
        <w:t>больше  отчёта</w:t>
      </w:r>
      <w:r w:rsidR="00C527CB">
        <w:t xml:space="preserve"> на 202</w:t>
      </w:r>
      <w:r w:rsidR="00DC14C5">
        <w:t>4</w:t>
      </w:r>
      <w:r w:rsidR="00C527CB">
        <w:t xml:space="preserve"> год</w:t>
      </w:r>
      <w:r w:rsidR="00DC14C5">
        <w:t xml:space="preserve"> (880316 тыс.рублей)</w:t>
      </w:r>
      <w:r w:rsidR="00C527CB">
        <w:t xml:space="preserve"> </w:t>
      </w:r>
      <w:r w:rsidR="00DC14C5">
        <w:t xml:space="preserve"> </w:t>
      </w:r>
      <w:r w:rsidR="00FF51BD">
        <w:t xml:space="preserve">. </w:t>
      </w:r>
      <w:r w:rsidR="00264306">
        <w:t xml:space="preserve"> </w:t>
      </w:r>
      <w:r w:rsidR="00932C2D">
        <w:t xml:space="preserve"> Рост фонда оплаты труда прогнозируется в среднем </w:t>
      </w:r>
      <w:r w:rsidR="00D23F81">
        <w:t xml:space="preserve">  на </w:t>
      </w:r>
      <w:r w:rsidR="00DC14C5">
        <w:t>40,74</w:t>
      </w:r>
      <w:r w:rsidR="00D23F81">
        <w:t xml:space="preserve"> % </w:t>
      </w:r>
      <w:r w:rsidR="00A37894">
        <w:t xml:space="preserve">начиная </w:t>
      </w:r>
      <w:r w:rsidR="00D23F81">
        <w:t>с 202</w:t>
      </w:r>
      <w:r w:rsidR="00DC14C5">
        <w:t>4</w:t>
      </w:r>
      <w:r w:rsidR="00E467A1">
        <w:t>года до 202</w:t>
      </w:r>
      <w:r w:rsidR="00DC14C5">
        <w:t>8</w:t>
      </w:r>
      <w:r w:rsidR="00D23F81">
        <w:t>год</w:t>
      </w:r>
      <w:r w:rsidR="00A37894">
        <w:t>а</w:t>
      </w:r>
      <w:r w:rsidR="00D23F81">
        <w:t xml:space="preserve">. Ежегодно в среднем на </w:t>
      </w:r>
      <w:r w:rsidR="00DC14C5">
        <w:t>10,19</w:t>
      </w:r>
      <w:r w:rsidR="00932C2D">
        <w:t xml:space="preserve">%. </w:t>
      </w:r>
      <w:r w:rsidR="00D23F81">
        <w:t xml:space="preserve"> </w:t>
      </w:r>
    </w:p>
    <w:p w:rsidR="00A938E4" w:rsidRDefault="00DF6126" w:rsidP="00DC14C5">
      <w:pPr>
        <w:jc w:val="both"/>
        <w:textAlignment w:val="top"/>
        <w:rPr>
          <w:color w:val="000000"/>
        </w:rPr>
      </w:pPr>
      <w:r w:rsidRPr="00E5012E">
        <w:t xml:space="preserve">      </w:t>
      </w:r>
      <w:r w:rsidR="001B38AB">
        <w:t xml:space="preserve">          </w:t>
      </w:r>
      <w:r w:rsidRPr="00E5012E">
        <w:t xml:space="preserve"> </w:t>
      </w:r>
      <w:r w:rsidR="00CA1F20" w:rsidRPr="00A41970">
        <w:rPr>
          <w:lang w:eastAsia="ru-RU"/>
        </w:rPr>
        <w:t>Среднегодовая численность населения по оценке администрации Троснянского района к концу 20</w:t>
      </w:r>
      <w:r w:rsidR="001B38AB" w:rsidRPr="00A41970">
        <w:rPr>
          <w:lang w:eastAsia="ru-RU"/>
        </w:rPr>
        <w:t>2</w:t>
      </w:r>
      <w:r w:rsidR="00DC14C5">
        <w:rPr>
          <w:lang w:eastAsia="ru-RU"/>
        </w:rPr>
        <w:t>5</w:t>
      </w:r>
      <w:r w:rsidR="00CA1F20" w:rsidRPr="00A41970">
        <w:rPr>
          <w:lang w:eastAsia="ru-RU"/>
        </w:rPr>
        <w:t xml:space="preserve">года ожидается в количестве </w:t>
      </w:r>
      <w:r w:rsidR="00A41970" w:rsidRPr="00A41970">
        <w:rPr>
          <w:lang w:eastAsia="ru-RU"/>
        </w:rPr>
        <w:t>7</w:t>
      </w:r>
      <w:r w:rsidR="00A37894">
        <w:rPr>
          <w:lang w:eastAsia="ru-RU"/>
        </w:rPr>
        <w:t>6</w:t>
      </w:r>
      <w:r w:rsidR="00DC14C5">
        <w:rPr>
          <w:lang w:eastAsia="ru-RU"/>
        </w:rPr>
        <w:t>57</w:t>
      </w:r>
      <w:r w:rsidR="00CA1F20" w:rsidRPr="00A41970">
        <w:rPr>
          <w:lang w:eastAsia="ru-RU"/>
        </w:rPr>
        <w:t>человек. По прогнозу на 20</w:t>
      </w:r>
      <w:r w:rsidR="00E5012E" w:rsidRPr="00A41970">
        <w:rPr>
          <w:lang w:eastAsia="ru-RU"/>
        </w:rPr>
        <w:t>2</w:t>
      </w:r>
      <w:r w:rsidR="00DC14C5">
        <w:rPr>
          <w:lang w:eastAsia="ru-RU"/>
        </w:rPr>
        <w:t>6</w:t>
      </w:r>
      <w:r w:rsidR="00CA1F20" w:rsidRPr="00A41970">
        <w:rPr>
          <w:lang w:eastAsia="ru-RU"/>
        </w:rPr>
        <w:t xml:space="preserve">год среднегодовая численность постоянного населения сократится до </w:t>
      </w:r>
      <w:r w:rsidR="00DC14C5">
        <w:rPr>
          <w:lang w:eastAsia="ru-RU"/>
        </w:rPr>
        <w:t>7655</w:t>
      </w:r>
      <w:r w:rsidR="00CA1F20" w:rsidRPr="00A41970">
        <w:rPr>
          <w:lang w:eastAsia="ru-RU"/>
        </w:rPr>
        <w:t>человек , на 20</w:t>
      </w:r>
      <w:r w:rsidR="00A41970" w:rsidRPr="00A41970">
        <w:rPr>
          <w:lang w:eastAsia="ru-RU"/>
        </w:rPr>
        <w:t>2</w:t>
      </w:r>
      <w:r w:rsidR="00DC14C5">
        <w:rPr>
          <w:lang w:eastAsia="ru-RU"/>
        </w:rPr>
        <w:t>7</w:t>
      </w:r>
      <w:r w:rsidR="00CA1F20" w:rsidRPr="00A41970">
        <w:rPr>
          <w:lang w:eastAsia="ru-RU"/>
        </w:rPr>
        <w:t xml:space="preserve"> год – до </w:t>
      </w:r>
      <w:r w:rsidR="00A37894">
        <w:rPr>
          <w:lang w:eastAsia="ru-RU"/>
        </w:rPr>
        <w:t>76</w:t>
      </w:r>
      <w:r w:rsidR="00DC14C5">
        <w:rPr>
          <w:lang w:eastAsia="ru-RU"/>
        </w:rPr>
        <w:t>50</w:t>
      </w:r>
      <w:r w:rsidR="00E376B4" w:rsidRPr="00A41970">
        <w:rPr>
          <w:lang w:eastAsia="ru-RU"/>
        </w:rPr>
        <w:t xml:space="preserve"> </w:t>
      </w:r>
      <w:r w:rsidR="00CA1F20" w:rsidRPr="00A41970">
        <w:rPr>
          <w:lang w:eastAsia="ru-RU"/>
        </w:rPr>
        <w:t>человек, на 202</w:t>
      </w:r>
      <w:r w:rsidR="00A41970" w:rsidRPr="00A41970">
        <w:rPr>
          <w:lang w:eastAsia="ru-RU"/>
        </w:rPr>
        <w:t>6</w:t>
      </w:r>
      <w:r w:rsidR="00CA1F20" w:rsidRPr="00A41970">
        <w:rPr>
          <w:lang w:eastAsia="ru-RU"/>
        </w:rPr>
        <w:t xml:space="preserve"> год – до </w:t>
      </w:r>
      <w:r w:rsidR="00A37894">
        <w:rPr>
          <w:lang w:eastAsia="ru-RU"/>
        </w:rPr>
        <w:t>7</w:t>
      </w:r>
      <w:r w:rsidR="00DC14C5">
        <w:rPr>
          <w:lang w:eastAsia="ru-RU"/>
        </w:rPr>
        <w:t>648</w:t>
      </w:r>
      <w:r w:rsidR="00FD465A" w:rsidRPr="00A41970">
        <w:rPr>
          <w:lang w:eastAsia="ru-RU"/>
        </w:rPr>
        <w:t xml:space="preserve"> ч</w:t>
      </w:r>
      <w:r w:rsidR="00CA1F20" w:rsidRPr="00A41970">
        <w:rPr>
          <w:lang w:eastAsia="ru-RU"/>
        </w:rPr>
        <w:t xml:space="preserve">еловек. </w:t>
      </w:r>
      <w:r w:rsidR="00DC14C5">
        <w:rPr>
          <w:lang w:eastAsia="ru-RU"/>
        </w:rPr>
        <w:t xml:space="preserve">Прогноз не отражает реальную динамику сокращения </w:t>
      </w:r>
      <w:r w:rsidR="00DC14C5">
        <w:rPr>
          <w:lang w:eastAsia="ru-RU"/>
        </w:rPr>
        <w:lastRenderedPageBreak/>
        <w:t>численности населения района.</w:t>
      </w:r>
      <w:r w:rsidR="00CA1F20" w:rsidRPr="00A41970">
        <w:rPr>
          <w:lang w:eastAsia="ru-RU"/>
        </w:rPr>
        <w:t xml:space="preserve"> </w:t>
      </w:r>
      <w:r w:rsidR="001B38AB" w:rsidRPr="00A41970">
        <w:rPr>
          <w:lang w:eastAsia="ru-RU"/>
        </w:rPr>
        <w:t xml:space="preserve">Прослеживается устойчивая тенденция к </w:t>
      </w:r>
      <w:r w:rsidR="009B3042">
        <w:rPr>
          <w:lang w:eastAsia="ru-RU"/>
        </w:rPr>
        <w:t>с</w:t>
      </w:r>
      <w:r w:rsidR="001B38AB" w:rsidRPr="00A41970">
        <w:rPr>
          <w:lang w:eastAsia="ru-RU"/>
        </w:rPr>
        <w:t>нижению среднегодовой численности за весь анализируемый период.</w:t>
      </w:r>
      <w:r w:rsidR="006543E5" w:rsidRPr="006543E5">
        <w:rPr>
          <w:rFonts w:ascii="Arial" w:hAnsi="Arial" w:cs="Arial"/>
          <w:color w:val="000000"/>
        </w:rPr>
        <w:t xml:space="preserve"> </w:t>
      </w:r>
    </w:p>
    <w:p w:rsidR="00A43EDA" w:rsidRPr="00A43EDA" w:rsidRDefault="00A938E4" w:rsidP="00A43EDA">
      <w:pPr>
        <w:pStyle w:val="aff0"/>
        <w:jc w:val="both"/>
      </w:pPr>
      <w:r w:rsidRPr="00A43EDA">
        <w:t xml:space="preserve">            </w:t>
      </w:r>
      <w:r w:rsidR="006543E5" w:rsidRPr="00A43EDA">
        <w:t>Прогноз на будущее тоже не</w:t>
      </w:r>
      <w:r w:rsidR="00A43EDA" w:rsidRPr="00A43EDA">
        <w:t>утешителен. По данным Росстата численность постоянного населения Орловской области по состоянию на 1 января 2025 года составила 686 тыс. человек (городское – 456,5 тыс. человек (67%), сельское – 229,7 тыс. человек (33%)). За 2024 год количество орловцев сократилась на 6,3 тыс. человек. На 1 января 2017 года на Орловщине</w:t>
      </w:r>
      <w:hyperlink r:id="rId9" w:tgtFrame="_blank" w:history="1">
        <w:r w:rsidR="00A43EDA" w:rsidRPr="00A43EDA">
          <w:rPr>
            <w:rStyle w:val="af3"/>
            <w:color w:val="auto"/>
          </w:rPr>
          <w:t> проживало 754 тыс. человек.</w:t>
        </w:r>
      </w:hyperlink>
      <w:r w:rsidR="00A43EDA" w:rsidRPr="00A43EDA">
        <w:t xml:space="preserve"> Получается, что за прошедшие семь лет наш регион потерял почти 80 тыс. жителей. Национальный проект «Демография» в Орловской области не смог переломить негативный тренд. </w:t>
      </w:r>
      <w:r w:rsidR="00A43EDA">
        <w:t>Аналогичная тенденция и в Троснянском районе.</w:t>
      </w:r>
    </w:p>
    <w:p w:rsidR="002A7CAF" w:rsidRPr="00A938E4" w:rsidRDefault="002A7CAF" w:rsidP="00A938E4">
      <w:pPr>
        <w:pStyle w:val="ab"/>
        <w:shd w:val="clear" w:color="auto" w:fill="FFFFFF"/>
        <w:spacing w:before="0" w:beforeAutospacing="0" w:after="0"/>
        <w:jc w:val="both"/>
        <w:textAlignment w:val="top"/>
        <w:rPr>
          <w:b/>
          <w:color w:val="000000"/>
        </w:rPr>
      </w:pPr>
      <w:r w:rsidRPr="00A938E4">
        <w:rPr>
          <w:b/>
          <w:color w:val="000000"/>
        </w:rPr>
        <w:t>Ч</w:t>
      </w:r>
      <w:r w:rsidR="006543E5" w:rsidRPr="00A938E4">
        <w:rPr>
          <w:b/>
          <w:color w:val="000000"/>
        </w:rPr>
        <w:t>исленность</w:t>
      </w:r>
      <w:r w:rsidR="006543E5" w:rsidRPr="00A938E4">
        <w:rPr>
          <w:rFonts w:ascii="Arial" w:hAnsi="Arial" w:cs="Arial"/>
          <w:b/>
          <w:color w:val="000000"/>
        </w:rPr>
        <w:t xml:space="preserve"> </w:t>
      </w:r>
      <w:r w:rsidR="006543E5" w:rsidRPr="00A938E4">
        <w:rPr>
          <w:b/>
          <w:color w:val="000000"/>
        </w:rPr>
        <w:t xml:space="preserve">населения в возрасте 49 лет и старше превышает численность возрастной группы до 17 лет в </w:t>
      </w:r>
      <w:r w:rsidR="00A43EDA">
        <w:rPr>
          <w:b/>
          <w:color w:val="000000"/>
        </w:rPr>
        <w:t>разы</w:t>
      </w:r>
      <w:r w:rsidR="006543E5" w:rsidRPr="00A938E4">
        <w:rPr>
          <w:b/>
          <w:color w:val="000000"/>
        </w:rPr>
        <w:t>. Это показатель того, что уровень демографической старости населения очень высокий, а процесс депопуляции будет продолжаться.</w:t>
      </w:r>
      <w:r w:rsidRPr="00A938E4">
        <w:rPr>
          <w:b/>
          <w:color w:val="000000"/>
        </w:rPr>
        <w:t xml:space="preserve"> </w:t>
      </w:r>
    </w:p>
    <w:p w:rsidR="002A7CAF" w:rsidRPr="00A938E4" w:rsidRDefault="002A7CAF" w:rsidP="00A938E4">
      <w:pPr>
        <w:pStyle w:val="ab"/>
        <w:shd w:val="clear" w:color="auto" w:fill="FFFFFF"/>
        <w:spacing w:before="0" w:beforeAutospacing="0" w:after="0"/>
        <w:jc w:val="both"/>
        <w:textAlignment w:val="top"/>
        <w:rPr>
          <w:b/>
          <w:color w:val="000000"/>
        </w:rPr>
      </w:pPr>
      <w:r w:rsidRPr="00A938E4">
        <w:rPr>
          <w:b/>
          <w:color w:val="000000"/>
        </w:rPr>
        <w:t xml:space="preserve">                 Одна из главных причин снижения рождаемости – высокий уровень оттока населения детородного возраста в крупные субъекты с целью построения карьеры и высокого заработка.</w:t>
      </w:r>
    </w:p>
    <w:p w:rsidR="00FD465A" w:rsidRPr="003D4B99" w:rsidRDefault="00515F30" w:rsidP="00A938E4">
      <w:pPr>
        <w:pStyle w:val="ab"/>
        <w:shd w:val="clear" w:color="auto" w:fill="FFFFFF"/>
        <w:spacing w:before="0" w:beforeAutospacing="0" w:after="0"/>
        <w:jc w:val="both"/>
        <w:textAlignment w:val="top"/>
      </w:pPr>
      <w:r>
        <w:rPr>
          <w:color w:val="000000"/>
        </w:rPr>
        <w:t xml:space="preserve">                </w:t>
      </w:r>
      <w:r w:rsidR="00FD465A">
        <w:t xml:space="preserve">    </w:t>
      </w:r>
      <w:r w:rsidR="00FD465A" w:rsidRPr="00FD465A">
        <w:t>Среднесписочная численность работников  в 202</w:t>
      </w:r>
      <w:r w:rsidR="008A25B2">
        <w:t>6</w:t>
      </w:r>
      <w:r w:rsidR="00FD465A" w:rsidRPr="00FD465A">
        <w:t xml:space="preserve"> году </w:t>
      </w:r>
      <w:r w:rsidR="00F26A12">
        <w:t xml:space="preserve"> запланирована в количестве</w:t>
      </w:r>
      <w:r w:rsidR="00FD465A" w:rsidRPr="00FD465A">
        <w:t xml:space="preserve"> </w:t>
      </w:r>
      <w:r>
        <w:t>143</w:t>
      </w:r>
      <w:r w:rsidR="008A25B2">
        <w:t>8</w:t>
      </w:r>
      <w:r w:rsidR="00FD465A" w:rsidRPr="00FD465A">
        <w:t xml:space="preserve"> человек, (</w:t>
      </w:r>
      <w:r w:rsidR="00FD465A" w:rsidRPr="008A25B2">
        <w:rPr>
          <w:b/>
        </w:rPr>
        <w:t>в 2018 году 1413 человек, в 2019 году 1375 человек</w:t>
      </w:r>
      <w:r w:rsidR="00F26A12" w:rsidRPr="008A25B2">
        <w:rPr>
          <w:b/>
        </w:rPr>
        <w:t>, в 2020 году – 1362 человека</w:t>
      </w:r>
      <w:r w:rsidR="00C527CB" w:rsidRPr="008A25B2">
        <w:rPr>
          <w:b/>
        </w:rPr>
        <w:t xml:space="preserve">, </w:t>
      </w:r>
      <w:r w:rsidR="00C20AAC" w:rsidRPr="008A25B2">
        <w:rPr>
          <w:b/>
        </w:rPr>
        <w:t xml:space="preserve"> и только </w:t>
      </w:r>
      <w:r w:rsidR="00C527CB" w:rsidRPr="008A25B2">
        <w:rPr>
          <w:b/>
        </w:rPr>
        <w:t>в 2021 году – 1370 человек</w:t>
      </w:r>
      <w:r w:rsidR="0020647D" w:rsidRPr="008A25B2">
        <w:rPr>
          <w:b/>
        </w:rPr>
        <w:t>, в 2022 году – 1416 человек</w:t>
      </w:r>
      <w:r w:rsidRPr="008A25B2">
        <w:rPr>
          <w:b/>
        </w:rPr>
        <w:t>, в 2023 году-1448 человек</w:t>
      </w:r>
      <w:r w:rsidR="008A25B2" w:rsidRPr="008A25B2">
        <w:rPr>
          <w:b/>
        </w:rPr>
        <w:t>, в 2024 году-1421человек</w:t>
      </w:r>
      <w:r w:rsidR="00F26A12" w:rsidRPr="008A25B2">
        <w:rPr>
          <w:b/>
        </w:rPr>
        <w:t>)</w:t>
      </w:r>
      <w:r w:rsidR="00F26A12">
        <w:t>. Если за период 2018-202</w:t>
      </w:r>
      <w:r w:rsidR="0020647D">
        <w:t>1</w:t>
      </w:r>
      <w:r w:rsidR="00F26A12">
        <w:t xml:space="preserve"> годы снижение среднесписочной </w:t>
      </w:r>
      <w:r w:rsidR="00C527CB">
        <w:t>численности</w:t>
      </w:r>
      <w:r w:rsidR="00F26A12">
        <w:t xml:space="preserve"> планировалось в размере </w:t>
      </w:r>
      <w:r w:rsidR="00C53296">
        <w:t>3</w:t>
      </w:r>
      <w:r w:rsidR="00F26A12">
        <w:t xml:space="preserve"> % ,</w:t>
      </w:r>
      <w:r w:rsidR="008A25B2">
        <w:t>то затем и снова снижение</w:t>
      </w:r>
      <w:r>
        <w:t>.</w:t>
      </w:r>
      <w:r w:rsidR="00F26A12">
        <w:t xml:space="preserve"> </w:t>
      </w:r>
      <w:r w:rsidR="008A25B2">
        <w:t>Определённой тенденции не наблюдается.</w:t>
      </w:r>
      <w:r w:rsidR="00F26A12">
        <w:t xml:space="preserve"> Согласно показателям занятости, можно определить основные направления развития района. В</w:t>
      </w:r>
      <w:r w:rsidR="00FD465A" w:rsidRPr="00FD465A">
        <w:t xml:space="preserve"> сельском хозяйстве</w:t>
      </w:r>
      <w:r w:rsidR="007E111D">
        <w:t xml:space="preserve"> </w:t>
      </w:r>
      <w:r w:rsidR="00C527CB">
        <w:t xml:space="preserve"> занято </w:t>
      </w:r>
      <w:r w:rsidR="008A25B2">
        <w:t xml:space="preserve">37,54 </w:t>
      </w:r>
      <w:r w:rsidR="00C527CB">
        <w:t xml:space="preserve">%  от всей численности работающего населения, в образовании </w:t>
      </w:r>
      <w:r w:rsidR="002F208F">
        <w:t>26,82</w:t>
      </w:r>
      <w:r w:rsidR="00C527CB">
        <w:t xml:space="preserve"> % , в органах </w:t>
      </w:r>
      <w:r w:rsidR="00C20AAC">
        <w:t xml:space="preserve">управления  </w:t>
      </w:r>
      <w:r w:rsidR="002F208F">
        <w:t xml:space="preserve">12,89 </w:t>
      </w:r>
      <w:r w:rsidR="00C20AAC">
        <w:t xml:space="preserve">% , в органах здравоохранения </w:t>
      </w:r>
      <w:r w:rsidR="002F208F">
        <w:t>7,84</w:t>
      </w:r>
      <w:r w:rsidR="00C20AAC">
        <w:t xml:space="preserve"> %. </w:t>
      </w:r>
      <w:r w:rsidR="00FD465A" w:rsidRPr="003D4B99">
        <w:t xml:space="preserve">В Троснянском районе проводятся мероприятия по снижению неформальной занятости. </w:t>
      </w:r>
      <w:r w:rsidR="00FD465A" w:rsidRPr="003D4B99">
        <w:rPr>
          <w:color w:val="0D0D0D"/>
        </w:rPr>
        <w:t>Ведется работа по информированию населения о госуда</w:t>
      </w:r>
      <w:r w:rsidR="00FD465A" w:rsidRPr="003D4B99">
        <w:rPr>
          <w:color w:val="0D0D0D"/>
        </w:rPr>
        <w:t>р</w:t>
      </w:r>
      <w:r w:rsidR="00FD465A" w:rsidRPr="003D4B99">
        <w:rPr>
          <w:color w:val="0D0D0D"/>
        </w:rPr>
        <w:t xml:space="preserve">ственных услугах, оказываемых органами труда и занятости населения: направляются граждане, из числа безработных на переобучение , </w:t>
      </w:r>
      <w:r w:rsidR="00FD465A" w:rsidRPr="003D4B99">
        <w:t>проводятся ярмарки вака</w:t>
      </w:r>
      <w:r w:rsidR="00FD465A" w:rsidRPr="003D4B99">
        <w:t>н</w:t>
      </w:r>
      <w:r w:rsidR="00FD465A" w:rsidRPr="003D4B99">
        <w:t xml:space="preserve">сий.  </w:t>
      </w:r>
    </w:p>
    <w:p w:rsidR="003D4B99" w:rsidRPr="00FC3799" w:rsidRDefault="00932C2D" w:rsidP="003D4B99">
      <w:pPr>
        <w:pStyle w:val="aff0"/>
        <w:jc w:val="both"/>
        <w:rPr>
          <w:lang w:eastAsia="ru-RU"/>
        </w:rPr>
      </w:pPr>
      <w:r>
        <w:t xml:space="preserve">                         </w:t>
      </w:r>
      <w:r w:rsidR="00FD465A" w:rsidRPr="003D4B99">
        <w:t>В Троснянском районе действует муниципальная целевая программа «Содействие занятости населения Троснянского района на 20</w:t>
      </w:r>
      <w:r w:rsidR="002F208F">
        <w:t>25</w:t>
      </w:r>
      <w:r w:rsidR="00FD465A" w:rsidRPr="003D4B99">
        <w:t>-202</w:t>
      </w:r>
      <w:r w:rsidR="002F208F">
        <w:t>9</w:t>
      </w:r>
      <w:r w:rsidR="00FD465A" w:rsidRPr="003D4B99">
        <w:t xml:space="preserve"> годы», утверждена постановлением администрации Троснянского района от  25.09.20</w:t>
      </w:r>
      <w:r w:rsidR="002F208F">
        <w:t>24</w:t>
      </w:r>
      <w:r w:rsidR="00FD465A" w:rsidRPr="003D4B99">
        <w:t>г. №</w:t>
      </w:r>
      <w:r w:rsidR="002F208F">
        <w:t>246</w:t>
      </w:r>
      <w:r w:rsidR="00FD465A" w:rsidRPr="003D4B99">
        <w:t xml:space="preserve"> включает Программу «Организации  временного трудоус</w:t>
      </w:r>
      <w:r w:rsidR="00FD465A" w:rsidRPr="003D4B99">
        <w:t>т</w:t>
      </w:r>
      <w:r w:rsidR="00FD465A" w:rsidRPr="003D4B99">
        <w:t>ройства несовершеннолетних граждан в возрасте</w:t>
      </w:r>
      <w:r w:rsidR="00A938E4">
        <w:t xml:space="preserve"> </w:t>
      </w:r>
      <w:r w:rsidR="00FD465A" w:rsidRPr="003D4B99">
        <w:t>от 14</w:t>
      </w:r>
      <w:r w:rsidR="00A938E4">
        <w:t xml:space="preserve"> </w:t>
      </w:r>
      <w:r w:rsidR="00FD465A" w:rsidRPr="003D4B99">
        <w:t>до 18</w:t>
      </w:r>
      <w:r w:rsidR="00A938E4">
        <w:t xml:space="preserve"> </w:t>
      </w:r>
      <w:r w:rsidR="00FD465A" w:rsidRPr="003D4B99">
        <w:t>лет», которая предусматривает ежегодно 33 участн</w:t>
      </w:r>
      <w:r w:rsidR="00FD465A" w:rsidRPr="003D4B99">
        <w:t>и</w:t>
      </w:r>
      <w:r w:rsidR="00FD465A" w:rsidRPr="003D4B99">
        <w:t>ка</w:t>
      </w:r>
      <w:r w:rsidR="00A938E4">
        <w:t xml:space="preserve"> </w:t>
      </w:r>
      <w:r w:rsidR="00FD465A" w:rsidRPr="003D4B99">
        <w:t xml:space="preserve">(несовершеннолетнего ребенка) </w:t>
      </w:r>
      <w:r w:rsidR="00FD465A" w:rsidRPr="003D4B99">
        <w:rPr>
          <w:color w:val="0D0D0D"/>
        </w:rPr>
        <w:t xml:space="preserve">и </w:t>
      </w:r>
      <w:r w:rsidR="00FD465A" w:rsidRPr="003D4B99">
        <w:rPr>
          <w:color w:val="0D0D0D"/>
          <w:lang w:eastAsia="zh-CN"/>
        </w:rPr>
        <w:t>на организацию общественных работ на 5 участников.</w:t>
      </w:r>
      <w:r w:rsidR="00FD465A" w:rsidRPr="003D4B99">
        <w:rPr>
          <w:color w:val="FF0000"/>
          <w:lang w:eastAsia="zh-CN"/>
        </w:rPr>
        <w:t xml:space="preserve"> </w:t>
      </w:r>
    </w:p>
    <w:p w:rsidR="003D4B99" w:rsidRPr="00AF13C1" w:rsidRDefault="00FD465A" w:rsidP="00905D64">
      <w:pPr>
        <w:pStyle w:val="a7"/>
        <w:ind w:left="0"/>
        <w:jc w:val="both"/>
        <w:rPr>
          <w:color w:val="000000"/>
          <w:lang w:val="ru-RU"/>
        </w:rPr>
      </w:pPr>
      <w:r>
        <w:rPr>
          <w:lang w:eastAsia="ru-RU"/>
        </w:rPr>
        <w:t xml:space="preserve">          </w:t>
      </w:r>
      <w:r w:rsidR="00C7201C" w:rsidRPr="00C7201C">
        <w:t xml:space="preserve">   </w:t>
      </w:r>
      <w:r w:rsidR="003D4B99" w:rsidRPr="003D4B99">
        <w:rPr>
          <w:color w:val="000000"/>
        </w:rPr>
        <w:t xml:space="preserve">         Валовое производство продукции сельского хозяйства во всех катег</w:t>
      </w:r>
      <w:r w:rsidR="003D4B99" w:rsidRPr="003D4B99">
        <w:rPr>
          <w:color w:val="000000"/>
        </w:rPr>
        <w:t>о</w:t>
      </w:r>
      <w:r w:rsidR="003D4B99" w:rsidRPr="003D4B99">
        <w:rPr>
          <w:color w:val="000000"/>
        </w:rPr>
        <w:t>риях в 202</w:t>
      </w:r>
      <w:r w:rsidR="002F208F">
        <w:rPr>
          <w:color w:val="000000"/>
          <w:lang w:val="ru-RU"/>
        </w:rPr>
        <w:t>5</w:t>
      </w:r>
      <w:r w:rsidR="003D4B99" w:rsidRPr="003D4B99">
        <w:rPr>
          <w:color w:val="000000"/>
        </w:rPr>
        <w:t xml:space="preserve"> году, по оценке,  составит </w:t>
      </w:r>
      <w:r w:rsidR="002F208F">
        <w:rPr>
          <w:color w:val="000000"/>
          <w:lang w:val="ru-RU"/>
        </w:rPr>
        <w:t>7934,9</w:t>
      </w:r>
      <w:r w:rsidR="003D4B99" w:rsidRPr="003D4B99">
        <w:rPr>
          <w:color w:val="000000"/>
        </w:rPr>
        <w:t xml:space="preserve"> млн. рублей, увеличившись к </w:t>
      </w:r>
      <w:r w:rsidR="00B47A35">
        <w:rPr>
          <w:color w:val="000000"/>
          <w:lang w:val="ru-RU"/>
        </w:rPr>
        <w:t xml:space="preserve">фактическому показателю </w:t>
      </w:r>
      <w:r w:rsidR="003D4B99" w:rsidRPr="003D4B99">
        <w:rPr>
          <w:color w:val="000000"/>
        </w:rPr>
        <w:t>202</w:t>
      </w:r>
      <w:r w:rsidR="002F208F">
        <w:rPr>
          <w:color w:val="000000"/>
          <w:lang w:val="ru-RU"/>
        </w:rPr>
        <w:t>4</w:t>
      </w:r>
      <w:r w:rsidR="003D4B99" w:rsidRPr="003D4B99">
        <w:rPr>
          <w:color w:val="000000"/>
        </w:rPr>
        <w:t xml:space="preserve"> год</w:t>
      </w:r>
      <w:r w:rsidR="00B47A35">
        <w:rPr>
          <w:color w:val="000000"/>
          <w:lang w:val="ru-RU"/>
        </w:rPr>
        <w:t>а</w:t>
      </w:r>
      <w:r w:rsidR="003D4B99" w:rsidRPr="003D4B99">
        <w:rPr>
          <w:color w:val="000000"/>
        </w:rPr>
        <w:t xml:space="preserve"> на </w:t>
      </w:r>
      <w:r w:rsidR="002F208F">
        <w:rPr>
          <w:color w:val="000000"/>
          <w:lang w:val="ru-RU"/>
        </w:rPr>
        <w:t>486,9</w:t>
      </w:r>
      <w:r w:rsidR="003D4B99" w:rsidRPr="003D4B99">
        <w:rPr>
          <w:color w:val="000000"/>
        </w:rPr>
        <w:t xml:space="preserve"> млн.рублей. </w:t>
      </w:r>
      <w:r w:rsidR="00AF13C1">
        <w:rPr>
          <w:color w:val="000000"/>
          <w:lang w:val="ru-RU"/>
        </w:rPr>
        <w:t>На 202</w:t>
      </w:r>
      <w:r w:rsidR="002F208F">
        <w:rPr>
          <w:color w:val="000000"/>
          <w:lang w:val="ru-RU"/>
        </w:rPr>
        <w:t>6</w:t>
      </w:r>
      <w:r w:rsidR="00AF13C1">
        <w:rPr>
          <w:color w:val="000000"/>
          <w:lang w:val="ru-RU"/>
        </w:rPr>
        <w:t xml:space="preserve"> год запланирован рост </w:t>
      </w:r>
      <w:r w:rsidR="00B47A35">
        <w:rPr>
          <w:color w:val="000000"/>
          <w:lang w:val="ru-RU"/>
        </w:rPr>
        <w:t xml:space="preserve">производства продукции  АПК </w:t>
      </w:r>
      <w:r w:rsidR="00AF13C1">
        <w:rPr>
          <w:color w:val="000000"/>
          <w:lang w:val="ru-RU"/>
        </w:rPr>
        <w:t>в сравнении с</w:t>
      </w:r>
      <w:r w:rsidR="00670C1A">
        <w:rPr>
          <w:color w:val="000000"/>
          <w:lang w:val="ru-RU"/>
        </w:rPr>
        <w:t xml:space="preserve"> оценкой текущего года </w:t>
      </w:r>
      <w:r w:rsidR="00AF13C1">
        <w:rPr>
          <w:color w:val="000000"/>
          <w:lang w:val="ru-RU"/>
        </w:rPr>
        <w:t xml:space="preserve"> на </w:t>
      </w:r>
      <w:r w:rsidR="002F208F">
        <w:rPr>
          <w:color w:val="000000"/>
          <w:lang w:val="ru-RU"/>
        </w:rPr>
        <w:t>872,5</w:t>
      </w:r>
      <w:r w:rsidR="00AF13C1">
        <w:rPr>
          <w:color w:val="000000"/>
          <w:lang w:val="ru-RU"/>
        </w:rPr>
        <w:t>млн.рублей.</w:t>
      </w:r>
    </w:p>
    <w:p w:rsidR="003D4B99" w:rsidRPr="003D4B99" w:rsidRDefault="003D4B99" w:rsidP="003D4B99">
      <w:pPr>
        <w:jc w:val="both"/>
        <w:rPr>
          <w:color w:val="000000"/>
        </w:rPr>
      </w:pPr>
      <w:r w:rsidRPr="003D4B99">
        <w:rPr>
          <w:color w:val="000000"/>
        </w:rPr>
        <w:t>На территории Троснянского района осуществляют производственную деятельность следующие инвестиционные компании: ООО «Орелагропром», ООО «Мираторг</w:t>
      </w:r>
      <w:r w:rsidR="00AF13C1">
        <w:rPr>
          <w:color w:val="000000"/>
        </w:rPr>
        <w:t>-Орел</w:t>
      </w:r>
      <w:r w:rsidRPr="003D4B99">
        <w:rPr>
          <w:color w:val="000000"/>
        </w:rPr>
        <w:t xml:space="preserve">», </w:t>
      </w:r>
      <w:r w:rsidR="00AF13C1">
        <w:rPr>
          <w:color w:val="000000"/>
        </w:rPr>
        <w:t xml:space="preserve"> ООО «Пристенская зерновая компания»</w:t>
      </w:r>
      <w:r w:rsidR="00B47A35">
        <w:rPr>
          <w:color w:val="000000"/>
        </w:rPr>
        <w:t>, ООО «Мираторг-Курск», в АПК района входят так же фермерские хозяйства.</w:t>
      </w:r>
      <w:r w:rsidR="00AE7054">
        <w:rPr>
          <w:color w:val="000000"/>
        </w:rPr>
        <w:t xml:space="preserve"> </w:t>
      </w:r>
    </w:p>
    <w:p w:rsidR="00052F9D" w:rsidRPr="00F83390" w:rsidRDefault="003D4B99" w:rsidP="003D4B99">
      <w:pPr>
        <w:ind w:firstLine="732"/>
        <w:jc w:val="both"/>
        <w:rPr>
          <w:rFonts w:cs="Arial"/>
        </w:rPr>
      </w:pPr>
      <w:r w:rsidRPr="003D4B99">
        <w:t xml:space="preserve">               </w:t>
      </w:r>
      <w:r w:rsidRPr="003D4B99">
        <w:rPr>
          <w:rFonts w:cs="Arial"/>
        </w:rPr>
        <w:t>В прогнозе социально – экономического развития района, исходя из у</w:t>
      </w:r>
      <w:r w:rsidRPr="003D4B99">
        <w:rPr>
          <w:rFonts w:cs="Arial"/>
        </w:rPr>
        <w:t>с</w:t>
      </w:r>
      <w:r w:rsidRPr="003D4B99">
        <w:rPr>
          <w:rFonts w:cs="Arial"/>
        </w:rPr>
        <w:t>ловий и материально – технических ресурсов каждого предприятия  к 202</w:t>
      </w:r>
      <w:r w:rsidR="002F208F">
        <w:rPr>
          <w:rFonts w:cs="Arial"/>
        </w:rPr>
        <w:t>6</w:t>
      </w:r>
      <w:r w:rsidRPr="003D4B99">
        <w:rPr>
          <w:rFonts w:cs="Arial"/>
        </w:rPr>
        <w:t xml:space="preserve"> году предусмотрено развитие отрасли сельского хозяйства. </w:t>
      </w:r>
      <w:r w:rsidRPr="00F83390">
        <w:rPr>
          <w:rFonts w:cs="Arial"/>
        </w:rPr>
        <w:t xml:space="preserve">Для реализации данной программы намечено увеличить посевные площади </w:t>
      </w:r>
      <w:r w:rsidR="00052F9D" w:rsidRPr="00F83390">
        <w:rPr>
          <w:rFonts w:cs="Arial"/>
        </w:rPr>
        <w:t xml:space="preserve">на </w:t>
      </w:r>
      <w:r w:rsidR="00F83390" w:rsidRPr="00F83390">
        <w:rPr>
          <w:rFonts w:cs="Arial"/>
        </w:rPr>
        <w:t>1995 га.</w:t>
      </w:r>
    </w:p>
    <w:p w:rsidR="003D4B99" w:rsidRPr="00F83390" w:rsidRDefault="003D4B99" w:rsidP="003D4B99">
      <w:pPr>
        <w:ind w:firstLine="732"/>
        <w:jc w:val="both"/>
        <w:rPr>
          <w:color w:val="000000"/>
        </w:rPr>
      </w:pPr>
      <w:r w:rsidRPr="00F83390">
        <w:t>В соответствии с Планом вовлечения в оборот неиспользуемых земель сельскохозяйственного назначения, в 202</w:t>
      </w:r>
      <w:r w:rsidR="00F83390" w:rsidRPr="00F83390">
        <w:t>6</w:t>
      </w:r>
      <w:r w:rsidRPr="00F83390">
        <w:t xml:space="preserve"> году планируется продолжать з</w:t>
      </w:r>
      <w:r w:rsidRPr="00F83390">
        <w:t>а</w:t>
      </w:r>
      <w:r w:rsidRPr="00F83390">
        <w:t xml:space="preserve">ключение договоров аренды на выявленные земельные участки. </w:t>
      </w:r>
      <w:r w:rsidRPr="00F83390">
        <w:tab/>
      </w:r>
    </w:p>
    <w:p w:rsidR="003D4B99" w:rsidRPr="003D4B99" w:rsidRDefault="00DF6126" w:rsidP="003D4B99">
      <w:pPr>
        <w:pStyle w:val="a7"/>
        <w:tabs>
          <w:tab w:val="left" w:pos="142"/>
        </w:tabs>
        <w:spacing w:after="0"/>
        <w:ind w:left="0" w:firstLine="709"/>
        <w:jc w:val="both"/>
      </w:pPr>
      <w:r w:rsidRPr="00F83390">
        <w:t xml:space="preserve">   </w:t>
      </w:r>
      <w:r w:rsidR="00FC3799" w:rsidRPr="00F83390">
        <w:rPr>
          <w:lang w:val="ru-RU"/>
        </w:rPr>
        <w:t xml:space="preserve">   </w:t>
      </w:r>
      <w:r w:rsidR="00746B5A" w:rsidRPr="00F83390">
        <w:rPr>
          <w:lang w:val="ru-RU"/>
        </w:rPr>
        <w:t xml:space="preserve">   </w:t>
      </w:r>
      <w:r w:rsidR="003D4B99" w:rsidRPr="00F83390">
        <w:rPr>
          <w:lang w:val="ru-RU"/>
        </w:rPr>
        <w:t xml:space="preserve">  </w:t>
      </w:r>
      <w:r w:rsidR="003D4B99" w:rsidRPr="00F83390">
        <w:t>Торговое обслуживание населения района обеспечивают 45 магазинов. Крупнейшими торговыми представителями в районе являются Агроторг «П</w:t>
      </w:r>
      <w:r w:rsidR="003D4B99" w:rsidRPr="00F83390">
        <w:t>я</w:t>
      </w:r>
      <w:r w:rsidR="003D4B99" w:rsidRPr="00F83390">
        <w:t>терочка», ЗАО «Т</w:t>
      </w:r>
      <w:r w:rsidR="00F83390" w:rsidRPr="00F83390">
        <w:rPr>
          <w:lang w:val="ru-RU"/>
        </w:rPr>
        <w:t>э</w:t>
      </w:r>
      <w:r w:rsidR="003D4B99" w:rsidRPr="00F83390">
        <w:t>ндер» магазина «Магнит» и торговая сеть магазинов ООО «Тросна+».</w:t>
      </w:r>
    </w:p>
    <w:p w:rsidR="003D4B99" w:rsidRPr="002D077A" w:rsidRDefault="003D4B99" w:rsidP="003D4B99">
      <w:pPr>
        <w:pStyle w:val="a7"/>
        <w:tabs>
          <w:tab w:val="left" w:pos="142"/>
        </w:tabs>
        <w:spacing w:after="0"/>
        <w:ind w:left="0" w:firstLine="709"/>
        <w:jc w:val="both"/>
      </w:pPr>
      <w:r w:rsidRPr="002D077A">
        <w:lastRenderedPageBreak/>
        <w:t>По оценке, розничный товарооборот в 202</w:t>
      </w:r>
      <w:r w:rsidR="00F83390">
        <w:rPr>
          <w:lang w:val="ru-RU"/>
        </w:rPr>
        <w:t>5</w:t>
      </w:r>
      <w:r w:rsidR="00D12DD4" w:rsidRPr="002D077A">
        <w:t xml:space="preserve"> году составит </w:t>
      </w:r>
      <w:r w:rsidR="00F83390">
        <w:rPr>
          <w:lang w:val="ru-RU"/>
        </w:rPr>
        <w:t>1107,93</w:t>
      </w:r>
      <w:r w:rsidR="002509AE">
        <w:rPr>
          <w:lang w:val="ru-RU"/>
        </w:rPr>
        <w:t xml:space="preserve"> млн</w:t>
      </w:r>
      <w:r w:rsidRPr="002D077A">
        <w:t xml:space="preserve">. </w:t>
      </w:r>
      <w:r w:rsidR="00F83390">
        <w:rPr>
          <w:lang w:val="ru-RU"/>
        </w:rPr>
        <w:t>р</w:t>
      </w:r>
      <w:r w:rsidRPr="002D077A">
        <w:t>ублей. Объем платных услуг, оказанных населению в 202</w:t>
      </w:r>
      <w:r w:rsidR="00F83390">
        <w:rPr>
          <w:lang w:val="ru-RU"/>
        </w:rPr>
        <w:t>5</w:t>
      </w:r>
      <w:r w:rsidRPr="002D077A">
        <w:t xml:space="preserve">году </w:t>
      </w:r>
      <w:r w:rsidR="007F65FC" w:rsidRPr="002D077A">
        <w:rPr>
          <w:lang w:val="ru-RU"/>
        </w:rPr>
        <w:t xml:space="preserve">согласно оценке </w:t>
      </w:r>
      <w:r w:rsidRPr="002D077A">
        <w:t>увеличи</w:t>
      </w:r>
      <w:r w:rsidR="00D12DD4" w:rsidRPr="002D077A">
        <w:rPr>
          <w:lang w:val="ru-RU"/>
        </w:rPr>
        <w:t>т</w:t>
      </w:r>
      <w:r w:rsidRPr="002D077A">
        <w:t>ся</w:t>
      </w:r>
      <w:r w:rsidR="00F83390">
        <w:rPr>
          <w:lang w:val="ru-RU"/>
        </w:rPr>
        <w:t xml:space="preserve">  на 8474,9 тыс.рублей</w:t>
      </w:r>
      <w:r w:rsidR="00D12DD4" w:rsidRPr="002D077A">
        <w:rPr>
          <w:lang w:val="ru-RU"/>
        </w:rPr>
        <w:t>,</w:t>
      </w:r>
      <w:r w:rsidRPr="002D077A">
        <w:t xml:space="preserve"> и с</w:t>
      </w:r>
      <w:r w:rsidRPr="002D077A">
        <w:t>о</w:t>
      </w:r>
      <w:r w:rsidRPr="002D077A">
        <w:t xml:space="preserve">ставит </w:t>
      </w:r>
      <w:r w:rsidR="00D12DD4" w:rsidRPr="002D077A">
        <w:rPr>
          <w:lang w:val="ru-RU"/>
        </w:rPr>
        <w:t xml:space="preserve"> </w:t>
      </w:r>
      <w:r w:rsidR="00F83390">
        <w:rPr>
          <w:lang w:val="ru-RU"/>
        </w:rPr>
        <w:t>89253,7</w:t>
      </w:r>
      <w:r w:rsidR="007F65FC" w:rsidRPr="002D077A">
        <w:rPr>
          <w:lang w:val="ru-RU"/>
        </w:rPr>
        <w:t xml:space="preserve"> </w:t>
      </w:r>
      <w:r w:rsidR="00D12DD4" w:rsidRPr="002D077A">
        <w:rPr>
          <w:lang w:val="ru-RU"/>
        </w:rPr>
        <w:t>тыс</w:t>
      </w:r>
      <w:r w:rsidRPr="002D077A">
        <w:t>. рублей.</w:t>
      </w:r>
      <w:r w:rsidR="00495513">
        <w:rPr>
          <w:lang w:val="ru-RU"/>
        </w:rPr>
        <w:t xml:space="preserve"> Прогнозный рост розничного товарооборота на 202</w:t>
      </w:r>
      <w:r w:rsidR="00F83390">
        <w:rPr>
          <w:lang w:val="ru-RU"/>
        </w:rPr>
        <w:t>6</w:t>
      </w:r>
      <w:r w:rsidR="00495513">
        <w:rPr>
          <w:lang w:val="ru-RU"/>
        </w:rPr>
        <w:t xml:space="preserve"> год составит </w:t>
      </w:r>
      <w:r w:rsidR="00BA1794">
        <w:rPr>
          <w:lang w:val="ru-RU"/>
        </w:rPr>
        <w:t>110793,5</w:t>
      </w:r>
      <w:r w:rsidR="00495513">
        <w:rPr>
          <w:lang w:val="ru-RU"/>
        </w:rPr>
        <w:t xml:space="preserve"> тыс.рублей.</w:t>
      </w:r>
      <w:r w:rsidRPr="002D077A">
        <w:t xml:space="preserve"> </w:t>
      </w:r>
    </w:p>
    <w:p w:rsidR="003D4B99" w:rsidRPr="00E04B9F" w:rsidRDefault="003D4B99" w:rsidP="003D4B99">
      <w:pPr>
        <w:pStyle w:val="a7"/>
        <w:tabs>
          <w:tab w:val="left" w:pos="142"/>
        </w:tabs>
        <w:spacing w:after="0"/>
        <w:ind w:left="0"/>
        <w:jc w:val="both"/>
        <w:rPr>
          <w:lang w:val="ru-RU"/>
        </w:rPr>
      </w:pPr>
      <w:r>
        <w:rPr>
          <w:lang w:val="ru-RU"/>
        </w:rPr>
        <w:t xml:space="preserve">            </w:t>
      </w:r>
      <w:r w:rsidRPr="003D4B99">
        <w:t>В 202</w:t>
      </w:r>
      <w:r w:rsidR="00BA1794">
        <w:rPr>
          <w:lang w:val="ru-RU"/>
        </w:rPr>
        <w:t>5</w:t>
      </w:r>
      <w:r w:rsidRPr="003D4B99">
        <w:t xml:space="preserve"> году за счет всех источников финансирования на территории </w:t>
      </w:r>
      <w:r w:rsidR="00495513">
        <w:rPr>
          <w:lang w:val="ru-RU"/>
        </w:rPr>
        <w:t>р</w:t>
      </w:r>
      <w:r w:rsidRPr="003D4B99">
        <w:t xml:space="preserve">айона будет освоено, по оценке </w:t>
      </w:r>
      <w:r w:rsidR="00BA1794">
        <w:rPr>
          <w:lang w:val="ru-RU"/>
        </w:rPr>
        <w:t>587776</w:t>
      </w:r>
      <w:r w:rsidR="00CB555B">
        <w:rPr>
          <w:lang w:val="ru-RU"/>
        </w:rPr>
        <w:t xml:space="preserve"> </w:t>
      </w:r>
      <w:r w:rsidR="00E04B9F">
        <w:rPr>
          <w:lang w:val="ru-RU"/>
        </w:rPr>
        <w:t>тыс</w:t>
      </w:r>
      <w:r w:rsidRPr="003D4B99">
        <w:t>.рублей инвестиций в основной кап</w:t>
      </w:r>
      <w:r w:rsidRPr="003D4B99">
        <w:t>и</w:t>
      </w:r>
      <w:r w:rsidRPr="003D4B99">
        <w:t xml:space="preserve">тал. </w:t>
      </w:r>
      <w:r w:rsidR="00E04B9F">
        <w:rPr>
          <w:lang w:val="ru-RU"/>
        </w:rPr>
        <w:t xml:space="preserve"> На прогнозируем</w:t>
      </w:r>
      <w:r w:rsidR="00CB555B">
        <w:rPr>
          <w:lang w:val="ru-RU"/>
        </w:rPr>
        <w:t xml:space="preserve">ый год планируется вложить инвестиций на </w:t>
      </w:r>
      <w:r w:rsidR="00BA1794">
        <w:rPr>
          <w:lang w:val="ru-RU"/>
        </w:rPr>
        <w:t>54054</w:t>
      </w:r>
      <w:r w:rsidR="00CB555B">
        <w:rPr>
          <w:lang w:val="ru-RU"/>
        </w:rPr>
        <w:t xml:space="preserve"> тыс.рублей</w:t>
      </w:r>
      <w:r w:rsidR="00BA1794">
        <w:rPr>
          <w:lang w:val="ru-RU"/>
        </w:rPr>
        <w:t xml:space="preserve"> больше</w:t>
      </w:r>
      <w:r w:rsidR="00E04B9F">
        <w:rPr>
          <w:lang w:val="ru-RU"/>
        </w:rPr>
        <w:t xml:space="preserve">. </w:t>
      </w:r>
      <w:r w:rsidRPr="003D4B99">
        <w:t xml:space="preserve">Только сельхозпроизводителями будет вложено </w:t>
      </w:r>
      <w:r w:rsidR="00BA1794">
        <w:rPr>
          <w:lang w:val="ru-RU"/>
        </w:rPr>
        <w:t>461000</w:t>
      </w:r>
      <w:r w:rsidR="00495513">
        <w:rPr>
          <w:lang w:val="ru-RU"/>
        </w:rPr>
        <w:t xml:space="preserve"> </w:t>
      </w:r>
      <w:r w:rsidR="00E04B9F">
        <w:rPr>
          <w:lang w:val="ru-RU"/>
        </w:rPr>
        <w:t>тыс</w:t>
      </w:r>
      <w:r w:rsidR="00CB555B">
        <w:t>.</w:t>
      </w:r>
      <w:r w:rsidRPr="003D4B99">
        <w:t>рублей</w:t>
      </w:r>
      <w:r w:rsidR="00E04B9F">
        <w:rPr>
          <w:lang w:val="ru-RU"/>
        </w:rPr>
        <w:t xml:space="preserve">. </w:t>
      </w:r>
      <w:r w:rsidRPr="003D4B99">
        <w:t xml:space="preserve"> </w:t>
      </w:r>
      <w:r w:rsidR="00E04B9F">
        <w:rPr>
          <w:lang w:val="ru-RU"/>
        </w:rPr>
        <w:t xml:space="preserve">Средства инвестиций  в основном будут направлены строительство </w:t>
      </w:r>
      <w:r w:rsidR="00E04B9F" w:rsidRPr="003D4B99">
        <w:t>объектов производст</w:t>
      </w:r>
      <w:r w:rsidR="00E04B9F">
        <w:t>венного назначения</w:t>
      </w:r>
      <w:r w:rsidR="00E04B9F">
        <w:rPr>
          <w:lang w:val="ru-RU"/>
        </w:rPr>
        <w:t xml:space="preserve">, </w:t>
      </w:r>
      <w:r w:rsidRPr="003D4B99">
        <w:t>на приобр</w:t>
      </w:r>
      <w:r w:rsidRPr="003D4B99">
        <w:t>е</w:t>
      </w:r>
      <w:r w:rsidR="00E04B9F">
        <w:t>тение техники, оборудования</w:t>
      </w:r>
      <w:r w:rsidR="00E04B9F">
        <w:rPr>
          <w:lang w:val="ru-RU"/>
        </w:rPr>
        <w:t xml:space="preserve"> и строительство дорог.</w:t>
      </w:r>
    </w:p>
    <w:p w:rsidR="003D4B99" w:rsidRPr="003D4B99" w:rsidRDefault="003D4B99" w:rsidP="003D4B99">
      <w:pPr>
        <w:pStyle w:val="Noeeu1"/>
        <w:ind w:firstLine="709"/>
        <w:jc w:val="both"/>
        <w:rPr>
          <w:sz w:val="24"/>
          <w:szCs w:val="24"/>
        </w:rPr>
      </w:pPr>
      <w:r w:rsidRPr="003D4B99">
        <w:rPr>
          <w:sz w:val="24"/>
          <w:szCs w:val="24"/>
        </w:rPr>
        <w:t>На территории района за счёт всех источников финансирования в 202</w:t>
      </w:r>
      <w:r w:rsidR="00BA1794">
        <w:rPr>
          <w:sz w:val="24"/>
          <w:szCs w:val="24"/>
        </w:rPr>
        <w:t>5</w:t>
      </w:r>
      <w:r w:rsidRPr="003D4B99">
        <w:rPr>
          <w:sz w:val="24"/>
          <w:szCs w:val="24"/>
        </w:rPr>
        <w:t xml:space="preserve">году, по оценке, будет введено </w:t>
      </w:r>
      <w:r w:rsidR="00BA1794">
        <w:rPr>
          <w:sz w:val="24"/>
          <w:szCs w:val="24"/>
        </w:rPr>
        <w:t>1550</w:t>
      </w:r>
      <w:r w:rsidRPr="003D4B99">
        <w:rPr>
          <w:sz w:val="24"/>
          <w:szCs w:val="24"/>
        </w:rPr>
        <w:t>кв. метров ж</w:t>
      </w:r>
      <w:r w:rsidRPr="003D4B99">
        <w:rPr>
          <w:sz w:val="24"/>
          <w:szCs w:val="24"/>
        </w:rPr>
        <w:t>и</w:t>
      </w:r>
      <w:r w:rsidR="00CB555B">
        <w:rPr>
          <w:sz w:val="24"/>
          <w:szCs w:val="24"/>
        </w:rPr>
        <w:t xml:space="preserve">лья, что значительно ниже </w:t>
      </w:r>
      <w:r w:rsidR="009E1E25">
        <w:rPr>
          <w:sz w:val="24"/>
          <w:szCs w:val="24"/>
        </w:rPr>
        <w:t>отчёта</w:t>
      </w:r>
      <w:r w:rsidR="00CB555B">
        <w:rPr>
          <w:sz w:val="24"/>
          <w:szCs w:val="24"/>
        </w:rPr>
        <w:t xml:space="preserve"> 2022 года -2490кв.м</w:t>
      </w:r>
      <w:r w:rsidR="009E1E25">
        <w:rPr>
          <w:sz w:val="24"/>
          <w:szCs w:val="24"/>
        </w:rPr>
        <w:t xml:space="preserve"> </w:t>
      </w:r>
      <w:r w:rsidR="00BA1794">
        <w:rPr>
          <w:sz w:val="24"/>
          <w:szCs w:val="24"/>
        </w:rPr>
        <w:t>, но выше отчёта 2023 года – 1092 кв.м и отчёта 2024 года – 1346 кв.м.</w:t>
      </w:r>
    </w:p>
    <w:p w:rsidR="003D4B99" w:rsidRPr="003D4B99" w:rsidRDefault="003D4B99" w:rsidP="003D4B99">
      <w:pPr>
        <w:ind w:firstLine="851"/>
        <w:jc w:val="both"/>
      </w:pPr>
      <w:r w:rsidRPr="003D4B99">
        <w:t>В инвестиции привлекались и привлекаются  как собственные средства предприятий,  так и средства  инвестиционных компаний, долгосрочные кр</w:t>
      </w:r>
      <w:r w:rsidRPr="003D4B99">
        <w:t>е</w:t>
      </w:r>
      <w:r w:rsidRPr="003D4B99">
        <w:t>диты банков, средства бюджетов всех уровней, а так же  средства населения.</w:t>
      </w:r>
    </w:p>
    <w:p w:rsidR="003D4B99" w:rsidRPr="003D4B99" w:rsidRDefault="003D4B99" w:rsidP="003D4B99">
      <w:pPr>
        <w:ind w:firstLine="851"/>
        <w:jc w:val="both"/>
      </w:pPr>
      <w:r w:rsidRPr="003D4B99">
        <w:t>При этом главной целью любых экономических преобразований  явл</w:t>
      </w:r>
      <w:r w:rsidRPr="003D4B99">
        <w:t>я</w:t>
      </w:r>
      <w:r w:rsidRPr="003D4B99">
        <w:t>ется повышение благосостояния, и качества жизни жителей села, что, в первую очередь, определяется стабильностью и ростом заработной платы, развитием инфраструктуры сельской местности.</w:t>
      </w:r>
    </w:p>
    <w:p w:rsidR="003D4B99" w:rsidRPr="003D4B99" w:rsidRDefault="003D4B99" w:rsidP="003D4B99">
      <w:pPr>
        <w:widowControl w:val="0"/>
        <w:ind w:firstLine="709"/>
        <w:jc w:val="both"/>
      </w:pPr>
      <w:r w:rsidRPr="003D4B99">
        <w:t>В 20</w:t>
      </w:r>
      <w:r w:rsidR="00E04B9F">
        <w:t>2</w:t>
      </w:r>
      <w:r w:rsidR="00BA1794">
        <w:t>5</w:t>
      </w:r>
      <w:r w:rsidRPr="003D4B99">
        <w:t>году администрацией района реализуется ряд мероприятий, направленных на улучшение социальной, дорожной, коммунальной инфрастру</w:t>
      </w:r>
      <w:r w:rsidRPr="003D4B99">
        <w:t>к</w:t>
      </w:r>
      <w:r w:rsidRPr="003D4B99">
        <w:t xml:space="preserve">туры: </w:t>
      </w:r>
    </w:p>
    <w:p w:rsidR="003D4B99" w:rsidRPr="003D4B99" w:rsidRDefault="003D4B99" w:rsidP="003D4B99">
      <w:pPr>
        <w:widowControl w:val="0"/>
        <w:ind w:firstLine="709"/>
        <w:jc w:val="both"/>
      </w:pPr>
      <w:r w:rsidRPr="003D4B99">
        <w:t>- благоустройство территорий по программе «Городская ср</w:t>
      </w:r>
      <w:r w:rsidRPr="003D4B99">
        <w:t>е</w:t>
      </w:r>
      <w:r w:rsidRPr="003D4B99">
        <w:t>да»;</w:t>
      </w:r>
    </w:p>
    <w:p w:rsidR="003D4B99" w:rsidRPr="003D4B99" w:rsidRDefault="003D4B99" w:rsidP="003D4B99">
      <w:pPr>
        <w:widowControl w:val="0"/>
        <w:ind w:firstLine="709"/>
        <w:jc w:val="both"/>
      </w:pPr>
      <w:r w:rsidRPr="003D4B99">
        <w:t>-</w:t>
      </w:r>
      <w:r w:rsidR="007F65FC">
        <w:t xml:space="preserve"> </w:t>
      </w:r>
      <w:r w:rsidRPr="003D4B99">
        <w:t>ремонт автодорог;</w:t>
      </w:r>
    </w:p>
    <w:p w:rsidR="00E04B9F" w:rsidRDefault="00E04B9F" w:rsidP="003D4B99">
      <w:pPr>
        <w:widowControl w:val="0"/>
        <w:ind w:firstLine="709"/>
        <w:jc w:val="both"/>
      </w:pPr>
      <w:r>
        <w:t>- участие в национальных проектах «Образование» и др.</w:t>
      </w:r>
    </w:p>
    <w:p w:rsidR="005F198D" w:rsidRDefault="00180D40" w:rsidP="005F198D">
      <w:pPr>
        <w:pStyle w:val="aff0"/>
        <w:jc w:val="both"/>
      </w:pPr>
      <w:r>
        <w:t xml:space="preserve">                  </w:t>
      </w:r>
      <w:r w:rsidR="00101326" w:rsidRPr="00C24946">
        <w:t xml:space="preserve">        </w:t>
      </w:r>
      <w:r w:rsidR="00AE221F" w:rsidRPr="0006071A">
        <w:t xml:space="preserve">Постановлением администрации Троснянского района  </w:t>
      </w:r>
      <w:r w:rsidR="00AE221F" w:rsidRPr="004735C2">
        <w:t xml:space="preserve">от </w:t>
      </w:r>
      <w:r w:rsidR="004735C2" w:rsidRPr="004735C2">
        <w:t>1 октября</w:t>
      </w:r>
      <w:r w:rsidR="00AE221F" w:rsidRPr="004735C2">
        <w:t xml:space="preserve"> 20</w:t>
      </w:r>
      <w:r w:rsidR="00696BB6" w:rsidRPr="004735C2">
        <w:t>2</w:t>
      </w:r>
      <w:r w:rsidR="00BA1794" w:rsidRPr="004735C2">
        <w:t>5</w:t>
      </w:r>
      <w:r w:rsidR="00AE221F" w:rsidRPr="004735C2">
        <w:t xml:space="preserve">года   № </w:t>
      </w:r>
      <w:r w:rsidR="004735C2" w:rsidRPr="004735C2">
        <w:t>337</w:t>
      </w:r>
      <w:r w:rsidR="00C71E10" w:rsidRPr="004735C2">
        <w:t xml:space="preserve"> </w:t>
      </w:r>
      <w:r w:rsidR="00FB4399" w:rsidRPr="004735C2">
        <w:t>«</w:t>
      </w:r>
      <w:r w:rsidR="00D75ACE" w:rsidRPr="004735C2">
        <w:t xml:space="preserve"> Об утверждении основных направлений бюджетной</w:t>
      </w:r>
      <w:r w:rsidR="008A7CE5" w:rsidRPr="004735C2">
        <w:t xml:space="preserve"> политики  </w:t>
      </w:r>
      <w:r w:rsidR="00D75ACE" w:rsidRPr="004735C2">
        <w:t xml:space="preserve">  Троснянского района на 20</w:t>
      </w:r>
      <w:r w:rsidR="00C24946" w:rsidRPr="004735C2">
        <w:t>2</w:t>
      </w:r>
      <w:r w:rsidR="00BA1794" w:rsidRPr="004735C2">
        <w:t>6</w:t>
      </w:r>
      <w:r w:rsidR="00DF5BE6" w:rsidRPr="004735C2">
        <w:t xml:space="preserve"> </w:t>
      </w:r>
      <w:r w:rsidR="00C24946" w:rsidRPr="004735C2">
        <w:t>и на 20</w:t>
      </w:r>
      <w:r w:rsidR="00245F88" w:rsidRPr="004735C2">
        <w:t>2</w:t>
      </w:r>
      <w:r w:rsidR="00BA1794" w:rsidRPr="004735C2">
        <w:t>7</w:t>
      </w:r>
      <w:r w:rsidR="00D75ACE" w:rsidRPr="004735C2">
        <w:t>-20</w:t>
      </w:r>
      <w:r w:rsidR="00233C3B" w:rsidRPr="004735C2">
        <w:t>2</w:t>
      </w:r>
      <w:r w:rsidR="00BA1794" w:rsidRPr="004735C2">
        <w:t>8</w:t>
      </w:r>
      <w:r w:rsidR="00D75ACE" w:rsidRPr="004735C2">
        <w:t>годы»</w:t>
      </w:r>
      <w:r w:rsidR="00AE221F" w:rsidRPr="0006071A">
        <w:t xml:space="preserve"> определено, </w:t>
      </w:r>
      <w:r w:rsidR="005F198D" w:rsidRPr="0006071A">
        <w:t>что основной задачей бюджетной политики в области расходов — является ограничение темпов роста бюджетных расходов и обеспечение сбалансированного распределения имеющихся бюджетных ресурсов.</w:t>
      </w:r>
      <w:r w:rsidR="005F198D">
        <w:t xml:space="preserve">    </w:t>
      </w:r>
    </w:p>
    <w:p w:rsidR="005F198D" w:rsidRDefault="005F198D" w:rsidP="005F198D">
      <w:pPr>
        <w:pStyle w:val="aff0"/>
        <w:jc w:val="both"/>
      </w:pPr>
      <w:r>
        <w:t xml:space="preserve">             </w:t>
      </w:r>
      <w:r w:rsidRPr="00762B3F">
        <w:t xml:space="preserve">В </w:t>
      </w:r>
      <w:r w:rsidR="009E1E25">
        <w:t>202</w:t>
      </w:r>
      <w:r w:rsidR="00BA1794">
        <w:t>6</w:t>
      </w:r>
      <w:r w:rsidR="009E1E25">
        <w:t>-</w:t>
      </w:r>
      <w:r w:rsidRPr="00762B3F">
        <w:t>202</w:t>
      </w:r>
      <w:r w:rsidR="00BA1794">
        <w:t>8</w:t>
      </w:r>
      <w:r w:rsidRPr="00762B3F">
        <w:t>годах дополнительным вызовом будет являт</w:t>
      </w:r>
      <w:r>
        <w:t>ь</w:t>
      </w:r>
      <w:r w:rsidRPr="00762B3F">
        <w:t xml:space="preserve">ся </w:t>
      </w:r>
      <w:r w:rsidR="0082099E">
        <w:t>реализация мероприятий ,</w:t>
      </w:r>
      <w:r w:rsidR="003F05EE">
        <w:t xml:space="preserve"> </w:t>
      </w:r>
      <w:r w:rsidR="0082099E">
        <w:t xml:space="preserve">направленных </w:t>
      </w:r>
      <w:r w:rsidR="004F2629">
        <w:t xml:space="preserve">на стабилизацию  ситуации в экономике  Троснянского района Орловской области </w:t>
      </w:r>
      <w:r w:rsidR="003F05EE">
        <w:t>в условиях</w:t>
      </w:r>
      <w:r w:rsidR="00ED10D8">
        <w:t xml:space="preserve"> действующей геополитической ситуации и санкционного давления</w:t>
      </w:r>
      <w:r w:rsidR="003F05EE">
        <w:t xml:space="preserve"> </w:t>
      </w:r>
      <w:r w:rsidR="00ED10D8">
        <w:t>.</w:t>
      </w:r>
    </w:p>
    <w:p w:rsidR="00CB0F4B" w:rsidRPr="00BA1794" w:rsidRDefault="00FD0578" w:rsidP="00FE2AEF">
      <w:pPr>
        <w:pStyle w:val="aff0"/>
        <w:jc w:val="both"/>
        <w:rPr>
          <w:b/>
          <w:lang w:eastAsia="ru-RU"/>
        </w:rPr>
      </w:pPr>
      <w:r>
        <w:rPr>
          <w:lang w:eastAsia="ru-RU"/>
        </w:rPr>
        <w:t xml:space="preserve">      </w:t>
      </w:r>
      <w:r w:rsidRPr="00BA1794">
        <w:rPr>
          <w:b/>
          <w:lang w:eastAsia="ru-RU"/>
        </w:rPr>
        <w:t>П</w:t>
      </w:r>
      <w:r w:rsidR="002A0C36" w:rsidRPr="00BA1794">
        <w:rPr>
          <w:b/>
          <w:lang w:eastAsia="ru-RU"/>
        </w:rPr>
        <w:t xml:space="preserve">риоритетными задачами в области </w:t>
      </w:r>
      <w:r w:rsidR="00AE221F" w:rsidRPr="00BA1794">
        <w:rPr>
          <w:b/>
          <w:lang w:eastAsia="ru-RU"/>
        </w:rPr>
        <w:t>налоговой  политики Троснянского района явля</w:t>
      </w:r>
      <w:r w:rsidR="002A0C36" w:rsidRPr="00BA1794">
        <w:rPr>
          <w:b/>
          <w:lang w:eastAsia="ru-RU"/>
        </w:rPr>
        <w:t>ю</w:t>
      </w:r>
      <w:r w:rsidR="00AE221F" w:rsidRPr="00BA1794">
        <w:rPr>
          <w:b/>
          <w:lang w:eastAsia="ru-RU"/>
        </w:rPr>
        <w:t>тся:</w:t>
      </w:r>
      <w:r w:rsidR="002A0C36" w:rsidRPr="00BA1794">
        <w:rPr>
          <w:b/>
          <w:lang w:eastAsia="ru-RU"/>
        </w:rPr>
        <w:t xml:space="preserve"> </w:t>
      </w:r>
    </w:p>
    <w:p w:rsidR="00FD0578" w:rsidRPr="00FD0578" w:rsidRDefault="00FD0578" w:rsidP="00FD057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D0578">
        <w:rPr>
          <w:rFonts w:ascii="Times New Roman" w:hAnsi="Times New Roman" w:cs="Times New Roman"/>
          <w:sz w:val="24"/>
          <w:szCs w:val="24"/>
        </w:rPr>
        <w:t>1) усиление работы по погашению  задолженности по налоговым и неналоговым платежам в бюджеты всех уровней;</w:t>
      </w:r>
    </w:p>
    <w:p w:rsidR="00FD0578" w:rsidRPr="00FD0578" w:rsidRDefault="00FD0578" w:rsidP="00FD057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D0578">
        <w:rPr>
          <w:rFonts w:ascii="Times New Roman" w:hAnsi="Times New Roman" w:cs="Times New Roman"/>
          <w:sz w:val="24"/>
          <w:szCs w:val="24"/>
        </w:rPr>
        <w:t>2) активизация мероприятий по выявлению, постановке на налоговый учет и привлечению к налогообложению обособленных подразделений, головные организации которых расположены за пределами Троснянского района Орловской области;</w:t>
      </w:r>
    </w:p>
    <w:p w:rsidR="00FD0578" w:rsidRPr="00FD0578" w:rsidRDefault="00FD0578" w:rsidP="00FD057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D0578">
        <w:rPr>
          <w:rFonts w:ascii="Times New Roman" w:hAnsi="Times New Roman" w:cs="Times New Roman"/>
          <w:sz w:val="24"/>
          <w:szCs w:val="24"/>
        </w:rPr>
        <w:t>3) продолжение работы, направленной на повышение объемов поступлений в бюджеты Троснянского района Орловской области налога на доходы физических лиц: создание условий для роста общего объема фонда оплаты труда в районе, легализация заработной платы, доведение ее до среднеотраслевого уровня, проведение мероприятий по сокращению задолженности по налогу на доходы физических лиц;</w:t>
      </w:r>
    </w:p>
    <w:p w:rsidR="00FD0578" w:rsidRPr="00FD0578" w:rsidRDefault="00FD0578" w:rsidP="00FD057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D0578">
        <w:rPr>
          <w:rFonts w:ascii="Times New Roman" w:hAnsi="Times New Roman" w:cs="Times New Roman"/>
          <w:sz w:val="24"/>
          <w:szCs w:val="24"/>
        </w:rPr>
        <w:t>4) продолжение работы по расширению 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настоящего времени не зарегистрированы или зарегистрированы с указанием неполных сведений, необходимых для исчисления налогов;</w:t>
      </w:r>
    </w:p>
    <w:p w:rsidR="00FD0578" w:rsidRPr="00FD0578" w:rsidRDefault="00FD0578" w:rsidP="00FD057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D0578">
        <w:rPr>
          <w:rFonts w:ascii="Times New Roman" w:hAnsi="Times New Roman" w:cs="Times New Roman"/>
          <w:sz w:val="24"/>
          <w:szCs w:val="24"/>
        </w:rPr>
        <w:t>5) оптимизация налоговых льгот и иных преференций, предоставляемых субъектам хозяйственной деятельности, в том числе исходя из оценки востребованности этих льгот и преференций и их экономического эффекта;</w:t>
      </w:r>
    </w:p>
    <w:p w:rsidR="00FD0578" w:rsidRPr="00FD0578" w:rsidRDefault="00FD0578" w:rsidP="00FD057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D0578">
        <w:rPr>
          <w:rFonts w:ascii="Times New Roman" w:hAnsi="Times New Roman" w:cs="Times New Roman"/>
          <w:sz w:val="24"/>
          <w:szCs w:val="24"/>
        </w:rPr>
        <w:t xml:space="preserve">6) повышение эффективности деятельности муниципальных унитарных предприятий и </w:t>
      </w:r>
      <w:r w:rsidRPr="00FD0578">
        <w:rPr>
          <w:rFonts w:ascii="Times New Roman" w:hAnsi="Times New Roman" w:cs="Times New Roman"/>
          <w:sz w:val="24"/>
          <w:szCs w:val="24"/>
        </w:rPr>
        <w:lastRenderedPageBreak/>
        <w:t>открытых акционерных обществ, контрольный пакет акций которых находится в собственности Троснянского района Орловской области;</w:t>
      </w:r>
    </w:p>
    <w:p w:rsidR="00FD0578" w:rsidRPr="00FD0578" w:rsidRDefault="00FD0578" w:rsidP="00FD057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D0578">
        <w:rPr>
          <w:rFonts w:ascii="Times New Roman" w:hAnsi="Times New Roman" w:cs="Times New Roman"/>
          <w:sz w:val="24"/>
          <w:szCs w:val="24"/>
        </w:rPr>
        <w:t>7) оптимизация ставок арендной платы и сокращение размеров задолженности по арендной плате за земельные участки, аренду имущества;</w:t>
      </w:r>
    </w:p>
    <w:p w:rsidR="00FD0578" w:rsidRPr="00FD0578" w:rsidRDefault="00FD0578" w:rsidP="00FD057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D0578">
        <w:rPr>
          <w:rFonts w:ascii="Times New Roman" w:hAnsi="Times New Roman" w:cs="Times New Roman"/>
          <w:sz w:val="24"/>
          <w:szCs w:val="24"/>
        </w:rPr>
        <w:t>8) включение неэффективно используемого имущества в программу приватизации Троснянского района Орловской области;</w:t>
      </w:r>
    </w:p>
    <w:p w:rsidR="00FD0578" w:rsidRPr="00FD0578" w:rsidRDefault="00664EBF" w:rsidP="00FD057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D0578" w:rsidRPr="00FD0578">
        <w:rPr>
          <w:rFonts w:ascii="Times New Roman" w:hAnsi="Times New Roman" w:cs="Times New Roman"/>
          <w:sz w:val="24"/>
          <w:szCs w:val="24"/>
        </w:rPr>
        <w:t>) повышение ответственности администраторов доходов за эффективное прогнозирование, своевременность, полноту поступления и сокращение задолженности администрируемых платежей;</w:t>
      </w:r>
    </w:p>
    <w:p w:rsidR="00FD0578" w:rsidRPr="00FD0578" w:rsidRDefault="00664EBF" w:rsidP="00FD057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FD0578" w:rsidRPr="00FD0578">
        <w:rPr>
          <w:rFonts w:ascii="Times New Roman" w:hAnsi="Times New Roman" w:cs="Times New Roman"/>
          <w:sz w:val="24"/>
          <w:szCs w:val="24"/>
        </w:rPr>
        <w:t>) повышение качества и эффективности совместной работы органов власти всех уровней по усилению администрирования доходов в рамках деятельности межведомственных рабочих групп по платежам в областной и местные бюджеты;</w:t>
      </w:r>
    </w:p>
    <w:p w:rsidR="00FD0578" w:rsidRPr="00FD0578" w:rsidRDefault="00664EBF" w:rsidP="00FD057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FD0578" w:rsidRPr="00FD0578">
        <w:rPr>
          <w:rFonts w:ascii="Times New Roman" w:hAnsi="Times New Roman" w:cs="Times New Roman"/>
          <w:sz w:val="24"/>
          <w:szCs w:val="24"/>
        </w:rPr>
        <w:t>) продолжение работы органами власти всех уровней по легализации «теневой» заработной платы, взысканию задолженности по налоговым и неналоговым доходам, реализации мероприятий по повышению роли имущественных налогов в формировании доходов консолидированного бюджета Троснянского района Орловской области.</w:t>
      </w:r>
    </w:p>
    <w:p w:rsidR="004C1393" w:rsidRPr="00664EBF" w:rsidRDefault="004C1393" w:rsidP="004C1393">
      <w:pPr>
        <w:pStyle w:val="aff0"/>
        <w:jc w:val="both"/>
        <w:rPr>
          <w:lang w:eastAsia="ru-RU"/>
        </w:rPr>
      </w:pPr>
      <w:r>
        <w:rPr>
          <w:lang w:eastAsia="ru-RU"/>
        </w:rPr>
        <w:t xml:space="preserve">            </w:t>
      </w:r>
      <w:r w:rsidR="00D67AC6" w:rsidRPr="001C607E">
        <w:rPr>
          <w:lang w:eastAsia="ru-RU"/>
        </w:rPr>
        <w:t xml:space="preserve"> </w:t>
      </w:r>
      <w:r w:rsidRPr="00664EBF">
        <w:t xml:space="preserve">Необходимо проведение мероприятий, направленных не только на рост доходного потенциала Троснянского района Орловской области , но и оптимизацию расходов бюджета муниципального района, позволяющих в полном объеме обеспечить исполнение расходных обязательств Троснянского района. </w:t>
      </w:r>
    </w:p>
    <w:p w:rsidR="004C1393" w:rsidRPr="00664EBF" w:rsidRDefault="004C1393" w:rsidP="004C13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EBF">
        <w:rPr>
          <w:rFonts w:ascii="Times New Roman" w:hAnsi="Times New Roman" w:cs="Times New Roman"/>
          <w:sz w:val="24"/>
          <w:szCs w:val="24"/>
        </w:rPr>
        <w:t>В целях реализации поставленных целей и задач необходимо осуществить действия по следующим направлениям :</w:t>
      </w:r>
    </w:p>
    <w:p w:rsidR="004C1393" w:rsidRPr="00664EBF" w:rsidRDefault="004C1393" w:rsidP="004C1393">
      <w:pPr>
        <w:pStyle w:val="ConsPlusNormal"/>
        <w:numPr>
          <w:ilvl w:val="0"/>
          <w:numId w:val="26"/>
        </w:numPr>
        <w:tabs>
          <w:tab w:val="left" w:pos="993"/>
        </w:tabs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EBF">
        <w:rPr>
          <w:rFonts w:ascii="Times New Roman" w:hAnsi="Times New Roman" w:cs="Times New Roman"/>
          <w:sz w:val="24"/>
          <w:szCs w:val="24"/>
        </w:rPr>
        <w:t>оптимизация расходов на муниципальное управление;</w:t>
      </w:r>
    </w:p>
    <w:p w:rsidR="004C1393" w:rsidRPr="00664EBF" w:rsidRDefault="004C1393" w:rsidP="004C1393">
      <w:pPr>
        <w:pStyle w:val="ConsPlusNormal"/>
        <w:numPr>
          <w:ilvl w:val="0"/>
          <w:numId w:val="26"/>
        </w:numPr>
        <w:tabs>
          <w:tab w:val="left" w:pos="993"/>
        </w:tabs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EBF">
        <w:rPr>
          <w:rFonts w:ascii="Times New Roman" w:hAnsi="Times New Roman" w:cs="Times New Roman"/>
          <w:sz w:val="24"/>
          <w:szCs w:val="24"/>
        </w:rPr>
        <w:t>оптимизация расходов на содержание бюджетной сети, а также численности работников бюджетной сферы;</w:t>
      </w:r>
    </w:p>
    <w:p w:rsidR="004C1393" w:rsidRPr="00664EBF" w:rsidRDefault="004C1393" w:rsidP="004C1393">
      <w:pPr>
        <w:pStyle w:val="ConsPlusNormal"/>
        <w:numPr>
          <w:ilvl w:val="0"/>
          <w:numId w:val="26"/>
        </w:numPr>
        <w:tabs>
          <w:tab w:val="left" w:pos="993"/>
        </w:tabs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EBF">
        <w:rPr>
          <w:rFonts w:ascii="Times New Roman" w:hAnsi="Times New Roman" w:cs="Times New Roman"/>
          <w:sz w:val="24"/>
          <w:szCs w:val="24"/>
        </w:rPr>
        <w:t>совершенствование системы закупок для муниципальных нужд;</w:t>
      </w:r>
    </w:p>
    <w:p w:rsidR="004C1393" w:rsidRPr="00664EBF" w:rsidRDefault="004C1393" w:rsidP="004C1393">
      <w:pPr>
        <w:pStyle w:val="ConsPlusNormal"/>
        <w:numPr>
          <w:ilvl w:val="0"/>
          <w:numId w:val="26"/>
        </w:numPr>
        <w:tabs>
          <w:tab w:val="left" w:pos="993"/>
        </w:tabs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EBF">
        <w:rPr>
          <w:rFonts w:ascii="Times New Roman" w:hAnsi="Times New Roman" w:cs="Times New Roman"/>
          <w:sz w:val="24"/>
          <w:szCs w:val="24"/>
        </w:rPr>
        <w:t>оптимизация инвестиционных расходов, субсидий юридическим лицам и дебиторской задолженности;</w:t>
      </w:r>
    </w:p>
    <w:p w:rsidR="004C1393" w:rsidRPr="00664EBF" w:rsidRDefault="004C1393" w:rsidP="004C1393">
      <w:pPr>
        <w:pStyle w:val="ConsPlusNormal"/>
        <w:numPr>
          <w:ilvl w:val="0"/>
          <w:numId w:val="26"/>
        </w:numPr>
        <w:tabs>
          <w:tab w:val="left" w:pos="993"/>
        </w:tabs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EBF">
        <w:rPr>
          <w:rFonts w:ascii="Times New Roman" w:hAnsi="Times New Roman" w:cs="Times New Roman"/>
          <w:sz w:val="24"/>
          <w:szCs w:val="24"/>
        </w:rPr>
        <w:t>сокращение просроченной кредиторской задолженности бюджета муниципального района;</w:t>
      </w:r>
    </w:p>
    <w:p w:rsidR="004C1393" w:rsidRDefault="004C1393" w:rsidP="004554A9">
      <w:pPr>
        <w:pStyle w:val="aff0"/>
        <w:jc w:val="center"/>
        <w:outlineLvl w:val="0"/>
        <w:rPr>
          <w:b/>
          <w:sz w:val="28"/>
          <w:szCs w:val="28"/>
        </w:rPr>
      </w:pPr>
    </w:p>
    <w:p w:rsidR="00D3205D" w:rsidRPr="00B61BB3" w:rsidRDefault="00702263" w:rsidP="004554A9">
      <w:pPr>
        <w:pStyle w:val="aff0"/>
        <w:jc w:val="center"/>
        <w:outlineLvl w:val="0"/>
        <w:rPr>
          <w:b/>
          <w:sz w:val="28"/>
          <w:szCs w:val="28"/>
        </w:rPr>
      </w:pPr>
      <w:r w:rsidRPr="00B61BB3">
        <w:rPr>
          <w:b/>
          <w:sz w:val="28"/>
          <w:szCs w:val="28"/>
        </w:rPr>
        <w:t xml:space="preserve">Общая характеристика проекта </w:t>
      </w:r>
      <w:r w:rsidR="002F2012" w:rsidRPr="00B61BB3">
        <w:rPr>
          <w:b/>
          <w:sz w:val="28"/>
          <w:szCs w:val="28"/>
        </w:rPr>
        <w:t>решения «</w:t>
      </w:r>
      <w:r w:rsidRPr="00B61BB3">
        <w:rPr>
          <w:b/>
          <w:sz w:val="28"/>
          <w:szCs w:val="28"/>
        </w:rPr>
        <w:t xml:space="preserve">О бюджете </w:t>
      </w:r>
      <w:r w:rsidR="002F2012" w:rsidRPr="00B61BB3">
        <w:rPr>
          <w:b/>
          <w:sz w:val="28"/>
          <w:szCs w:val="28"/>
        </w:rPr>
        <w:t xml:space="preserve">Троснянского </w:t>
      </w:r>
    </w:p>
    <w:p w:rsidR="00702263" w:rsidRPr="00B61BB3" w:rsidRDefault="002F2012" w:rsidP="00503320">
      <w:pPr>
        <w:pStyle w:val="aff0"/>
        <w:jc w:val="center"/>
        <w:rPr>
          <w:b/>
          <w:sz w:val="28"/>
          <w:szCs w:val="28"/>
        </w:rPr>
      </w:pPr>
      <w:r w:rsidRPr="00B61BB3">
        <w:rPr>
          <w:b/>
          <w:sz w:val="28"/>
          <w:szCs w:val="28"/>
        </w:rPr>
        <w:t>муниципального района</w:t>
      </w:r>
      <w:r w:rsidR="00702263" w:rsidRPr="00B61BB3">
        <w:rPr>
          <w:b/>
          <w:sz w:val="28"/>
          <w:szCs w:val="28"/>
        </w:rPr>
        <w:t xml:space="preserve"> на 20</w:t>
      </w:r>
      <w:r w:rsidR="00B44ED5">
        <w:rPr>
          <w:b/>
          <w:sz w:val="28"/>
          <w:szCs w:val="28"/>
        </w:rPr>
        <w:t>2</w:t>
      </w:r>
      <w:r w:rsidR="00226D07">
        <w:rPr>
          <w:b/>
          <w:sz w:val="28"/>
          <w:szCs w:val="28"/>
        </w:rPr>
        <w:t>6</w:t>
      </w:r>
      <w:r w:rsidR="00702263" w:rsidRPr="00B61BB3">
        <w:rPr>
          <w:b/>
          <w:sz w:val="28"/>
          <w:szCs w:val="28"/>
        </w:rPr>
        <w:t>год</w:t>
      </w:r>
      <w:r w:rsidR="00E07454" w:rsidRPr="00B61BB3">
        <w:rPr>
          <w:b/>
          <w:sz w:val="28"/>
          <w:szCs w:val="28"/>
        </w:rPr>
        <w:t xml:space="preserve"> и плановый период на 20</w:t>
      </w:r>
      <w:r w:rsidR="005545DE">
        <w:rPr>
          <w:b/>
          <w:sz w:val="28"/>
          <w:szCs w:val="28"/>
        </w:rPr>
        <w:t>2</w:t>
      </w:r>
      <w:r w:rsidR="00226D07">
        <w:rPr>
          <w:b/>
          <w:sz w:val="28"/>
          <w:szCs w:val="28"/>
        </w:rPr>
        <w:t>7</w:t>
      </w:r>
      <w:r w:rsidR="00E07454" w:rsidRPr="00B61BB3">
        <w:rPr>
          <w:b/>
          <w:sz w:val="28"/>
          <w:szCs w:val="28"/>
        </w:rPr>
        <w:t>-20</w:t>
      </w:r>
      <w:r w:rsidR="00EE477B">
        <w:rPr>
          <w:b/>
          <w:sz w:val="28"/>
          <w:szCs w:val="28"/>
        </w:rPr>
        <w:t>2</w:t>
      </w:r>
      <w:r w:rsidR="00226D07">
        <w:rPr>
          <w:b/>
          <w:sz w:val="28"/>
          <w:szCs w:val="28"/>
        </w:rPr>
        <w:t>8</w:t>
      </w:r>
      <w:r w:rsidR="00E07454" w:rsidRPr="00B61BB3">
        <w:rPr>
          <w:b/>
          <w:sz w:val="28"/>
          <w:szCs w:val="28"/>
        </w:rPr>
        <w:t>годы</w:t>
      </w:r>
      <w:r w:rsidR="00702263" w:rsidRPr="00B61BB3">
        <w:rPr>
          <w:b/>
          <w:sz w:val="28"/>
          <w:szCs w:val="28"/>
        </w:rPr>
        <w:t>"</w:t>
      </w:r>
    </w:p>
    <w:p w:rsidR="00702263" w:rsidRPr="00EE51D1" w:rsidRDefault="00702263" w:rsidP="00FE2AEF">
      <w:pPr>
        <w:pStyle w:val="aff0"/>
        <w:jc w:val="both"/>
        <w:rPr>
          <w:lang w:eastAsia="ru-RU"/>
        </w:rPr>
      </w:pPr>
      <w:r w:rsidRPr="00EE51D1">
        <w:rPr>
          <w:lang w:eastAsia="ru-RU"/>
        </w:rPr>
        <w:t xml:space="preserve">Основные показатели бюджета </w:t>
      </w:r>
      <w:r w:rsidR="002F2012" w:rsidRPr="00EE51D1">
        <w:rPr>
          <w:lang w:eastAsia="ru-RU"/>
        </w:rPr>
        <w:t>Троснянского муниципального района</w:t>
      </w:r>
      <w:r w:rsidRPr="00EE51D1">
        <w:rPr>
          <w:lang w:eastAsia="ru-RU"/>
        </w:rPr>
        <w:t xml:space="preserve"> в 20</w:t>
      </w:r>
      <w:r w:rsidR="0098493F">
        <w:rPr>
          <w:lang w:eastAsia="ru-RU"/>
        </w:rPr>
        <w:t>2</w:t>
      </w:r>
      <w:r w:rsidR="009A303C">
        <w:rPr>
          <w:lang w:eastAsia="ru-RU"/>
        </w:rPr>
        <w:t>2</w:t>
      </w:r>
      <w:r w:rsidRPr="00EE51D1">
        <w:rPr>
          <w:lang w:eastAsia="ru-RU"/>
        </w:rPr>
        <w:t>-20</w:t>
      </w:r>
      <w:r w:rsidR="00EE477B">
        <w:rPr>
          <w:lang w:eastAsia="ru-RU"/>
        </w:rPr>
        <w:t>2</w:t>
      </w:r>
      <w:r w:rsidR="00226D07">
        <w:rPr>
          <w:lang w:eastAsia="ru-RU"/>
        </w:rPr>
        <w:t>8</w:t>
      </w:r>
      <w:r w:rsidRPr="00EE51D1">
        <w:rPr>
          <w:lang w:eastAsia="ru-RU"/>
        </w:rPr>
        <w:t>годах приведены в таблице.</w:t>
      </w:r>
    </w:p>
    <w:tbl>
      <w:tblPr>
        <w:tblW w:w="10490" w:type="dxa"/>
        <w:tblInd w:w="-34" w:type="dxa"/>
        <w:tblLayout w:type="fixed"/>
        <w:tblLook w:val="0000"/>
      </w:tblPr>
      <w:tblGrid>
        <w:gridCol w:w="1559"/>
        <w:gridCol w:w="993"/>
        <w:gridCol w:w="990"/>
        <w:gridCol w:w="1132"/>
        <w:gridCol w:w="993"/>
        <w:gridCol w:w="992"/>
        <w:gridCol w:w="425"/>
        <w:gridCol w:w="711"/>
        <w:gridCol w:w="709"/>
        <w:gridCol w:w="992"/>
        <w:gridCol w:w="994"/>
      </w:tblGrid>
      <w:tr w:rsidR="002F50C2" w:rsidRPr="004A6A5F" w:rsidTr="009A303C">
        <w:trPr>
          <w:gridAfter w:val="3"/>
          <w:wAfter w:w="2695" w:type="dxa"/>
          <w:trHeight w:val="315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50C2" w:rsidRPr="004A6A5F" w:rsidRDefault="002F50C2" w:rsidP="00FE2AEF">
            <w:pPr>
              <w:pStyle w:val="aff0"/>
              <w:rPr>
                <w:highlight w:val="yellow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50C2" w:rsidRPr="004A6A5F" w:rsidRDefault="002F50C2" w:rsidP="00FE2AEF">
            <w:pPr>
              <w:pStyle w:val="aff0"/>
              <w:rPr>
                <w:highlight w:val="yellow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50C2" w:rsidRPr="004A6A5F" w:rsidRDefault="002F50C2" w:rsidP="00FE2AEF">
            <w:pPr>
              <w:pStyle w:val="aff0"/>
              <w:rPr>
                <w:highlight w:val="yellow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50C2" w:rsidRPr="004A6A5F" w:rsidRDefault="002F50C2" w:rsidP="00FE2AEF">
            <w:pPr>
              <w:pStyle w:val="aff0"/>
              <w:rPr>
                <w:highlight w:val="yellow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50C2" w:rsidRPr="004A6A5F" w:rsidRDefault="002F50C2" w:rsidP="00FE2AEF">
            <w:pPr>
              <w:pStyle w:val="aff0"/>
              <w:rPr>
                <w:highlight w:val="yellow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50C2" w:rsidRPr="00EE51D1" w:rsidRDefault="002F50C2" w:rsidP="00FE2AEF">
            <w:pPr>
              <w:pStyle w:val="aff0"/>
              <w:rPr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50C2" w:rsidRPr="00EE51D1" w:rsidRDefault="002F50C2" w:rsidP="00FE2AEF">
            <w:pPr>
              <w:pStyle w:val="aff0"/>
              <w:rPr>
                <w:lang w:eastAsia="ru-RU"/>
              </w:rPr>
            </w:pPr>
          </w:p>
        </w:tc>
      </w:tr>
      <w:tr w:rsidR="008B278B" w:rsidRPr="004A6A5F" w:rsidTr="009A303C">
        <w:trPr>
          <w:trHeight w:val="315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78B" w:rsidRPr="003736CA" w:rsidRDefault="008B278B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 w:rsidRPr="003736CA">
              <w:rPr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278B" w:rsidRPr="003736CA" w:rsidRDefault="008B278B" w:rsidP="002F0F01">
            <w:pPr>
              <w:pStyle w:val="aff0"/>
              <w:rPr>
                <w:sz w:val="20"/>
                <w:szCs w:val="20"/>
                <w:lang w:eastAsia="ru-RU"/>
              </w:rPr>
            </w:pPr>
            <w:r w:rsidRPr="003736CA">
              <w:rPr>
                <w:sz w:val="20"/>
                <w:szCs w:val="20"/>
                <w:lang w:eastAsia="ru-RU"/>
              </w:rPr>
              <w:t xml:space="preserve">Исполнено </w:t>
            </w:r>
          </w:p>
          <w:p w:rsidR="008B278B" w:rsidRPr="003736CA" w:rsidRDefault="008B278B" w:rsidP="009A303C">
            <w:pPr>
              <w:pStyle w:val="aff0"/>
              <w:rPr>
                <w:sz w:val="20"/>
                <w:szCs w:val="20"/>
                <w:lang w:eastAsia="ru-RU"/>
              </w:rPr>
            </w:pPr>
            <w:r w:rsidRPr="003736CA">
              <w:rPr>
                <w:sz w:val="20"/>
                <w:szCs w:val="20"/>
                <w:lang w:eastAsia="ru-RU"/>
              </w:rPr>
              <w:t>за 20</w:t>
            </w:r>
            <w:r w:rsidR="00A21228">
              <w:rPr>
                <w:sz w:val="20"/>
                <w:szCs w:val="20"/>
                <w:lang w:eastAsia="ru-RU"/>
              </w:rPr>
              <w:t>2</w:t>
            </w:r>
            <w:r w:rsidR="009A303C">
              <w:rPr>
                <w:sz w:val="20"/>
                <w:szCs w:val="20"/>
                <w:lang w:eastAsia="ru-RU"/>
              </w:rPr>
              <w:t>2</w:t>
            </w:r>
            <w:r w:rsidRPr="003736CA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278B" w:rsidRPr="003736CA" w:rsidRDefault="008B278B" w:rsidP="009A303C">
            <w:pPr>
              <w:pStyle w:val="aff0"/>
              <w:rPr>
                <w:sz w:val="20"/>
                <w:szCs w:val="20"/>
                <w:lang w:eastAsia="ru-RU"/>
              </w:rPr>
            </w:pPr>
            <w:r w:rsidRPr="003736CA">
              <w:rPr>
                <w:sz w:val="20"/>
                <w:szCs w:val="20"/>
                <w:lang w:eastAsia="ru-RU"/>
              </w:rPr>
              <w:t>Исполнено за 20</w:t>
            </w:r>
            <w:r>
              <w:rPr>
                <w:sz w:val="20"/>
                <w:szCs w:val="20"/>
                <w:lang w:eastAsia="ru-RU"/>
              </w:rPr>
              <w:t>2</w:t>
            </w:r>
            <w:r w:rsidR="009A303C">
              <w:rPr>
                <w:sz w:val="20"/>
                <w:szCs w:val="20"/>
                <w:lang w:eastAsia="ru-RU"/>
              </w:rPr>
              <w:t>3</w:t>
            </w:r>
            <w:r w:rsidRPr="003736CA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78B" w:rsidRPr="003736CA" w:rsidRDefault="006A0A85" w:rsidP="006A0A85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исполненоза</w:t>
            </w:r>
            <w:r w:rsidR="008B278B" w:rsidRPr="003736CA">
              <w:rPr>
                <w:sz w:val="20"/>
                <w:szCs w:val="20"/>
                <w:lang w:eastAsia="ru-RU"/>
              </w:rPr>
              <w:t xml:space="preserve"> 20</w:t>
            </w:r>
            <w:r w:rsidR="00A21228">
              <w:rPr>
                <w:sz w:val="20"/>
                <w:szCs w:val="20"/>
                <w:lang w:eastAsia="ru-RU"/>
              </w:rPr>
              <w:t>2</w:t>
            </w:r>
            <w:r w:rsidR="009A303C">
              <w:rPr>
                <w:sz w:val="20"/>
                <w:szCs w:val="20"/>
                <w:lang w:eastAsia="ru-RU"/>
              </w:rPr>
              <w:t>4</w:t>
            </w:r>
            <w:r w:rsidR="008B278B" w:rsidRPr="003736CA">
              <w:rPr>
                <w:sz w:val="20"/>
                <w:szCs w:val="20"/>
                <w:lang w:eastAsia="ru-RU"/>
              </w:rPr>
              <w:t xml:space="preserve">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78B" w:rsidRPr="003736CA" w:rsidRDefault="008B278B" w:rsidP="00140620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Уточнённый бюджет на 202</w:t>
            </w:r>
            <w:r w:rsidR="006A0A85">
              <w:rPr>
                <w:sz w:val="20"/>
                <w:szCs w:val="20"/>
                <w:lang w:eastAsia="ru-RU"/>
              </w:rPr>
              <w:t>5</w:t>
            </w:r>
            <w:r>
              <w:rPr>
                <w:sz w:val="20"/>
                <w:szCs w:val="20"/>
                <w:lang w:eastAsia="ru-RU"/>
              </w:rPr>
              <w:t>г</w:t>
            </w:r>
            <w:r w:rsidRPr="003736CA">
              <w:rPr>
                <w:sz w:val="20"/>
                <w:szCs w:val="20"/>
                <w:lang w:eastAsia="ru-RU"/>
              </w:rPr>
              <w:t xml:space="preserve"> (в ред. </w:t>
            </w:r>
            <w:r w:rsidR="00140620">
              <w:rPr>
                <w:sz w:val="20"/>
                <w:szCs w:val="20"/>
                <w:lang w:eastAsia="ru-RU"/>
              </w:rPr>
              <w:t>От 29.10.2025года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8B" w:rsidRPr="003736CA" w:rsidRDefault="008B278B" w:rsidP="002D5687">
            <w:pPr>
              <w:pStyle w:val="aff0"/>
              <w:rPr>
                <w:sz w:val="20"/>
                <w:szCs w:val="20"/>
                <w:lang w:eastAsia="ru-RU"/>
              </w:rPr>
            </w:pPr>
            <w:r w:rsidRPr="003736CA">
              <w:rPr>
                <w:sz w:val="20"/>
                <w:szCs w:val="20"/>
                <w:lang w:eastAsia="ru-RU"/>
              </w:rPr>
              <w:t>Проект бюджета на 20</w:t>
            </w:r>
            <w:r w:rsidR="006A0A85">
              <w:rPr>
                <w:sz w:val="20"/>
                <w:szCs w:val="20"/>
                <w:lang w:eastAsia="ru-RU"/>
              </w:rPr>
              <w:t>26</w:t>
            </w:r>
            <w:r w:rsidRPr="003736CA">
              <w:rPr>
                <w:sz w:val="20"/>
                <w:szCs w:val="20"/>
                <w:lang w:eastAsia="ru-RU"/>
              </w:rPr>
              <w:t xml:space="preserve"> год</w:t>
            </w:r>
          </w:p>
          <w:p w:rsidR="008B278B" w:rsidRPr="003736CA" w:rsidRDefault="008B278B" w:rsidP="001008FB">
            <w:pPr>
              <w:pStyle w:val="aff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B278B" w:rsidRPr="003736CA" w:rsidRDefault="008B278B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 w:rsidRPr="003736CA">
              <w:rPr>
                <w:sz w:val="20"/>
                <w:szCs w:val="20"/>
                <w:lang w:eastAsia="ru-RU"/>
              </w:rPr>
              <w:t xml:space="preserve">Отклон </w:t>
            </w:r>
            <w:r>
              <w:rPr>
                <w:sz w:val="20"/>
                <w:szCs w:val="20"/>
                <w:lang w:eastAsia="ru-RU"/>
              </w:rPr>
              <w:t xml:space="preserve">ение </w:t>
            </w:r>
            <w:r w:rsidRPr="003736CA">
              <w:rPr>
                <w:sz w:val="20"/>
                <w:szCs w:val="20"/>
                <w:lang w:eastAsia="ru-RU"/>
              </w:rPr>
              <w:t xml:space="preserve">от уточн. плана на </w:t>
            </w:r>
          </w:p>
          <w:p w:rsidR="008B278B" w:rsidRPr="003736CA" w:rsidRDefault="008B278B" w:rsidP="006A0A85">
            <w:pPr>
              <w:pStyle w:val="aff0"/>
              <w:rPr>
                <w:sz w:val="20"/>
                <w:szCs w:val="20"/>
                <w:lang w:eastAsia="ru-RU"/>
              </w:rPr>
            </w:pPr>
            <w:r w:rsidRPr="003736CA">
              <w:rPr>
                <w:sz w:val="20"/>
                <w:szCs w:val="20"/>
                <w:lang w:eastAsia="ru-RU"/>
              </w:rPr>
              <w:t>20</w:t>
            </w:r>
            <w:r>
              <w:rPr>
                <w:sz w:val="20"/>
                <w:szCs w:val="20"/>
                <w:lang w:eastAsia="ru-RU"/>
              </w:rPr>
              <w:t>2</w:t>
            </w:r>
            <w:r w:rsidR="006A0A85">
              <w:rPr>
                <w:sz w:val="20"/>
                <w:szCs w:val="20"/>
                <w:lang w:eastAsia="ru-RU"/>
              </w:rPr>
              <w:t>5</w:t>
            </w:r>
            <w:r w:rsidRPr="003736CA">
              <w:rPr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B278B" w:rsidRPr="003736CA" w:rsidRDefault="008B278B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 w:rsidRPr="003736CA">
              <w:rPr>
                <w:sz w:val="20"/>
                <w:szCs w:val="20"/>
                <w:lang w:eastAsia="ru-RU"/>
              </w:rPr>
              <w:t xml:space="preserve">% </w:t>
            </w:r>
            <w:r>
              <w:rPr>
                <w:sz w:val="20"/>
                <w:szCs w:val="20"/>
                <w:lang w:eastAsia="ru-RU"/>
              </w:rPr>
              <w:t>к</w:t>
            </w:r>
          </w:p>
          <w:p w:rsidR="008B278B" w:rsidRPr="003736CA" w:rsidRDefault="008B278B" w:rsidP="006A0A85">
            <w:pPr>
              <w:pStyle w:val="aff0"/>
              <w:rPr>
                <w:sz w:val="20"/>
                <w:szCs w:val="20"/>
                <w:lang w:eastAsia="ru-RU"/>
              </w:rPr>
            </w:pPr>
            <w:r w:rsidRPr="003736CA">
              <w:rPr>
                <w:sz w:val="20"/>
                <w:szCs w:val="20"/>
                <w:lang w:eastAsia="ru-RU"/>
              </w:rPr>
              <w:t>уточн.плану на 20</w:t>
            </w:r>
            <w:r>
              <w:rPr>
                <w:sz w:val="20"/>
                <w:szCs w:val="20"/>
                <w:lang w:eastAsia="ru-RU"/>
              </w:rPr>
              <w:t>2</w:t>
            </w:r>
            <w:r w:rsidR="006A0A85">
              <w:rPr>
                <w:sz w:val="20"/>
                <w:szCs w:val="20"/>
                <w:lang w:eastAsia="ru-RU"/>
              </w:rPr>
              <w:t>5</w:t>
            </w:r>
            <w:r w:rsidRPr="003736CA">
              <w:rPr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B278B" w:rsidRPr="003736CA" w:rsidRDefault="008B278B" w:rsidP="00140620">
            <w:pPr>
              <w:pStyle w:val="aff0"/>
              <w:rPr>
                <w:sz w:val="20"/>
                <w:szCs w:val="20"/>
                <w:lang w:eastAsia="ru-RU"/>
              </w:rPr>
            </w:pPr>
            <w:r w:rsidRPr="003736CA">
              <w:rPr>
                <w:sz w:val="20"/>
                <w:szCs w:val="20"/>
                <w:lang w:eastAsia="ru-RU"/>
              </w:rPr>
              <w:t>Проект бюджета на 20</w:t>
            </w:r>
            <w:r>
              <w:rPr>
                <w:sz w:val="20"/>
                <w:szCs w:val="20"/>
                <w:lang w:eastAsia="ru-RU"/>
              </w:rPr>
              <w:t>2</w:t>
            </w:r>
            <w:r w:rsidR="00140620">
              <w:rPr>
                <w:sz w:val="20"/>
                <w:szCs w:val="20"/>
                <w:lang w:eastAsia="ru-RU"/>
              </w:rPr>
              <w:t>7</w:t>
            </w:r>
            <w:r w:rsidRPr="003736CA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B278B" w:rsidRPr="003736CA" w:rsidRDefault="008B278B" w:rsidP="00140620">
            <w:pPr>
              <w:pStyle w:val="aff0"/>
              <w:rPr>
                <w:sz w:val="20"/>
                <w:szCs w:val="20"/>
                <w:lang w:eastAsia="ru-RU"/>
              </w:rPr>
            </w:pPr>
            <w:r w:rsidRPr="003736CA">
              <w:rPr>
                <w:sz w:val="20"/>
                <w:szCs w:val="20"/>
                <w:lang w:eastAsia="ru-RU"/>
              </w:rPr>
              <w:t xml:space="preserve">Проект бюджета на </w:t>
            </w:r>
            <w:r>
              <w:rPr>
                <w:sz w:val="20"/>
                <w:szCs w:val="20"/>
                <w:lang w:eastAsia="ru-RU"/>
              </w:rPr>
              <w:t>202</w:t>
            </w:r>
            <w:r w:rsidR="00140620">
              <w:rPr>
                <w:sz w:val="20"/>
                <w:szCs w:val="20"/>
                <w:lang w:eastAsia="ru-RU"/>
              </w:rPr>
              <w:t>8</w:t>
            </w:r>
            <w:r w:rsidRPr="003736CA">
              <w:rPr>
                <w:sz w:val="20"/>
                <w:szCs w:val="20"/>
                <w:lang w:eastAsia="ru-RU"/>
              </w:rPr>
              <w:t>год</w:t>
            </w:r>
          </w:p>
        </w:tc>
      </w:tr>
      <w:tr w:rsidR="008B278B" w:rsidRPr="004A6A5F" w:rsidTr="009A303C">
        <w:trPr>
          <w:trHeight w:val="670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8B" w:rsidRPr="003736CA" w:rsidRDefault="008B278B" w:rsidP="00FE2AEF">
            <w:pPr>
              <w:pStyle w:val="aff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8B" w:rsidRPr="003736CA" w:rsidRDefault="008B278B" w:rsidP="00FE2AEF">
            <w:pPr>
              <w:pStyle w:val="aff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8B" w:rsidRPr="003736CA" w:rsidRDefault="008B278B" w:rsidP="00FE2AEF">
            <w:pPr>
              <w:pStyle w:val="aff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8B" w:rsidRPr="003736CA" w:rsidRDefault="008B278B" w:rsidP="00FE2AEF">
            <w:pPr>
              <w:pStyle w:val="aff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8B" w:rsidRPr="003736CA" w:rsidRDefault="008B278B" w:rsidP="00FE2AEF">
            <w:pPr>
              <w:pStyle w:val="aff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78B" w:rsidRPr="003736CA" w:rsidRDefault="008B278B" w:rsidP="001008FB">
            <w:pPr>
              <w:pStyle w:val="aff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78B" w:rsidRPr="003736CA" w:rsidRDefault="008B278B" w:rsidP="002D5687">
            <w:pPr>
              <w:pStyle w:val="aff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78B" w:rsidRPr="003736CA" w:rsidRDefault="008B278B" w:rsidP="001008FB">
            <w:pPr>
              <w:pStyle w:val="aff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B278B" w:rsidRPr="003736CA" w:rsidRDefault="008B278B" w:rsidP="00FE2AEF">
            <w:pPr>
              <w:pStyle w:val="aff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B278B" w:rsidRPr="003736CA" w:rsidRDefault="008B278B" w:rsidP="00FE2AEF">
            <w:pPr>
              <w:pStyle w:val="aff0"/>
              <w:rPr>
                <w:sz w:val="20"/>
                <w:szCs w:val="20"/>
                <w:lang w:eastAsia="ru-RU"/>
              </w:rPr>
            </w:pPr>
          </w:p>
        </w:tc>
      </w:tr>
      <w:tr w:rsidR="00662808" w:rsidRPr="004A6A5F" w:rsidTr="009A303C">
        <w:trPr>
          <w:trHeight w:val="31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808" w:rsidRPr="003736CA" w:rsidRDefault="00662808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 w:rsidRPr="003736CA">
              <w:rPr>
                <w:sz w:val="20"/>
                <w:szCs w:val="20"/>
                <w:lang w:eastAsia="ru-RU"/>
              </w:rPr>
              <w:t>Доходы всего</w:t>
            </w:r>
          </w:p>
          <w:p w:rsidR="00662808" w:rsidRPr="003736CA" w:rsidRDefault="00662808" w:rsidP="00FE2AEF">
            <w:pPr>
              <w:pStyle w:val="aff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62808" w:rsidRPr="003736CA" w:rsidRDefault="00662808" w:rsidP="00F10A9C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284925,0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808" w:rsidRPr="003736CA" w:rsidRDefault="00662808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309342,1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2808" w:rsidRPr="003736CA" w:rsidRDefault="00A839F3" w:rsidP="00DF7EB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312247,27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808" w:rsidRPr="00D33063" w:rsidRDefault="00FA40E2" w:rsidP="00C4450E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349059,9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808" w:rsidRPr="00A00D52" w:rsidRDefault="00226D07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320114,3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808" w:rsidRPr="003736CA" w:rsidRDefault="00FA40E2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-28945,6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808" w:rsidRDefault="00FA40E2" w:rsidP="003309B8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91,71</w:t>
            </w:r>
          </w:p>
          <w:p w:rsidR="004853ED" w:rsidRPr="003736CA" w:rsidRDefault="004853ED" w:rsidP="003309B8">
            <w:pPr>
              <w:pStyle w:val="aff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2808" w:rsidRPr="003736CA" w:rsidRDefault="00226D07" w:rsidP="00405AF1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319886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2808" w:rsidRPr="003736CA" w:rsidRDefault="00226D07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328309</w:t>
            </w:r>
          </w:p>
        </w:tc>
      </w:tr>
      <w:tr w:rsidR="00662808" w:rsidRPr="004A6A5F" w:rsidTr="009A303C">
        <w:trPr>
          <w:trHeight w:val="31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808" w:rsidRPr="003736CA" w:rsidRDefault="00662808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 w:rsidRPr="003736CA">
              <w:rPr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808" w:rsidRPr="003736CA" w:rsidRDefault="00662808" w:rsidP="00F10A9C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295885,6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808" w:rsidRPr="003736CA" w:rsidRDefault="00662808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306103,5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2808" w:rsidRPr="003736CA" w:rsidRDefault="00A839F3" w:rsidP="00DF7EB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309354,7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808" w:rsidRPr="00D33063" w:rsidRDefault="00FA40E2" w:rsidP="00C4450E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365659,2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808" w:rsidRPr="003736CA" w:rsidRDefault="00A839F3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320114,3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808" w:rsidRPr="003736CA" w:rsidRDefault="00A839F3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-45544,9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808" w:rsidRPr="003736CA" w:rsidRDefault="00A839F3" w:rsidP="00663FDA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87,54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2808" w:rsidRPr="003736CA" w:rsidRDefault="00A839F3" w:rsidP="00405AF1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319886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2808" w:rsidRPr="003736CA" w:rsidRDefault="00A839F3" w:rsidP="00D64CA1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328309</w:t>
            </w:r>
          </w:p>
        </w:tc>
      </w:tr>
      <w:tr w:rsidR="009A303C" w:rsidRPr="004A6A5F" w:rsidTr="009A303C">
        <w:trPr>
          <w:trHeight w:val="31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3C" w:rsidRPr="003736CA" w:rsidRDefault="009A303C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 w:rsidRPr="003736CA">
              <w:rPr>
                <w:sz w:val="20"/>
                <w:szCs w:val="20"/>
                <w:lang w:eastAsia="ru-RU"/>
              </w:rPr>
              <w:t xml:space="preserve">Дефицит (-); </w:t>
            </w:r>
          </w:p>
          <w:p w:rsidR="009A303C" w:rsidRPr="003736CA" w:rsidRDefault="009A303C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 w:rsidRPr="003736CA">
              <w:rPr>
                <w:sz w:val="20"/>
                <w:szCs w:val="20"/>
                <w:lang w:eastAsia="ru-RU"/>
              </w:rPr>
              <w:t>профицит (+)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303C" w:rsidRPr="003736CA" w:rsidRDefault="009A303C" w:rsidP="00F10A9C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-10960,6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303C" w:rsidRPr="003736CA" w:rsidRDefault="00562361" w:rsidP="00822D53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3238,6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03C" w:rsidRPr="003736CA" w:rsidRDefault="00685CD6" w:rsidP="00822D53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303C" w:rsidRPr="0025171C" w:rsidRDefault="00FA40E2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-16599,3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303C" w:rsidRPr="003736CA" w:rsidRDefault="00A839F3" w:rsidP="00A00D52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303C" w:rsidRPr="003736CA" w:rsidRDefault="00A839F3" w:rsidP="00A00D52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303C" w:rsidRPr="003736CA" w:rsidRDefault="00A839F3" w:rsidP="00663FDA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303C" w:rsidRPr="003736CA" w:rsidRDefault="00A839F3" w:rsidP="00A00D52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2A5" w:rsidRPr="003736CA" w:rsidRDefault="00A839F3" w:rsidP="00A00D52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</w:tr>
    </w:tbl>
    <w:p w:rsidR="00BA33A8" w:rsidRDefault="004E6828" w:rsidP="005F7076">
      <w:pPr>
        <w:pStyle w:val="aff0"/>
        <w:jc w:val="both"/>
      </w:pPr>
      <w:r w:rsidRPr="00BA1A9A">
        <w:t>    </w:t>
      </w:r>
      <w:r w:rsidR="005F7076">
        <w:t xml:space="preserve">   </w:t>
      </w:r>
      <w:r w:rsidRPr="00BA1A9A">
        <w:t xml:space="preserve"> </w:t>
      </w:r>
    </w:p>
    <w:p w:rsidR="00A839F3" w:rsidRDefault="00BA33A8" w:rsidP="005F7076">
      <w:pPr>
        <w:pStyle w:val="aff0"/>
        <w:jc w:val="both"/>
      </w:pPr>
      <w:r>
        <w:t xml:space="preserve">            </w:t>
      </w:r>
      <w:r w:rsidR="004E6828" w:rsidRPr="00BA1A9A">
        <w:t xml:space="preserve">Доходы </w:t>
      </w:r>
      <w:bookmarkStart w:id="23" w:name="YANDEX_74"/>
      <w:bookmarkEnd w:id="23"/>
      <w:r w:rsidR="004E6828" w:rsidRPr="00BA1A9A">
        <w:rPr>
          <w:rStyle w:val="highlighthighlightactive"/>
          <w:color w:val="333333"/>
        </w:rPr>
        <w:t> проекта </w:t>
      </w:r>
      <w:r w:rsidR="004E6828" w:rsidRPr="00BA1A9A">
        <w:t xml:space="preserve"> районного бюджета предусмотрены на 20</w:t>
      </w:r>
      <w:r w:rsidR="009870CA">
        <w:t>2</w:t>
      </w:r>
      <w:r w:rsidR="00A839F3">
        <w:t>6</w:t>
      </w:r>
      <w:r w:rsidR="004E6828" w:rsidRPr="00BA1A9A">
        <w:t xml:space="preserve"> год в </w:t>
      </w:r>
      <w:r w:rsidR="004E6828" w:rsidRPr="00555E15">
        <w:t xml:space="preserve">сумме </w:t>
      </w:r>
      <w:r w:rsidR="00A839F3">
        <w:t>320114,3</w:t>
      </w:r>
      <w:r w:rsidR="002B58DC" w:rsidRPr="00555E15">
        <w:t xml:space="preserve"> </w:t>
      </w:r>
      <w:r w:rsidR="004E6828" w:rsidRPr="00555E15">
        <w:t xml:space="preserve"> тыс. рублей, что на </w:t>
      </w:r>
      <w:r w:rsidR="00A839F3">
        <w:t>28945,6</w:t>
      </w:r>
      <w:r w:rsidR="002F5F89" w:rsidRPr="00555E15">
        <w:t xml:space="preserve"> тыс. рублей или </w:t>
      </w:r>
      <w:r w:rsidR="00442E64" w:rsidRPr="00555E15">
        <w:t xml:space="preserve">на </w:t>
      </w:r>
      <w:r w:rsidR="00A839F3">
        <w:t>8,29</w:t>
      </w:r>
      <w:r w:rsidR="004E6828" w:rsidRPr="00555E15">
        <w:t xml:space="preserve"> процента</w:t>
      </w:r>
      <w:r w:rsidR="00AF49A4" w:rsidRPr="00555E15">
        <w:t xml:space="preserve"> </w:t>
      </w:r>
      <w:r w:rsidR="00A839F3">
        <w:t>ниже</w:t>
      </w:r>
      <w:r w:rsidR="004E6828" w:rsidRPr="00555E15">
        <w:t xml:space="preserve"> </w:t>
      </w:r>
      <w:r w:rsidR="00A839F3">
        <w:t xml:space="preserve">оценки 2025 года. Запланированный показатель превышает фактические за 2022-2024 годы.  К примеру разница в </w:t>
      </w:r>
      <w:r w:rsidR="00A839F3">
        <w:lastRenderedPageBreak/>
        <w:t xml:space="preserve">доходах с 2022 годом составила 35189,3 тыс.рублей , а в сравнении с фактом 2024 года больше на 7867,03 тыс.рублей. Данный объём доходов не сможет закрыть годовые обязательства по расходам. </w:t>
      </w:r>
      <w:r w:rsidR="007A1CEB">
        <w:t>Доходы</w:t>
      </w:r>
      <w:r w:rsidR="00A839F3">
        <w:t xml:space="preserve"> на 2027-2028 годы также ниже запланированного показателя 2025 года, но превышают фактические 2022-2024 годов. </w:t>
      </w:r>
    </w:p>
    <w:p w:rsidR="005F7076" w:rsidRPr="00BE2767" w:rsidRDefault="00A839F3" w:rsidP="005F7076">
      <w:pPr>
        <w:pStyle w:val="aff0"/>
        <w:jc w:val="both"/>
      </w:pPr>
      <w:r>
        <w:t xml:space="preserve">  </w:t>
      </w:r>
      <w:r w:rsidR="004E6828" w:rsidRPr="007561CF">
        <w:t xml:space="preserve">         </w:t>
      </w:r>
      <w:r w:rsidR="004E6828" w:rsidRPr="00BE2767">
        <w:t>Расходы районного бюджета на 20</w:t>
      </w:r>
      <w:r w:rsidR="00BF53B9" w:rsidRPr="00BE2767">
        <w:t>2</w:t>
      </w:r>
      <w:r w:rsidR="007A1CEB">
        <w:t>6</w:t>
      </w:r>
      <w:r w:rsidR="00BF53B9" w:rsidRPr="00BE2767">
        <w:t xml:space="preserve"> </w:t>
      </w:r>
      <w:r w:rsidR="004E6828" w:rsidRPr="00BE2767">
        <w:t xml:space="preserve">год предусмотрены </w:t>
      </w:r>
      <w:r w:rsidR="007A1CEB">
        <w:t xml:space="preserve">проектом </w:t>
      </w:r>
      <w:r w:rsidR="004E6828" w:rsidRPr="00BE2767">
        <w:t xml:space="preserve">в сумме </w:t>
      </w:r>
      <w:r w:rsidR="007A1CEB">
        <w:t xml:space="preserve">320114,3 </w:t>
      </w:r>
      <w:r w:rsidR="004E6828" w:rsidRPr="00BE2767">
        <w:t xml:space="preserve">тыс. рублей, что </w:t>
      </w:r>
      <w:r w:rsidR="002B58DC" w:rsidRPr="00BE2767">
        <w:t xml:space="preserve">на </w:t>
      </w:r>
      <w:r w:rsidR="00A52ABD" w:rsidRPr="00BE2767">
        <w:t xml:space="preserve"> </w:t>
      </w:r>
      <w:r w:rsidR="007A1CEB">
        <w:t>45544,9</w:t>
      </w:r>
      <w:r w:rsidR="00A52ABD" w:rsidRPr="00BE2767">
        <w:t xml:space="preserve">тыс. рублей  </w:t>
      </w:r>
      <w:r w:rsidR="007A1CEB">
        <w:t>ниже</w:t>
      </w:r>
      <w:r w:rsidR="0041601A">
        <w:t xml:space="preserve"> </w:t>
      </w:r>
      <w:r w:rsidR="0022448E" w:rsidRPr="00BE2767">
        <w:t xml:space="preserve"> </w:t>
      </w:r>
      <w:r w:rsidR="004E6828" w:rsidRPr="00BE2767">
        <w:t>утвержденного бюджета 20</w:t>
      </w:r>
      <w:r w:rsidR="0022448E" w:rsidRPr="00BE2767">
        <w:t>2</w:t>
      </w:r>
      <w:r w:rsidR="007A1CEB">
        <w:t>5</w:t>
      </w:r>
      <w:r w:rsidR="004E6828" w:rsidRPr="00BE2767">
        <w:t xml:space="preserve">год </w:t>
      </w:r>
      <w:r w:rsidR="007A1CEB">
        <w:t>, но превышает показатели 2022-2024 годов. Сумм превышения от 24228,7 тыс.рублей в 2022 году до 10759,6</w:t>
      </w:r>
      <w:r w:rsidR="004E6828" w:rsidRPr="00BE2767">
        <w:t xml:space="preserve"> тыс. руб</w:t>
      </w:r>
      <w:r w:rsidR="00EC31AC" w:rsidRPr="00BE2767">
        <w:t>лей</w:t>
      </w:r>
      <w:r w:rsidR="007A1CEB">
        <w:t xml:space="preserve"> в 2024 году</w:t>
      </w:r>
      <w:r w:rsidR="004E6828" w:rsidRPr="00BE2767">
        <w:t>.</w:t>
      </w:r>
      <w:r w:rsidR="00704798">
        <w:t xml:space="preserve"> На 1 января 202</w:t>
      </w:r>
      <w:r w:rsidR="007A1CEB">
        <w:t>6</w:t>
      </w:r>
      <w:r w:rsidR="00704798">
        <w:t xml:space="preserve"> года  запланирован рост</w:t>
      </w:r>
      <w:r w:rsidR="004E6828" w:rsidRPr="00BE2767">
        <w:t xml:space="preserve"> </w:t>
      </w:r>
      <w:r w:rsidR="009C6387">
        <w:t xml:space="preserve">минимальной заработной платы </w:t>
      </w:r>
      <w:r w:rsidR="00704798">
        <w:t xml:space="preserve"> на </w:t>
      </w:r>
      <w:r w:rsidR="007A1CEB">
        <w:t xml:space="preserve">20,95 </w:t>
      </w:r>
      <w:r w:rsidR="00704798">
        <w:t xml:space="preserve">%  </w:t>
      </w:r>
      <w:r w:rsidR="006730CF">
        <w:t xml:space="preserve">с </w:t>
      </w:r>
      <w:r w:rsidR="007A1CEB">
        <w:t>22400</w:t>
      </w:r>
      <w:r w:rsidR="00704798">
        <w:t xml:space="preserve"> рублей</w:t>
      </w:r>
      <w:r w:rsidR="006730CF">
        <w:t xml:space="preserve"> до </w:t>
      </w:r>
      <w:r w:rsidR="007A1CEB">
        <w:t>27093</w:t>
      </w:r>
      <w:r w:rsidR="006730CF">
        <w:t xml:space="preserve"> рублей</w:t>
      </w:r>
      <w:r w:rsidR="00704798">
        <w:t xml:space="preserve">. При планировании бюджета </w:t>
      </w:r>
      <w:r w:rsidR="007A1922">
        <w:t>на 202</w:t>
      </w:r>
      <w:r w:rsidR="007A1CEB">
        <w:t>6</w:t>
      </w:r>
      <w:r w:rsidR="007A1922">
        <w:t xml:space="preserve"> год необходимо предусмотреть рост минимальной заработной платы. </w:t>
      </w:r>
      <w:r w:rsidR="005F7076" w:rsidRPr="00BE2767">
        <w:t>На 20</w:t>
      </w:r>
      <w:r w:rsidR="00852D0C" w:rsidRPr="00BE2767">
        <w:t>2</w:t>
      </w:r>
      <w:r w:rsidR="007A1CEB">
        <w:t>7</w:t>
      </w:r>
      <w:r w:rsidR="005F7076" w:rsidRPr="00BE2767">
        <w:t xml:space="preserve"> год расходы предусмотрены в сумме </w:t>
      </w:r>
      <w:r w:rsidR="007A1CEB">
        <w:t>319886</w:t>
      </w:r>
      <w:r w:rsidR="00555E15" w:rsidRPr="00BE2767">
        <w:t xml:space="preserve"> </w:t>
      </w:r>
      <w:r w:rsidR="005F7076" w:rsidRPr="00BE2767">
        <w:t>тыс. рублей, на 20</w:t>
      </w:r>
      <w:r w:rsidR="00852D0C" w:rsidRPr="00BE2767">
        <w:t>2</w:t>
      </w:r>
      <w:r w:rsidR="007A1CEB">
        <w:t>8</w:t>
      </w:r>
      <w:r w:rsidR="005F7076" w:rsidRPr="00BE2767">
        <w:t xml:space="preserve"> год -</w:t>
      </w:r>
      <w:r w:rsidR="007A1CEB">
        <w:t>328309</w:t>
      </w:r>
      <w:r w:rsidR="006730CF">
        <w:t xml:space="preserve"> </w:t>
      </w:r>
      <w:r w:rsidR="005F7076" w:rsidRPr="00BE2767">
        <w:t>тыс. рублей</w:t>
      </w:r>
    </w:p>
    <w:p w:rsidR="00702263" w:rsidRPr="007561CF" w:rsidRDefault="004E6828" w:rsidP="00FE2AEF">
      <w:pPr>
        <w:pStyle w:val="aff0"/>
        <w:jc w:val="both"/>
        <w:rPr>
          <w:color w:val="000000"/>
        </w:rPr>
      </w:pPr>
      <w:r w:rsidRPr="00BE2767">
        <w:t xml:space="preserve">          Дефицит </w:t>
      </w:r>
      <w:r w:rsidR="00BC0E47" w:rsidRPr="00BE2767">
        <w:t>районного</w:t>
      </w:r>
      <w:r w:rsidRPr="00BE2767">
        <w:t xml:space="preserve"> бюджета </w:t>
      </w:r>
      <w:r w:rsidR="006730CF">
        <w:t xml:space="preserve">не </w:t>
      </w:r>
      <w:r w:rsidRPr="00BE2767">
        <w:t>прогнозируется</w:t>
      </w:r>
      <w:r w:rsidR="008E77CA" w:rsidRPr="00BE2767">
        <w:t xml:space="preserve"> на 202</w:t>
      </w:r>
      <w:r w:rsidR="006730CF">
        <w:t>6  и 2027</w:t>
      </w:r>
      <w:r w:rsidR="007A1CEB">
        <w:t>-2028</w:t>
      </w:r>
      <w:r w:rsidR="006730CF">
        <w:t xml:space="preserve"> </w:t>
      </w:r>
      <w:r w:rsidR="008E77CA" w:rsidRPr="00BE2767">
        <w:t>год</w:t>
      </w:r>
      <w:r w:rsidR="006730CF">
        <w:t>ы.</w:t>
      </w:r>
      <w:r w:rsidR="008E77CA" w:rsidRPr="00BE2767">
        <w:t xml:space="preserve"> </w:t>
      </w:r>
    </w:p>
    <w:p w:rsidR="00F40E69" w:rsidRDefault="005F7076" w:rsidP="00503320">
      <w:pPr>
        <w:pStyle w:val="aff0"/>
        <w:jc w:val="center"/>
        <w:rPr>
          <w:rStyle w:val="ac"/>
          <w:color w:val="333333"/>
          <w:sz w:val="28"/>
          <w:szCs w:val="28"/>
        </w:rPr>
      </w:pPr>
      <w:r>
        <w:rPr>
          <w:rStyle w:val="ac"/>
          <w:color w:val="333333"/>
          <w:sz w:val="28"/>
          <w:szCs w:val="28"/>
        </w:rPr>
        <w:t xml:space="preserve">         </w:t>
      </w:r>
    </w:p>
    <w:p w:rsidR="00500BE6" w:rsidRPr="005F7076" w:rsidRDefault="00500BE6" w:rsidP="00503320">
      <w:pPr>
        <w:pStyle w:val="aff0"/>
        <w:jc w:val="center"/>
        <w:rPr>
          <w:rStyle w:val="ac"/>
          <w:color w:val="333333"/>
          <w:sz w:val="28"/>
          <w:szCs w:val="28"/>
        </w:rPr>
      </w:pPr>
      <w:r w:rsidRPr="005F7076">
        <w:rPr>
          <w:rStyle w:val="ac"/>
          <w:color w:val="333333"/>
          <w:sz w:val="28"/>
          <w:szCs w:val="28"/>
        </w:rPr>
        <w:t xml:space="preserve">Доходы районного </w:t>
      </w:r>
      <w:bookmarkStart w:id="24" w:name="YANDEX_79"/>
      <w:bookmarkEnd w:id="24"/>
      <w:r w:rsidRPr="005F7076">
        <w:rPr>
          <w:rStyle w:val="highlighthighlightactive"/>
          <w:b/>
          <w:bCs/>
          <w:color w:val="333333"/>
          <w:sz w:val="28"/>
          <w:szCs w:val="28"/>
        </w:rPr>
        <w:t> бюджета </w:t>
      </w:r>
      <w:r w:rsidRPr="005F7076">
        <w:rPr>
          <w:rStyle w:val="ac"/>
          <w:color w:val="333333"/>
          <w:sz w:val="28"/>
          <w:szCs w:val="28"/>
        </w:rPr>
        <w:t xml:space="preserve"> на 20</w:t>
      </w:r>
      <w:r w:rsidR="00D45584">
        <w:rPr>
          <w:rStyle w:val="ac"/>
          <w:color w:val="333333"/>
          <w:sz w:val="28"/>
          <w:szCs w:val="28"/>
        </w:rPr>
        <w:t>2</w:t>
      </w:r>
      <w:r w:rsidR="00140620">
        <w:rPr>
          <w:rStyle w:val="ac"/>
          <w:color w:val="333333"/>
          <w:sz w:val="28"/>
          <w:szCs w:val="28"/>
        </w:rPr>
        <w:t>6</w:t>
      </w:r>
      <w:r w:rsidRPr="005F7076">
        <w:rPr>
          <w:rStyle w:val="ac"/>
          <w:color w:val="333333"/>
          <w:sz w:val="28"/>
          <w:szCs w:val="28"/>
        </w:rPr>
        <w:t xml:space="preserve"> год</w:t>
      </w:r>
      <w:r w:rsidR="005F7076" w:rsidRPr="005F7076">
        <w:rPr>
          <w:rStyle w:val="ac"/>
          <w:color w:val="333333"/>
          <w:sz w:val="28"/>
          <w:szCs w:val="28"/>
        </w:rPr>
        <w:t xml:space="preserve"> и</w:t>
      </w:r>
      <w:r w:rsidR="008B60DA">
        <w:rPr>
          <w:rStyle w:val="ac"/>
          <w:color w:val="333333"/>
          <w:sz w:val="28"/>
          <w:szCs w:val="28"/>
        </w:rPr>
        <w:t xml:space="preserve"> на </w:t>
      </w:r>
      <w:r w:rsidR="005F7076" w:rsidRPr="005F7076">
        <w:rPr>
          <w:rStyle w:val="ac"/>
          <w:color w:val="333333"/>
          <w:sz w:val="28"/>
          <w:szCs w:val="28"/>
        </w:rPr>
        <w:t xml:space="preserve"> плановый период 20</w:t>
      </w:r>
      <w:r w:rsidR="00700BC9">
        <w:rPr>
          <w:rStyle w:val="ac"/>
          <w:color w:val="333333"/>
          <w:sz w:val="28"/>
          <w:szCs w:val="28"/>
        </w:rPr>
        <w:t>2</w:t>
      </w:r>
      <w:r w:rsidR="00140620">
        <w:rPr>
          <w:rStyle w:val="ac"/>
          <w:color w:val="333333"/>
          <w:sz w:val="28"/>
          <w:szCs w:val="28"/>
        </w:rPr>
        <w:t>7</w:t>
      </w:r>
      <w:r w:rsidR="005F7076" w:rsidRPr="005F7076">
        <w:rPr>
          <w:rStyle w:val="ac"/>
          <w:color w:val="333333"/>
          <w:sz w:val="28"/>
          <w:szCs w:val="28"/>
        </w:rPr>
        <w:t>-20</w:t>
      </w:r>
      <w:r w:rsidR="00C7577F">
        <w:rPr>
          <w:rStyle w:val="ac"/>
          <w:color w:val="333333"/>
          <w:sz w:val="28"/>
          <w:szCs w:val="28"/>
        </w:rPr>
        <w:t>2</w:t>
      </w:r>
      <w:r w:rsidR="00140620">
        <w:rPr>
          <w:rStyle w:val="ac"/>
          <w:color w:val="333333"/>
          <w:sz w:val="28"/>
          <w:szCs w:val="28"/>
        </w:rPr>
        <w:t>8</w:t>
      </w:r>
      <w:r w:rsidR="005F7076" w:rsidRPr="005F7076">
        <w:rPr>
          <w:rStyle w:val="ac"/>
          <w:color w:val="333333"/>
          <w:sz w:val="28"/>
          <w:szCs w:val="28"/>
        </w:rPr>
        <w:t>годы.</w:t>
      </w:r>
    </w:p>
    <w:p w:rsidR="00503320" w:rsidRPr="004A6A5F" w:rsidRDefault="00503320" w:rsidP="00503320">
      <w:pPr>
        <w:pStyle w:val="aff0"/>
        <w:jc w:val="center"/>
        <w:rPr>
          <w:highlight w:val="yellow"/>
        </w:rPr>
      </w:pPr>
    </w:p>
    <w:p w:rsidR="00C97F24" w:rsidRPr="005D167C" w:rsidRDefault="00C97F24" w:rsidP="00FE2AEF">
      <w:pPr>
        <w:pStyle w:val="aff0"/>
        <w:jc w:val="both"/>
      </w:pPr>
      <w:r w:rsidRPr="005D167C">
        <w:t>      Формирование доходной части районного бюджета на 20</w:t>
      </w:r>
      <w:r w:rsidR="00D45584">
        <w:t>2</w:t>
      </w:r>
      <w:r w:rsidR="00140620">
        <w:t>6</w:t>
      </w:r>
      <w:r w:rsidR="00E77368">
        <w:t xml:space="preserve"> </w:t>
      </w:r>
      <w:r w:rsidRPr="005D167C">
        <w:t>год осуществлено на основе положений Бюджетного кодекса, с учетом изменений налогового и бюджетного законодательства.</w:t>
      </w:r>
    </w:p>
    <w:p w:rsidR="00C97F24" w:rsidRPr="005D167C" w:rsidRDefault="00984479" w:rsidP="00FE2AEF">
      <w:pPr>
        <w:pStyle w:val="aff0"/>
        <w:jc w:val="both"/>
      </w:pPr>
      <w:r w:rsidRPr="005D167C">
        <w:t xml:space="preserve">       </w:t>
      </w:r>
      <w:r w:rsidR="00C97F24" w:rsidRPr="005D167C">
        <w:t>Структурно доходы бюджета складываются из налоговых доходов, неналоговых доходов и безвозмездных поступлений.</w:t>
      </w:r>
    </w:p>
    <w:p w:rsidR="0027550C" w:rsidRDefault="00984479" w:rsidP="00FE2AEF">
      <w:pPr>
        <w:pStyle w:val="aff0"/>
        <w:jc w:val="both"/>
      </w:pPr>
      <w:r w:rsidRPr="005D167C">
        <w:t xml:space="preserve">         </w:t>
      </w:r>
      <w:r w:rsidR="00C97F24" w:rsidRPr="005D167C">
        <w:t>Бюджетным кодексом Российской Федерации (гл</w:t>
      </w:r>
      <w:r w:rsidR="00A46D72" w:rsidRPr="005D167C">
        <w:t>ава</w:t>
      </w:r>
      <w:r w:rsidR="00C97F24" w:rsidRPr="005D167C">
        <w:t xml:space="preserve"> 9) закреплены нормативы отчислений налоговых и неналоговых доходов. </w:t>
      </w:r>
    </w:p>
    <w:p w:rsidR="00C97F24" w:rsidRPr="005D167C" w:rsidRDefault="00BF1B0E" w:rsidP="00FE2AEF">
      <w:pPr>
        <w:pStyle w:val="aff0"/>
        <w:jc w:val="both"/>
      </w:pPr>
      <w:r>
        <w:t xml:space="preserve">        </w:t>
      </w:r>
      <w:r w:rsidR="0027550C">
        <w:t>В соответствии со статьей 61.1 « Налоговые доходы бюджетов муниципальных районов»</w:t>
      </w:r>
      <w:r w:rsidR="00C97F24" w:rsidRPr="005D167C">
        <w:t xml:space="preserve"> в  бюджет</w:t>
      </w:r>
      <w:r w:rsidR="00F53E5E" w:rsidRPr="005D167C">
        <w:t xml:space="preserve"> муниципального района </w:t>
      </w:r>
      <w:r w:rsidR="00C97F24" w:rsidRPr="005D167C">
        <w:t xml:space="preserve"> </w:t>
      </w:r>
      <w:r w:rsidR="0027550C">
        <w:t xml:space="preserve">подлежат зачислению </w:t>
      </w:r>
      <w:r w:rsidR="00F53E5E" w:rsidRPr="005D167C">
        <w:t>н</w:t>
      </w:r>
      <w:r w:rsidR="00C97F24" w:rsidRPr="005D167C">
        <w:t xml:space="preserve">алоговые доходы от </w:t>
      </w:r>
      <w:r w:rsidR="00984479" w:rsidRPr="005D167C">
        <w:t xml:space="preserve"> следующих </w:t>
      </w:r>
      <w:r w:rsidR="00C97F24" w:rsidRPr="005D167C">
        <w:t>федеральных налогов и сборов</w:t>
      </w:r>
      <w:r w:rsidR="00984479" w:rsidRPr="005D167C">
        <w:t>, в том числе  налогов, предусмотренных специальными налоговыми режимами</w:t>
      </w:r>
      <w:r w:rsidR="00C97F24" w:rsidRPr="005D167C">
        <w:t xml:space="preserve">: </w:t>
      </w:r>
    </w:p>
    <w:p w:rsidR="00D71764" w:rsidRDefault="00C97F24" w:rsidP="00FE2AEF">
      <w:pPr>
        <w:pStyle w:val="aff0"/>
        <w:jc w:val="both"/>
      </w:pPr>
      <w:r w:rsidRPr="003303EC">
        <w:t>- налога на доходы физических лиц</w:t>
      </w:r>
      <w:r w:rsidR="00984479" w:rsidRPr="003303EC">
        <w:t xml:space="preserve">, взимаемого на территориях сельских поселений </w:t>
      </w:r>
      <w:r w:rsidRPr="003303EC">
        <w:t xml:space="preserve"> - по нормативу </w:t>
      </w:r>
      <w:r w:rsidR="005701D8" w:rsidRPr="003303EC">
        <w:t>13</w:t>
      </w:r>
      <w:r w:rsidR="001F048A" w:rsidRPr="003303EC">
        <w:t xml:space="preserve"> процентов</w:t>
      </w:r>
      <w:r w:rsidR="001F048A">
        <w:t xml:space="preserve"> – норматив 75процентов;</w:t>
      </w:r>
    </w:p>
    <w:p w:rsidR="00CD011F" w:rsidRPr="005D167C" w:rsidRDefault="00CD011F" w:rsidP="00CD011F">
      <w:pPr>
        <w:pStyle w:val="aff0"/>
        <w:jc w:val="both"/>
      </w:pPr>
      <w:r>
        <w:rPr>
          <w:rFonts w:eastAsia="Calibri"/>
          <w:lang w:eastAsia="en-US"/>
        </w:rPr>
        <w:t xml:space="preserve">-платежи за добычу общераспространенных полезных ископаемых, мобилизуемые на территориях муниципальных районов - </w:t>
      </w:r>
      <w:r w:rsidRPr="005D167C">
        <w:t>по нормативу 100 процентов;</w:t>
      </w:r>
    </w:p>
    <w:p w:rsidR="00CD011F" w:rsidRDefault="00CD011F" w:rsidP="00CD011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CD011F">
        <w:rPr>
          <w:color w:val="000000"/>
        </w:rPr>
        <w:t xml:space="preserve"> </w:t>
      </w:r>
      <w:r>
        <w:rPr>
          <w:color w:val="000000"/>
        </w:rPr>
        <w:t>н</w:t>
      </w:r>
      <w:r w:rsidRPr="00660ED9">
        <w:rPr>
          <w:color w:val="000000"/>
        </w:rPr>
        <w:t>алог на рекламу, мобилизуемый на территориях муниципальных районов</w:t>
      </w:r>
      <w:r>
        <w:rPr>
          <w:color w:val="000000"/>
        </w:rPr>
        <w:t>-</w:t>
      </w:r>
      <w:r w:rsidRPr="00CD011F">
        <w:t xml:space="preserve"> </w:t>
      </w:r>
      <w:r w:rsidRPr="005D167C">
        <w:t>по нормативу 100 процентов;</w:t>
      </w:r>
    </w:p>
    <w:p w:rsidR="00CD011F" w:rsidRDefault="00CD011F" w:rsidP="00CD011F">
      <w:pPr>
        <w:jc w:val="both"/>
      </w:pPr>
      <w:r>
        <w:t>-</w:t>
      </w:r>
      <w:r w:rsidRPr="00CD011F">
        <w:t xml:space="preserve"> </w:t>
      </w:r>
      <w:r>
        <w:t>д</w:t>
      </w:r>
      <w:r w:rsidRPr="008E67E6">
        <w:t>оходы в виде прибыли, приходящейся на доли в уставных капиталах хозяйственных товариществ и обществ, или дивидендов по акциям</w:t>
      </w:r>
      <w:r>
        <w:t xml:space="preserve"> </w:t>
      </w:r>
      <w:r w:rsidRPr="008E67E6">
        <w:t>,принадлежащим муниципальным районам</w:t>
      </w:r>
    </w:p>
    <w:p w:rsidR="00CD011F" w:rsidRDefault="00CD011F" w:rsidP="00CD011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t xml:space="preserve">- </w:t>
      </w:r>
      <w:r w:rsidRPr="005D167C">
        <w:t>по нормативу 100 процентов;</w:t>
      </w:r>
    </w:p>
    <w:p w:rsidR="00CD011F" w:rsidRDefault="00CD011F" w:rsidP="00CD011F">
      <w:pPr>
        <w:autoSpaceDE w:val="0"/>
        <w:autoSpaceDN w:val="0"/>
        <w:adjustRightInd w:val="0"/>
        <w:jc w:val="both"/>
      </w:pPr>
      <w:r>
        <w:rPr>
          <w:rFonts w:eastAsia="Calibri"/>
          <w:lang w:eastAsia="en-US"/>
        </w:rPr>
        <w:t xml:space="preserve">-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</w:t>
      </w:r>
      <w:r>
        <w:t xml:space="preserve">- </w:t>
      </w:r>
      <w:r w:rsidRPr="005D167C">
        <w:t>по нормативу 100 процентов;</w:t>
      </w:r>
    </w:p>
    <w:p w:rsidR="00505A1C" w:rsidRDefault="00505A1C" w:rsidP="00505A1C">
      <w:pPr>
        <w:autoSpaceDE w:val="0"/>
        <w:autoSpaceDN w:val="0"/>
        <w:adjustRightInd w:val="0"/>
        <w:jc w:val="both"/>
      </w:pPr>
      <w:r>
        <w:rPr>
          <w:rFonts w:eastAsia="Calibri"/>
          <w:bCs/>
          <w:lang w:eastAsia="en-US"/>
        </w:rPr>
        <w:t>-до</w:t>
      </w:r>
      <w:r w:rsidRPr="00A70E52">
        <w:rPr>
          <w:rFonts w:eastAsia="Calibri"/>
          <w:bCs/>
          <w:lang w:eastAsia="en-US"/>
        </w:rPr>
        <w:t>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</w:r>
      <w:r w:rsidRPr="00505A1C">
        <w:t xml:space="preserve"> </w:t>
      </w:r>
      <w:r>
        <w:t xml:space="preserve">- </w:t>
      </w:r>
      <w:r w:rsidRPr="005D167C">
        <w:t>по нормативу 100 процентов;</w:t>
      </w:r>
    </w:p>
    <w:p w:rsidR="00505A1C" w:rsidRDefault="00505A1C" w:rsidP="00505A1C">
      <w:pPr>
        <w:autoSpaceDE w:val="0"/>
        <w:autoSpaceDN w:val="0"/>
        <w:adjustRightInd w:val="0"/>
        <w:jc w:val="both"/>
      </w:pPr>
      <w:r>
        <w:t>-д</w:t>
      </w:r>
      <w:r w:rsidRPr="00402ED0">
        <w:t>оходы, поступающие в порядке возмещения расходов, понесенных в связи с эксплуатацией имущества муниципальных районов</w:t>
      </w:r>
      <w:r>
        <w:t>- по нормативу 100 процентов;</w:t>
      </w:r>
    </w:p>
    <w:p w:rsidR="00505A1C" w:rsidRDefault="00505A1C" w:rsidP="00505A1C">
      <w:pPr>
        <w:autoSpaceDE w:val="0"/>
        <w:autoSpaceDN w:val="0"/>
        <w:adjustRightInd w:val="0"/>
        <w:jc w:val="both"/>
      </w:pPr>
      <w:r>
        <w:t>-штрафы и санкции, возмещение ущерба - по нормативу 100 процентов;</w:t>
      </w:r>
    </w:p>
    <w:p w:rsidR="00C97F24" w:rsidRDefault="00C97F24" w:rsidP="00FE2AEF">
      <w:pPr>
        <w:pStyle w:val="aff0"/>
        <w:jc w:val="both"/>
      </w:pPr>
      <w:r w:rsidRPr="005D167C">
        <w:t>- единого сельскохозяйственного налога</w:t>
      </w:r>
      <w:r w:rsidR="00984479" w:rsidRPr="005D167C">
        <w:t xml:space="preserve">, взимаемого на территориях сельских поселений </w:t>
      </w:r>
      <w:r w:rsidRPr="005D167C">
        <w:t xml:space="preserve"> - по нормативу </w:t>
      </w:r>
      <w:r w:rsidR="005701D8" w:rsidRPr="005D167C">
        <w:t>7</w:t>
      </w:r>
      <w:r w:rsidR="00167327" w:rsidRPr="005D167C">
        <w:t>0</w:t>
      </w:r>
      <w:r w:rsidRPr="005D167C">
        <w:t xml:space="preserve"> процентов;</w:t>
      </w:r>
    </w:p>
    <w:p w:rsidR="001F048A" w:rsidRPr="001F048A" w:rsidRDefault="001F048A" w:rsidP="00FE2AEF">
      <w:pPr>
        <w:pStyle w:val="aff0"/>
        <w:jc w:val="both"/>
      </w:pPr>
      <w:r>
        <w:t>-</w:t>
      </w:r>
      <w:r w:rsidRPr="001F048A">
        <w:rPr>
          <w:color w:val="000000"/>
          <w:sz w:val="30"/>
          <w:szCs w:val="30"/>
          <w:shd w:val="clear" w:color="auto" w:fill="FFFFFF"/>
        </w:rPr>
        <w:t xml:space="preserve"> </w:t>
      </w:r>
      <w:r w:rsidRPr="001F048A">
        <w:rPr>
          <w:color w:val="000000"/>
          <w:shd w:val="clear" w:color="auto" w:fill="FFFFFF"/>
        </w:rPr>
        <w:t>единого сельскохозяйственного налога, взимаемого на межселенных территориях, - по нормативу 100 процентов;</w:t>
      </w:r>
    </w:p>
    <w:p w:rsidR="00C97F24" w:rsidRPr="005D167C" w:rsidRDefault="00D71764" w:rsidP="00FE2AEF">
      <w:pPr>
        <w:pStyle w:val="aff0"/>
        <w:jc w:val="both"/>
      </w:pPr>
      <w:r w:rsidRPr="005D167C">
        <w:lastRenderedPageBreak/>
        <w:t xml:space="preserve"> </w:t>
      </w:r>
      <w:r w:rsidR="00C97F24" w:rsidRPr="005D167C">
        <w:t xml:space="preserve">-государственной пошлины (подлежащей зачислению по месту </w:t>
      </w:r>
      <w:r w:rsidR="009B4B59" w:rsidRPr="005D167C">
        <w:t xml:space="preserve">государственной </w:t>
      </w:r>
      <w:r w:rsidR="00C97F24" w:rsidRPr="005D167C">
        <w:t>регистрации, совершения юридически значимых</w:t>
      </w:r>
      <w:r w:rsidR="009B4B59" w:rsidRPr="005D167C">
        <w:t xml:space="preserve"> действий или выдачи документов)</w:t>
      </w:r>
      <w:r w:rsidR="00C97F24" w:rsidRPr="005D167C">
        <w:t xml:space="preserve"> - по нормативу 100 процентов</w:t>
      </w:r>
      <w:r w:rsidR="009B4B59" w:rsidRPr="005D167C">
        <w:t xml:space="preserve">; </w:t>
      </w:r>
    </w:p>
    <w:p w:rsidR="009B4B59" w:rsidRPr="005D167C" w:rsidRDefault="0027550C" w:rsidP="00FE2AEF">
      <w:pPr>
        <w:pStyle w:val="aff0"/>
        <w:jc w:val="both"/>
      </w:pPr>
      <w:r>
        <w:t>- г</w:t>
      </w:r>
      <w:r w:rsidR="009B4B59" w:rsidRPr="005D167C">
        <w:t>осударственной пошлины  по делам, рассматриваемым судами</w:t>
      </w:r>
      <w:r w:rsidR="00D252A5" w:rsidRPr="005D167C">
        <w:t xml:space="preserve"> общей юрисдикции , мировыми судами ( за  исключением Верховного </w:t>
      </w:r>
      <w:r w:rsidR="00536A3C" w:rsidRPr="005D167C">
        <w:t>Суда Российской Федерации) – по нормативу 100 процентов;</w:t>
      </w:r>
    </w:p>
    <w:p w:rsidR="00D8386A" w:rsidRDefault="00D8386A" w:rsidP="00F53E5E">
      <w:pPr>
        <w:pStyle w:val="aff0"/>
        <w:jc w:val="both"/>
        <w:rPr>
          <w:color w:val="000000"/>
        </w:rPr>
      </w:pPr>
      <w:r>
        <w:rPr>
          <w:color w:val="464C55"/>
          <w:shd w:val="clear" w:color="auto" w:fill="FFFFFF"/>
        </w:rPr>
        <w:t>-</w:t>
      </w:r>
      <w:r w:rsidRPr="00D8386A">
        <w:rPr>
          <w:shd w:val="clear" w:color="auto" w:fill="FFFFFF"/>
        </w:rPr>
        <w:t>за государственную регистрацию транспортных средств, за временную регистрацию ранее зарегистрированных транспортных средств по месту их пребывания, за внесение изменений в выданный ранее паспорт транспортного средства, за выдачу государственных регистрационных знаков транспортных средств "Транзит", свидетельства на высвободившийся номерной агрегат, свидетельства о соответствии конструкции транспортного средства требованиям безопасности дорожного движения, талона о прохождении государственного технического осмотра, международного сертификата технического осмотра, национального водительского удостоверения, международного водительского удостоверения, удостоверения тракториста-машиниста (тракториста), временного разрешения на право управления транспортными средствами, за выдачу организациям, осуществляющим образовательную деятельность, свидетельства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за выдачу указанным организациям лицензии на право подготовки трактористов и машинистов самоходных машин;</w:t>
      </w:r>
    </w:p>
    <w:p w:rsidR="00CF6EA8" w:rsidRPr="005D167C" w:rsidRDefault="00CF6EA8" w:rsidP="00F53E5E">
      <w:pPr>
        <w:pStyle w:val="aff0"/>
        <w:jc w:val="both"/>
        <w:rPr>
          <w:color w:val="000000"/>
        </w:rPr>
      </w:pPr>
      <w:r w:rsidRPr="005D167C">
        <w:rPr>
          <w:color w:val="000000"/>
        </w:rPr>
        <w:t xml:space="preserve"> -доходы от уплаты акцизов на автомобильный  и прямогонный бензин, дизельное  топливо, моторные масла для дизельных и карбюраторных (инжекторных) двигателей – по нормативу </w:t>
      </w:r>
      <w:r w:rsidR="00D3205D" w:rsidRPr="005D167C">
        <w:rPr>
          <w:color w:val="000000"/>
        </w:rPr>
        <w:t>3,</w:t>
      </w:r>
      <w:r w:rsidR="005D167C" w:rsidRPr="005D167C">
        <w:rPr>
          <w:color w:val="000000"/>
        </w:rPr>
        <w:t>444</w:t>
      </w:r>
      <w:r w:rsidR="00C408CA">
        <w:rPr>
          <w:color w:val="000000"/>
        </w:rPr>
        <w:t>% и др.</w:t>
      </w:r>
    </w:p>
    <w:p w:rsidR="00C97F24" w:rsidRPr="0013523C" w:rsidRDefault="00BF1B0E" w:rsidP="00FE2AEF">
      <w:pPr>
        <w:pStyle w:val="aff0"/>
        <w:jc w:val="both"/>
      </w:pPr>
      <w:r>
        <w:t xml:space="preserve">       </w:t>
      </w:r>
      <w:r w:rsidR="002C7619" w:rsidRPr="0013523C">
        <w:t>В соответствии со статьей 62 «</w:t>
      </w:r>
      <w:r w:rsidR="00C97F24" w:rsidRPr="0013523C">
        <w:t xml:space="preserve">Неналоговые доходы </w:t>
      </w:r>
      <w:r w:rsidR="002C7619" w:rsidRPr="0013523C">
        <w:t xml:space="preserve">местных бюджетов» Бюджетного кодекса неналоговые доходы бюджета муниципального района формируются  </w:t>
      </w:r>
      <w:r w:rsidR="00C97F24" w:rsidRPr="0013523C">
        <w:t xml:space="preserve">за счет: </w:t>
      </w:r>
    </w:p>
    <w:p w:rsidR="00EF7A8E" w:rsidRDefault="00EF7A8E" w:rsidP="00EF7A8E">
      <w:pPr>
        <w:pStyle w:val="aff0"/>
        <w:jc w:val="both"/>
      </w:pPr>
      <w:r>
        <w:t xml:space="preserve">    </w:t>
      </w:r>
      <w:r w:rsidR="00084A49">
        <w:t>-</w:t>
      </w:r>
      <w:r>
        <w:t xml:space="preserve">   </w:t>
      </w:r>
      <w:r w:rsidR="00C97F24" w:rsidRPr="0013523C">
        <w:t xml:space="preserve">доходов от использования имущества, находящегося в </w:t>
      </w:r>
      <w:bookmarkStart w:id="25" w:name="YANDEX_76"/>
      <w:bookmarkEnd w:id="25"/>
      <w:r w:rsidR="00C97F24" w:rsidRPr="0013523C">
        <w:rPr>
          <w:rStyle w:val="highlighthighlightactive"/>
          <w:color w:val="333333"/>
        </w:rPr>
        <w:t> муниципальной </w:t>
      </w:r>
      <w:r w:rsidR="00C97F24" w:rsidRPr="0013523C">
        <w:t xml:space="preserve"> собственности, </w:t>
      </w:r>
      <w:r w:rsidR="002C7619" w:rsidRPr="0013523C">
        <w:t xml:space="preserve"> за исключением имущества муниципальных бюджетных и автономных учреждений, а также имущества муниципальных унитарных предприятий, в том ч</w:t>
      </w:r>
      <w:r>
        <w:t>и</w:t>
      </w:r>
      <w:r w:rsidR="002C7619" w:rsidRPr="0013523C">
        <w:t xml:space="preserve">сле казенных </w:t>
      </w:r>
      <w:r>
        <w:t xml:space="preserve">, </w:t>
      </w:r>
      <w:r w:rsidR="00084A49">
        <w:t xml:space="preserve"> по нормативу – 100 процентов;</w:t>
      </w:r>
    </w:p>
    <w:p w:rsidR="00084A49" w:rsidRDefault="00084A49" w:rsidP="00084A49">
      <w:pPr>
        <w:pStyle w:val="aff0"/>
        <w:jc w:val="both"/>
      </w:pPr>
      <w:r>
        <w:t xml:space="preserve">     - </w:t>
      </w:r>
      <w:r w:rsidRPr="0013523C">
        <w:t>доходов от продажи  имущества (кроме акций и иных форм участия в капитале), находящегося в муниципальной собственности, за исключением движимого имущества муниципальных бюджетных и автономных учреждений, а также имущества  муни</w:t>
      </w:r>
      <w:r>
        <w:t>ципальных унитарных предприятий, в том числе казенных,  по нормативу – 100 процентов;</w:t>
      </w:r>
    </w:p>
    <w:p w:rsidR="0013523C" w:rsidRDefault="00BF1B0E" w:rsidP="00FE2AEF">
      <w:pPr>
        <w:pStyle w:val="aff0"/>
        <w:jc w:val="both"/>
      </w:pPr>
      <w:r>
        <w:t xml:space="preserve">     </w:t>
      </w:r>
      <w:r w:rsidR="0013523C">
        <w:t>- доходов от платных услуг, оказываемых муниципальными казенными учреждениями;</w:t>
      </w:r>
    </w:p>
    <w:p w:rsidR="0013523C" w:rsidRDefault="00BF1B0E" w:rsidP="00FE2AEF">
      <w:pPr>
        <w:pStyle w:val="aff0"/>
        <w:jc w:val="both"/>
      </w:pPr>
      <w:r>
        <w:t xml:space="preserve">     </w:t>
      </w:r>
      <w:r w:rsidR="0013523C">
        <w:t>-</w:t>
      </w:r>
      <w:r>
        <w:t xml:space="preserve"> </w:t>
      </w:r>
      <w:r w:rsidR="0013523C">
        <w:t>части прибыли муниципальных унитарных предприятий, остающейся  после уплаты налогов и иных обязательных платежей, в размерах, определяемых в порядке, установленном правовым актом Троснянского районного Совета народных депутатов;</w:t>
      </w:r>
    </w:p>
    <w:p w:rsidR="005B5F2B" w:rsidRPr="005B5F2B" w:rsidRDefault="00BF1B0E" w:rsidP="009D2026">
      <w:pPr>
        <w:pStyle w:val="aff0"/>
        <w:jc w:val="both"/>
      </w:pPr>
      <w:r>
        <w:t xml:space="preserve">      </w:t>
      </w:r>
      <w:r w:rsidR="005B5F2B" w:rsidRPr="005B5F2B">
        <w:t>В бюджет муниципального района  до разграничения  государственной собственности на землю поступают:</w:t>
      </w:r>
    </w:p>
    <w:p w:rsidR="00084A49" w:rsidRPr="005B5F2B" w:rsidRDefault="00BF1B0E" w:rsidP="00084A49">
      <w:pPr>
        <w:pStyle w:val="aff0"/>
        <w:jc w:val="both"/>
      </w:pPr>
      <w:r>
        <w:t xml:space="preserve">    </w:t>
      </w:r>
      <w:r w:rsidR="00084A49" w:rsidRPr="005B5F2B">
        <w:t>- доход</w:t>
      </w:r>
      <w:r w:rsidR="005B5F2B" w:rsidRPr="005B5F2B">
        <w:t>ы</w:t>
      </w:r>
      <w:r w:rsidR="00084A49" w:rsidRPr="005B5F2B">
        <w:t xml:space="preserve"> от передачи в аренду земельных участков, государственная собственность на которые не разграничена и которые расположены в границах сельских поселений, а также средства от продажи права на </w:t>
      </w:r>
      <w:bookmarkStart w:id="26" w:name="YANDEX_77"/>
      <w:bookmarkEnd w:id="26"/>
      <w:r w:rsidR="00084A49" w:rsidRPr="005B5F2B">
        <w:rPr>
          <w:rStyle w:val="highlighthighlightactive"/>
          <w:color w:val="333333"/>
        </w:rPr>
        <w:t> заключение </w:t>
      </w:r>
      <w:r w:rsidR="00084A49" w:rsidRPr="005B5F2B">
        <w:t xml:space="preserve"> договоров аренды указанных земельных участков - по нормативу 100 процентов;</w:t>
      </w:r>
    </w:p>
    <w:p w:rsidR="00084A49" w:rsidRPr="005B5F2B" w:rsidRDefault="00BF1B0E" w:rsidP="00084A49">
      <w:pPr>
        <w:pStyle w:val="aff0"/>
        <w:jc w:val="both"/>
      </w:pPr>
      <w:r>
        <w:t xml:space="preserve">  </w:t>
      </w:r>
      <w:r w:rsidR="00084A49" w:rsidRPr="005B5F2B">
        <w:t xml:space="preserve">  - доход</w:t>
      </w:r>
      <w:r w:rsidR="005B5F2B" w:rsidRPr="005B5F2B">
        <w:t>ы</w:t>
      </w:r>
      <w:r w:rsidR="00084A49" w:rsidRPr="005B5F2B">
        <w:t xml:space="preserve"> от продажи земельных участков, государственная собственность на которые не разграничена и которые расположены в границах сельских поселений,  - по нормативу 100 процентов;</w:t>
      </w:r>
    </w:p>
    <w:p w:rsidR="005B5F2B" w:rsidRDefault="00BF1B0E" w:rsidP="005B5F2B">
      <w:pPr>
        <w:pStyle w:val="aff0"/>
        <w:jc w:val="both"/>
      </w:pPr>
      <w:r>
        <w:t xml:space="preserve">   </w:t>
      </w:r>
      <w:r w:rsidR="005B5F2B">
        <w:t>- 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поселений, по нормативу - 100 процентов;</w:t>
      </w:r>
    </w:p>
    <w:p w:rsidR="005B5F2B" w:rsidRDefault="00BF1B0E" w:rsidP="005B5F2B">
      <w:pPr>
        <w:pStyle w:val="aff0"/>
        <w:jc w:val="both"/>
      </w:pPr>
      <w:r>
        <w:lastRenderedPageBreak/>
        <w:t xml:space="preserve">   </w:t>
      </w:r>
      <w:r w:rsidR="005B5F2B">
        <w:t>- плата за увеличение площади земельных участков, находящихся в частной собственности, в результате перераспределения таких земельных и земельных участков, государственная собственность на которые не разграничена и которые расположены в границах сельских поселений, - по нормативу 100 процентов;</w:t>
      </w:r>
    </w:p>
    <w:p w:rsidR="00C97F24" w:rsidRDefault="00A46D72" w:rsidP="00FE2AEF">
      <w:pPr>
        <w:pStyle w:val="aff0"/>
        <w:jc w:val="both"/>
      </w:pPr>
      <w:r w:rsidRPr="00A44060">
        <w:t xml:space="preserve">      </w:t>
      </w:r>
      <w:r w:rsidR="00C97F24" w:rsidRPr="00A44060">
        <w:t xml:space="preserve">Перечень видов доходов, нормативы отчислений от регулирующих налогов, ставки по налогам и сборам в </w:t>
      </w:r>
      <w:bookmarkStart w:id="27" w:name="YANDEX_78"/>
      <w:bookmarkEnd w:id="27"/>
      <w:r w:rsidR="00C97F24" w:rsidRPr="00A44060">
        <w:rPr>
          <w:rStyle w:val="highlighthighlightactive"/>
          <w:color w:val="333333"/>
        </w:rPr>
        <w:t> проекте </w:t>
      </w:r>
      <w:r w:rsidR="00C97F24" w:rsidRPr="00A44060">
        <w:t xml:space="preserve"> решения соответствуют положениям Бюджетного кодекса и бюджетной классификации Российской Федерации.</w:t>
      </w:r>
    </w:p>
    <w:p w:rsidR="00D4465B" w:rsidRDefault="00D4465B" w:rsidP="00FE2AEF">
      <w:pPr>
        <w:pStyle w:val="aff0"/>
        <w:jc w:val="both"/>
      </w:pPr>
      <w:r>
        <w:t>Согласно прогнозу, представленному администрацией в контрольно-ревизионную комиссию</w:t>
      </w:r>
    </w:p>
    <w:p w:rsidR="00D4465B" w:rsidRDefault="00DC43D0" w:rsidP="00FE2AEF">
      <w:pPr>
        <w:pStyle w:val="aff0"/>
        <w:jc w:val="both"/>
      </w:pPr>
      <w:r>
        <w:t xml:space="preserve">Налоговые </w:t>
      </w:r>
      <w:r w:rsidR="00D4465B">
        <w:t>доходы будут получены в следующих размерах</w:t>
      </w:r>
      <w:r w:rsidR="00E92EDD">
        <w:t>:</w:t>
      </w:r>
    </w:p>
    <w:p w:rsidR="00D4465B" w:rsidRDefault="00D4465B" w:rsidP="00FE2AEF">
      <w:pPr>
        <w:pStyle w:val="aff0"/>
        <w:jc w:val="both"/>
      </w:pPr>
    </w:p>
    <w:tbl>
      <w:tblPr>
        <w:tblW w:w="10139" w:type="dxa"/>
        <w:tblInd w:w="108" w:type="dxa"/>
        <w:tblLook w:val="04A0"/>
      </w:tblPr>
      <w:tblGrid>
        <w:gridCol w:w="2408"/>
        <w:gridCol w:w="570"/>
        <w:gridCol w:w="931"/>
        <w:gridCol w:w="931"/>
        <w:gridCol w:w="1151"/>
        <w:gridCol w:w="1041"/>
        <w:gridCol w:w="1059"/>
        <w:gridCol w:w="1041"/>
        <w:gridCol w:w="1041"/>
      </w:tblGrid>
      <w:tr w:rsidR="00415D9B" w:rsidRPr="005E049F" w:rsidTr="00147A54">
        <w:trPr>
          <w:trHeight w:val="43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9B" w:rsidRPr="00090938" w:rsidRDefault="00415D9B" w:rsidP="004E504E">
            <w:pPr>
              <w:pStyle w:val="aff0"/>
              <w:rPr>
                <w:sz w:val="22"/>
                <w:szCs w:val="22"/>
                <w:lang w:eastAsia="ru-RU"/>
              </w:rPr>
            </w:pPr>
          </w:p>
          <w:p w:rsidR="00415D9B" w:rsidRPr="00090938" w:rsidRDefault="00415D9B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 w:rsidRPr="00090938">
              <w:rPr>
                <w:sz w:val="22"/>
                <w:szCs w:val="22"/>
                <w:lang w:eastAsia="ru-RU"/>
              </w:rPr>
              <w:t>Показатели</w:t>
            </w: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D9B" w:rsidRDefault="00415D9B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 w:rsidRPr="00090938">
              <w:rPr>
                <w:sz w:val="22"/>
                <w:szCs w:val="22"/>
                <w:lang w:eastAsia="ru-RU"/>
              </w:rPr>
              <w:t>Ед</w:t>
            </w:r>
            <w:r>
              <w:rPr>
                <w:sz w:val="22"/>
                <w:szCs w:val="22"/>
                <w:lang w:eastAsia="ru-RU"/>
              </w:rPr>
              <w:t>.</w:t>
            </w:r>
          </w:p>
          <w:p w:rsidR="00415D9B" w:rsidRPr="00090938" w:rsidRDefault="00415D9B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изм</w:t>
            </w:r>
          </w:p>
          <w:p w:rsidR="00415D9B" w:rsidRPr="00090938" w:rsidRDefault="00415D9B" w:rsidP="004E504E">
            <w:pPr>
              <w:pStyle w:val="aff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5D9B" w:rsidRDefault="00415D9B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 w:rsidRPr="00090938">
              <w:rPr>
                <w:sz w:val="22"/>
                <w:szCs w:val="22"/>
                <w:lang w:eastAsia="ru-RU"/>
              </w:rPr>
              <w:t>20</w:t>
            </w:r>
            <w:r>
              <w:rPr>
                <w:sz w:val="22"/>
                <w:szCs w:val="22"/>
                <w:lang w:eastAsia="ru-RU"/>
              </w:rPr>
              <w:t>2</w:t>
            </w:r>
            <w:r w:rsidR="00147A54">
              <w:rPr>
                <w:sz w:val="22"/>
                <w:szCs w:val="22"/>
                <w:lang w:eastAsia="ru-RU"/>
              </w:rPr>
              <w:t>2</w:t>
            </w:r>
          </w:p>
          <w:p w:rsidR="00415D9B" w:rsidRPr="00090938" w:rsidRDefault="00415D9B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 w:rsidRPr="00090938">
              <w:rPr>
                <w:sz w:val="22"/>
                <w:szCs w:val="22"/>
                <w:lang w:eastAsia="ru-RU"/>
              </w:rPr>
              <w:t>год</w:t>
            </w:r>
          </w:p>
          <w:p w:rsidR="00415D9B" w:rsidRPr="00090938" w:rsidRDefault="00415D9B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 w:rsidRPr="00090938">
              <w:rPr>
                <w:sz w:val="22"/>
                <w:szCs w:val="22"/>
                <w:lang w:eastAsia="ru-RU"/>
              </w:rPr>
              <w:t>отчёт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15D9B" w:rsidRDefault="00415D9B" w:rsidP="002074FC">
            <w:pPr>
              <w:pStyle w:val="aff0"/>
              <w:rPr>
                <w:sz w:val="22"/>
                <w:szCs w:val="22"/>
                <w:lang w:eastAsia="ru-RU"/>
              </w:rPr>
            </w:pPr>
            <w:r w:rsidRPr="00090938">
              <w:rPr>
                <w:sz w:val="22"/>
                <w:szCs w:val="22"/>
                <w:lang w:eastAsia="ru-RU"/>
              </w:rPr>
              <w:t>20</w:t>
            </w:r>
            <w:r>
              <w:rPr>
                <w:sz w:val="22"/>
                <w:szCs w:val="22"/>
                <w:lang w:eastAsia="ru-RU"/>
              </w:rPr>
              <w:t>2</w:t>
            </w:r>
            <w:r w:rsidR="00147A54">
              <w:rPr>
                <w:sz w:val="22"/>
                <w:szCs w:val="22"/>
                <w:lang w:eastAsia="ru-RU"/>
              </w:rPr>
              <w:t>3</w:t>
            </w:r>
          </w:p>
          <w:p w:rsidR="00415D9B" w:rsidRPr="00090938" w:rsidRDefault="00415D9B" w:rsidP="002074FC">
            <w:pPr>
              <w:pStyle w:val="aff0"/>
              <w:rPr>
                <w:sz w:val="22"/>
                <w:szCs w:val="22"/>
                <w:lang w:eastAsia="ru-RU"/>
              </w:rPr>
            </w:pPr>
            <w:r w:rsidRPr="00090938">
              <w:rPr>
                <w:sz w:val="22"/>
                <w:szCs w:val="22"/>
                <w:lang w:eastAsia="ru-RU"/>
              </w:rPr>
              <w:t>год</w:t>
            </w:r>
          </w:p>
          <w:p w:rsidR="00415D9B" w:rsidRPr="00090938" w:rsidRDefault="00415D9B" w:rsidP="002074FC">
            <w:pPr>
              <w:pStyle w:val="aff0"/>
              <w:rPr>
                <w:sz w:val="22"/>
                <w:szCs w:val="22"/>
                <w:lang w:eastAsia="ru-RU"/>
              </w:rPr>
            </w:pPr>
            <w:r w:rsidRPr="00090938">
              <w:rPr>
                <w:sz w:val="22"/>
                <w:szCs w:val="22"/>
                <w:lang w:eastAsia="ru-RU"/>
              </w:rPr>
              <w:t>отчёт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5D9B" w:rsidRPr="00090938" w:rsidRDefault="00415D9B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 w:rsidRPr="00090938">
              <w:rPr>
                <w:sz w:val="22"/>
                <w:szCs w:val="22"/>
                <w:lang w:eastAsia="ru-RU"/>
              </w:rPr>
              <w:t>20</w:t>
            </w:r>
            <w:r>
              <w:rPr>
                <w:sz w:val="22"/>
                <w:szCs w:val="22"/>
                <w:lang w:eastAsia="ru-RU"/>
              </w:rPr>
              <w:t>2</w:t>
            </w:r>
            <w:r w:rsidR="00147A54">
              <w:rPr>
                <w:sz w:val="22"/>
                <w:szCs w:val="22"/>
                <w:lang w:eastAsia="ru-RU"/>
              </w:rPr>
              <w:t>4</w:t>
            </w:r>
            <w:r w:rsidRPr="00090938">
              <w:rPr>
                <w:sz w:val="22"/>
                <w:szCs w:val="22"/>
                <w:lang w:eastAsia="ru-RU"/>
              </w:rPr>
              <w:t>год</w:t>
            </w:r>
          </w:p>
          <w:p w:rsidR="00415D9B" w:rsidRPr="00090938" w:rsidRDefault="00415D9B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отчёт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15D9B" w:rsidRDefault="0032289E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202</w:t>
            </w:r>
            <w:r w:rsidR="00147A54">
              <w:rPr>
                <w:sz w:val="22"/>
                <w:szCs w:val="22"/>
                <w:lang w:eastAsia="ru-RU"/>
              </w:rPr>
              <w:t>5</w:t>
            </w:r>
            <w:r>
              <w:rPr>
                <w:sz w:val="22"/>
                <w:szCs w:val="22"/>
                <w:lang w:eastAsia="ru-RU"/>
              </w:rPr>
              <w:t>год</w:t>
            </w:r>
          </w:p>
          <w:p w:rsidR="0032289E" w:rsidRPr="00090938" w:rsidRDefault="0032289E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оценка</w:t>
            </w:r>
          </w:p>
        </w:tc>
        <w:tc>
          <w:tcPr>
            <w:tcW w:w="3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5D9B" w:rsidRPr="00090938" w:rsidRDefault="00415D9B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 w:rsidRPr="00090938">
              <w:rPr>
                <w:sz w:val="22"/>
                <w:szCs w:val="22"/>
                <w:lang w:eastAsia="ru-RU"/>
              </w:rPr>
              <w:t>прогноз</w:t>
            </w:r>
          </w:p>
        </w:tc>
      </w:tr>
      <w:tr w:rsidR="00415D9B" w:rsidRPr="005E049F" w:rsidTr="00147A54">
        <w:trPr>
          <w:trHeight w:val="570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D9B" w:rsidRPr="00090938" w:rsidRDefault="00415D9B" w:rsidP="004E504E">
            <w:pPr>
              <w:pStyle w:val="aff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D9B" w:rsidRPr="00090938" w:rsidRDefault="00415D9B" w:rsidP="004E504E">
            <w:pPr>
              <w:pStyle w:val="aff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5D9B" w:rsidRPr="00090938" w:rsidRDefault="00415D9B" w:rsidP="004E504E">
            <w:pPr>
              <w:pStyle w:val="aff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5D9B" w:rsidRPr="00090938" w:rsidRDefault="00415D9B" w:rsidP="004E504E">
            <w:pPr>
              <w:pStyle w:val="aff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5D9B" w:rsidRPr="00090938" w:rsidRDefault="00415D9B" w:rsidP="004E504E">
            <w:pPr>
              <w:pStyle w:val="aff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5D9B" w:rsidRPr="00090938" w:rsidRDefault="00415D9B" w:rsidP="004E504E">
            <w:pPr>
              <w:pStyle w:val="aff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5D9B" w:rsidRPr="00090938" w:rsidRDefault="00415D9B" w:rsidP="00147A54">
            <w:pPr>
              <w:pStyle w:val="aff0"/>
              <w:rPr>
                <w:sz w:val="22"/>
                <w:szCs w:val="22"/>
                <w:lang w:eastAsia="ru-RU"/>
              </w:rPr>
            </w:pPr>
            <w:r w:rsidRPr="00090938">
              <w:rPr>
                <w:sz w:val="22"/>
                <w:szCs w:val="22"/>
                <w:lang w:eastAsia="ru-RU"/>
              </w:rPr>
              <w:t>202</w:t>
            </w:r>
            <w:r w:rsidR="00147A54">
              <w:rPr>
                <w:sz w:val="22"/>
                <w:szCs w:val="22"/>
                <w:lang w:eastAsia="ru-RU"/>
              </w:rPr>
              <w:t>6</w:t>
            </w:r>
            <w:r w:rsidRPr="00090938">
              <w:rPr>
                <w:sz w:val="22"/>
                <w:szCs w:val="22"/>
                <w:lang w:eastAsia="ru-RU"/>
              </w:rPr>
              <w:t>год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5D9B" w:rsidRPr="00090938" w:rsidRDefault="00415D9B" w:rsidP="00147A54">
            <w:pPr>
              <w:pStyle w:val="aff0"/>
              <w:rPr>
                <w:sz w:val="22"/>
                <w:szCs w:val="22"/>
                <w:lang w:eastAsia="ru-RU"/>
              </w:rPr>
            </w:pPr>
            <w:r w:rsidRPr="00090938">
              <w:rPr>
                <w:sz w:val="22"/>
                <w:szCs w:val="22"/>
                <w:lang w:eastAsia="ru-RU"/>
              </w:rPr>
              <w:t>202</w:t>
            </w:r>
            <w:r w:rsidR="00147A54">
              <w:rPr>
                <w:sz w:val="22"/>
                <w:szCs w:val="22"/>
                <w:lang w:eastAsia="ru-RU"/>
              </w:rPr>
              <w:t>7</w:t>
            </w:r>
            <w:r w:rsidRPr="00090938">
              <w:rPr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5D9B" w:rsidRDefault="00415D9B" w:rsidP="007F0B7D">
            <w:pPr>
              <w:pStyle w:val="aff0"/>
              <w:rPr>
                <w:sz w:val="22"/>
                <w:szCs w:val="22"/>
                <w:lang w:eastAsia="ru-RU"/>
              </w:rPr>
            </w:pPr>
            <w:r w:rsidRPr="00090938">
              <w:rPr>
                <w:sz w:val="22"/>
                <w:szCs w:val="22"/>
                <w:lang w:eastAsia="ru-RU"/>
              </w:rPr>
              <w:t>20</w:t>
            </w:r>
            <w:r>
              <w:rPr>
                <w:sz w:val="22"/>
                <w:szCs w:val="22"/>
                <w:lang w:eastAsia="ru-RU"/>
              </w:rPr>
              <w:t>2</w:t>
            </w:r>
            <w:r w:rsidR="00147A54">
              <w:rPr>
                <w:sz w:val="22"/>
                <w:szCs w:val="22"/>
                <w:lang w:eastAsia="ru-RU"/>
              </w:rPr>
              <w:t>8</w:t>
            </w:r>
          </w:p>
          <w:p w:rsidR="00415D9B" w:rsidRPr="00090938" w:rsidRDefault="00415D9B" w:rsidP="007F0B7D">
            <w:pPr>
              <w:pStyle w:val="aff0"/>
              <w:rPr>
                <w:sz w:val="22"/>
                <w:szCs w:val="22"/>
                <w:lang w:eastAsia="ru-RU"/>
              </w:rPr>
            </w:pPr>
            <w:r w:rsidRPr="00090938">
              <w:rPr>
                <w:sz w:val="22"/>
                <w:szCs w:val="22"/>
                <w:lang w:eastAsia="ru-RU"/>
              </w:rPr>
              <w:t>год</w:t>
            </w:r>
          </w:p>
        </w:tc>
      </w:tr>
      <w:tr w:rsidR="00147A54" w:rsidRPr="005E049F" w:rsidTr="00147A54">
        <w:trPr>
          <w:trHeight w:val="41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</w:rPr>
            </w:pPr>
            <w:r w:rsidRPr="00090938">
              <w:rPr>
                <w:sz w:val="22"/>
                <w:szCs w:val="22"/>
              </w:rPr>
              <w:t xml:space="preserve">Общее поступление налогов в бюджетную систему - всего (во все бюджеты по всем видам налоговых доходов) </w:t>
            </w:r>
          </w:p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 w:rsidRPr="00090938">
              <w:rPr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A54" w:rsidRPr="004E504E" w:rsidRDefault="00147A54" w:rsidP="004E504E">
            <w:pPr>
              <w:pStyle w:val="aff0"/>
              <w:rPr>
                <w:sz w:val="18"/>
                <w:szCs w:val="18"/>
                <w:lang w:eastAsia="ru-RU"/>
              </w:rPr>
            </w:pPr>
            <w:r w:rsidRPr="004E504E">
              <w:rPr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301103" w:rsidRDefault="00147A54" w:rsidP="007F0469">
            <w:pPr>
              <w:pStyle w:val="aff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92534,7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A54" w:rsidRPr="00301103" w:rsidRDefault="00147A54" w:rsidP="007F0469">
            <w:pPr>
              <w:pStyle w:val="aff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122901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301103" w:rsidRDefault="00147A54" w:rsidP="00A365DD">
            <w:pPr>
              <w:pStyle w:val="aff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143960,5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A54" w:rsidRPr="00301103" w:rsidRDefault="00147A54" w:rsidP="00A365DD">
            <w:pPr>
              <w:pStyle w:val="aff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129016,3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301103" w:rsidRDefault="00147A54" w:rsidP="00A365DD">
            <w:pPr>
              <w:pStyle w:val="aff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131974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301103" w:rsidRDefault="00147A54" w:rsidP="00A365DD">
            <w:pPr>
              <w:pStyle w:val="aff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146539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301103" w:rsidRDefault="00147A54" w:rsidP="00A365DD">
            <w:pPr>
              <w:pStyle w:val="aff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146539</w:t>
            </w:r>
          </w:p>
        </w:tc>
      </w:tr>
      <w:tr w:rsidR="00147A54" w:rsidRPr="005E049F" w:rsidTr="00147A5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A54" w:rsidRDefault="00147A54" w:rsidP="004E504E">
            <w:pPr>
              <w:pStyle w:val="aff0"/>
              <w:rPr>
                <w:b/>
                <w:sz w:val="22"/>
                <w:szCs w:val="22"/>
                <w:lang w:eastAsia="ru-RU"/>
              </w:rPr>
            </w:pPr>
            <w:r w:rsidRPr="0027396E">
              <w:rPr>
                <w:b/>
                <w:sz w:val="22"/>
                <w:szCs w:val="22"/>
                <w:lang w:eastAsia="ru-RU"/>
              </w:rPr>
              <w:t>в районный бюджет</w:t>
            </w:r>
          </w:p>
          <w:p w:rsidR="003B5D25" w:rsidRPr="0027396E" w:rsidRDefault="003B5D25" w:rsidP="004E504E">
            <w:pPr>
              <w:pStyle w:val="aff0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по данным год.отч.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A54" w:rsidRPr="0027396E" w:rsidRDefault="00147A54" w:rsidP="00F10A9C">
            <w:pPr>
              <w:pStyle w:val="aff0"/>
              <w:rPr>
                <w:b/>
                <w:sz w:val="18"/>
                <w:szCs w:val="18"/>
                <w:lang w:eastAsia="ru-RU"/>
              </w:rPr>
            </w:pPr>
            <w:r w:rsidRPr="0027396E">
              <w:rPr>
                <w:b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27396E" w:rsidRDefault="00D16174" w:rsidP="007F0469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81822,2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A54" w:rsidRPr="0027396E" w:rsidRDefault="004B5FE4" w:rsidP="007F0469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94709,5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A54" w:rsidRPr="0027396E" w:rsidRDefault="004B5FE4" w:rsidP="00A365DD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108827,73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A54" w:rsidRPr="0027396E" w:rsidRDefault="004B5FE4" w:rsidP="00A365DD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124159,9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A54" w:rsidRPr="0027396E" w:rsidRDefault="004B5FE4" w:rsidP="00A365DD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136070,7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A54" w:rsidRPr="0027396E" w:rsidRDefault="004B5FE4" w:rsidP="00A365DD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151227,7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A54" w:rsidRPr="0027396E" w:rsidRDefault="004B5FE4" w:rsidP="0032289E">
            <w:pPr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159655,7</w:t>
            </w:r>
          </w:p>
        </w:tc>
      </w:tr>
      <w:tr w:rsidR="00147A54" w:rsidRPr="005E049F" w:rsidTr="00147A5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A54" w:rsidRPr="00EF323A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 w:rsidRPr="00EF323A">
              <w:rPr>
                <w:sz w:val="22"/>
                <w:szCs w:val="22"/>
                <w:lang w:eastAsia="ru-RU"/>
              </w:rPr>
              <w:t>налог на доходы физических лиц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A54" w:rsidRPr="00EF323A" w:rsidRDefault="00147A54" w:rsidP="004E504E">
            <w:pPr>
              <w:pStyle w:val="aff0"/>
              <w:rPr>
                <w:sz w:val="18"/>
                <w:szCs w:val="18"/>
                <w:lang w:eastAsia="ru-RU"/>
              </w:rPr>
            </w:pPr>
            <w:r w:rsidRPr="00EF323A">
              <w:rPr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EF323A" w:rsidRDefault="00147A54" w:rsidP="007F04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F323A">
              <w:rPr>
                <w:rFonts w:ascii="Times New Roman CYR" w:hAnsi="Times New Roman CYR" w:cs="Times New Roman CYR"/>
                <w:sz w:val="22"/>
                <w:szCs w:val="22"/>
              </w:rPr>
              <w:t>60628,2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A54" w:rsidRPr="00EF323A" w:rsidRDefault="00147A54" w:rsidP="007F046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F323A">
              <w:rPr>
                <w:rFonts w:ascii="Times New Roman CYR" w:hAnsi="Times New Roman CYR" w:cs="Times New Roman CYR"/>
                <w:sz w:val="22"/>
                <w:szCs w:val="22"/>
              </w:rPr>
              <w:t>75955,2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A54" w:rsidRPr="00EF323A" w:rsidRDefault="00147A54" w:rsidP="00A365D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86687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A54" w:rsidRPr="00EF323A" w:rsidRDefault="00147A54" w:rsidP="00A365D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87248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A54" w:rsidRPr="00EF323A" w:rsidRDefault="00147A54" w:rsidP="00A365D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91031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A54" w:rsidRPr="00EF323A" w:rsidRDefault="00147A54" w:rsidP="00A365DD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100406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A54" w:rsidRPr="00EF323A" w:rsidRDefault="00147A54" w:rsidP="0032289E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100406</w:t>
            </w:r>
          </w:p>
        </w:tc>
      </w:tr>
      <w:tr w:rsidR="00147A54" w:rsidRPr="005E049F" w:rsidTr="00147A54">
        <w:trPr>
          <w:trHeight w:val="64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 w:rsidRPr="00090938">
              <w:rPr>
                <w:sz w:val="22"/>
                <w:szCs w:val="22"/>
                <w:lang w:eastAsia="ru-RU"/>
              </w:rPr>
              <w:t>акцизы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A54" w:rsidRPr="004E504E" w:rsidRDefault="00147A54" w:rsidP="004E504E">
            <w:pPr>
              <w:pStyle w:val="aff0"/>
              <w:rPr>
                <w:sz w:val="18"/>
                <w:szCs w:val="18"/>
                <w:lang w:eastAsia="ru-RU"/>
              </w:rPr>
            </w:pPr>
            <w:r w:rsidRPr="004E504E">
              <w:rPr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7F0469">
            <w:pPr>
              <w:pStyle w:val="aff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12827,6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A54" w:rsidRPr="00090938" w:rsidRDefault="00147A54" w:rsidP="007F0469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13265,2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14527,2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15008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C420FF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15626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C420FF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20806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20806</w:t>
            </w:r>
          </w:p>
        </w:tc>
      </w:tr>
      <w:tr w:rsidR="00147A54" w:rsidRPr="005E049F" w:rsidTr="00147A5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 w:rsidRPr="00090938">
              <w:rPr>
                <w:sz w:val="22"/>
                <w:szCs w:val="22"/>
                <w:lang w:eastAsia="ru-RU"/>
              </w:rPr>
              <w:t>налог на имущество физических лиц</w:t>
            </w:r>
            <w:r>
              <w:rPr>
                <w:sz w:val="22"/>
                <w:szCs w:val="22"/>
                <w:lang w:eastAsia="ru-RU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A54" w:rsidRPr="004E504E" w:rsidRDefault="00147A54" w:rsidP="004E504E">
            <w:pPr>
              <w:pStyle w:val="aff0"/>
              <w:rPr>
                <w:sz w:val="18"/>
                <w:szCs w:val="18"/>
                <w:lang w:eastAsia="ru-RU"/>
              </w:rPr>
            </w:pPr>
            <w:r w:rsidRPr="004E504E">
              <w:rPr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7F0469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942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A54" w:rsidRPr="00090938" w:rsidRDefault="00147A54" w:rsidP="007F0469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1794,9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2058,8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A54" w:rsidRPr="00090938" w:rsidRDefault="00147A54" w:rsidP="00415D9B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1480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1480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1480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1480</w:t>
            </w:r>
          </w:p>
        </w:tc>
      </w:tr>
      <w:tr w:rsidR="00147A54" w:rsidRPr="005E049F" w:rsidTr="00147A5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 w:rsidRPr="00090938">
              <w:rPr>
                <w:sz w:val="22"/>
                <w:szCs w:val="22"/>
                <w:lang w:eastAsia="ru-RU"/>
              </w:rPr>
              <w:t>земельный налог</w:t>
            </w:r>
            <w:r>
              <w:rPr>
                <w:sz w:val="22"/>
                <w:szCs w:val="22"/>
                <w:lang w:eastAsia="ru-RU"/>
              </w:rPr>
              <w:t xml:space="preserve"> 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A54" w:rsidRPr="004E504E" w:rsidRDefault="00147A54" w:rsidP="004E504E">
            <w:pPr>
              <w:pStyle w:val="aff0"/>
              <w:rPr>
                <w:sz w:val="18"/>
                <w:szCs w:val="18"/>
                <w:lang w:eastAsia="ru-RU"/>
              </w:rPr>
            </w:pPr>
            <w:r w:rsidRPr="004E504E">
              <w:rPr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7F0469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7230,1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A54" w:rsidRPr="00090938" w:rsidRDefault="00147A54" w:rsidP="007F0469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5818,1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6734,9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A54" w:rsidRPr="00090938" w:rsidRDefault="00147A54" w:rsidP="00415D9B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6974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580897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6974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6974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6974</w:t>
            </w:r>
          </w:p>
        </w:tc>
      </w:tr>
      <w:tr w:rsidR="00147A54" w:rsidRPr="005E049F" w:rsidTr="00147A54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 w:rsidRPr="00090938">
              <w:rPr>
                <w:sz w:val="22"/>
                <w:szCs w:val="22"/>
                <w:lang w:eastAsia="ru-RU"/>
              </w:rPr>
              <w:t>ЕНВД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A54" w:rsidRPr="004E504E" w:rsidRDefault="00147A54" w:rsidP="004E504E">
            <w:pPr>
              <w:pStyle w:val="aff0"/>
              <w:rPr>
                <w:sz w:val="18"/>
                <w:szCs w:val="18"/>
                <w:lang w:eastAsia="ru-RU"/>
              </w:rPr>
            </w:pPr>
            <w:r w:rsidRPr="004E504E">
              <w:rPr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7F0469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A54" w:rsidRPr="00090938" w:rsidRDefault="00147A54" w:rsidP="007F0469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-38,2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8E0195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A54" w:rsidRPr="00090938" w:rsidRDefault="00147A54" w:rsidP="00415D9B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147A54" w:rsidRPr="005E049F" w:rsidTr="00147A54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УСН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A54" w:rsidRDefault="00147A54" w:rsidP="004E504E">
            <w:pPr>
              <w:pStyle w:val="aff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тыс.</w:t>
            </w:r>
          </w:p>
          <w:p w:rsidR="00147A54" w:rsidRPr="004E504E" w:rsidRDefault="00147A54" w:rsidP="004E504E">
            <w:pPr>
              <w:pStyle w:val="aff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Default="00147A54" w:rsidP="007F0469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6360,2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A54" w:rsidRDefault="00147A54" w:rsidP="007F0469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5868,4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Default="00147A54" w:rsidP="008E0195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7165,3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A54" w:rsidRDefault="00147A54" w:rsidP="00415D9B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7100</w:t>
            </w:r>
          </w:p>
        </w:tc>
      </w:tr>
      <w:tr w:rsidR="00147A54" w:rsidRPr="005E049F" w:rsidTr="00147A54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 w:rsidRPr="00090938">
              <w:rPr>
                <w:sz w:val="22"/>
                <w:szCs w:val="22"/>
                <w:lang w:eastAsia="ru-RU"/>
              </w:rPr>
              <w:t>ЕСХН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A54" w:rsidRPr="004E504E" w:rsidRDefault="00147A54" w:rsidP="004E504E">
            <w:pPr>
              <w:pStyle w:val="aff0"/>
              <w:rPr>
                <w:sz w:val="18"/>
                <w:szCs w:val="18"/>
                <w:lang w:eastAsia="ru-RU"/>
              </w:rPr>
            </w:pPr>
            <w:r w:rsidRPr="004E504E">
              <w:rPr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7F0469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3213,7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A54" w:rsidRPr="00090938" w:rsidRDefault="00147A54" w:rsidP="007F0469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530,0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648,8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750</w:t>
            </w:r>
          </w:p>
        </w:tc>
      </w:tr>
      <w:tr w:rsidR="00147A54" w:rsidRPr="005E049F" w:rsidTr="00147A54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 w:rsidRPr="00090938">
              <w:rPr>
                <w:sz w:val="22"/>
                <w:szCs w:val="22"/>
                <w:lang w:eastAsia="ru-RU"/>
              </w:rPr>
              <w:t>патентная система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A54" w:rsidRPr="004E504E" w:rsidRDefault="00147A54" w:rsidP="004E504E">
            <w:pPr>
              <w:pStyle w:val="aff0"/>
              <w:rPr>
                <w:sz w:val="18"/>
                <w:szCs w:val="18"/>
                <w:lang w:eastAsia="ru-RU"/>
              </w:rPr>
            </w:pPr>
            <w:r w:rsidRPr="004E504E">
              <w:rPr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7F0469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474,8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A54" w:rsidRPr="00090938" w:rsidRDefault="00147A54" w:rsidP="007F0469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313,5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A54" w:rsidRPr="00090938" w:rsidRDefault="00147A54" w:rsidP="00415D9B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1030</w:t>
            </w:r>
          </w:p>
        </w:tc>
      </w:tr>
      <w:tr w:rsidR="00147A54" w:rsidRPr="005E049F" w:rsidTr="00147A54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 w:rsidRPr="00090938">
              <w:rPr>
                <w:sz w:val="22"/>
                <w:szCs w:val="22"/>
                <w:lang w:eastAsia="ru-RU"/>
              </w:rPr>
              <w:t>государственная пошлина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A54" w:rsidRPr="004E504E" w:rsidRDefault="00147A54" w:rsidP="004E504E">
            <w:pPr>
              <w:pStyle w:val="aff0"/>
              <w:rPr>
                <w:sz w:val="18"/>
                <w:szCs w:val="18"/>
                <w:lang w:eastAsia="ru-RU"/>
              </w:rPr>
            </w:pPr>
            <w:r w:rsidRPr="004E504E">
              <w:rPr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7F0469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147A54" w:rsidRPr="00090938" w:rsidRDefault="00147A54" w:rsidP="007F0469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948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1295,8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147A54" w:rsidRPr="00090938" w:rsidRDefault="00147A54" w:rsidP="00415D9B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1220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645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645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A54" w:rsidRPr="00090938" w:rsidRDefault="00147A5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645</w:t>
            </w:r>
          </w:p>
        </w:tc>
      </w:tr>
      <w:tr w:rsidR="0027396E" w:rsidRPr="005E049F" w:rsidTr="00147A54">
        <w:trPr>
          <w:trHeight w:val="1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96E" w:rsidRPr="00090938" w:rsidRDefault="0027396E" w:rsidP="004E504E">
            <w:pPr>
              <w:pStyle w:val="aff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6E" w:rsidRPr="004E504E" w:rsidRDefault="0027396E" w:rsidP="004E504E">
            <w:pPr>
              <w:pStyle w:val="aff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96E" w:rsidRDefault="0027396E" w:rsidP="004E504E">
            <w:pPr>
              <w:pStyle w:val="aff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96E" w:rsidRDefault="0027396E" w:rsidP="004E504E">
            <w:pPr>
              <w:pStyle w:val="aff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96E" w:rsidRDefault="0027396E" w:rsidP="004E504E">
            <w:pPr>
              <w:pStyle w:val="aff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96E" w:rsidRDefault="0027396E" w:rsidP="004E504E">
            <w:pPr>
              <w:pStyle w:val="aff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96E" w:rsidRPr="00090938" w:rsidRDefault="0027396E" w:rsidP="004E504E">
            <w:pPr>
              <w:pStyle w:val="aff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96E" w:rsidRPr="00090938" w:rsidRDefault="0027396E" w:rsidP="004E504E">
            <w:pPr>
              <w:pStyle w:val="aff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96E" w:rsidRPr="00090938" w:rsidRDefault="0027396E" w:rsidP="004E504E">
            <w:pPr>
              <w:pStyle w:val="aff0"/>
              <w:rPr>
                <w:sz w:val="22"/>
                <w:szCs w:val="22"/>
                <w:lang w:eastAsia="ru-RU"/>
              </w:rPr>
            </w:pPr>
          </w:p>
        </w:tc>
      </w:tr>
      <w:tr w:rsidR="0027396E" w:rsidRPr="005E049F" w:rsidTr="00147A54">
        <w:trPr>
          <w:trHeight w:val="3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96E" w:rsidRPr="00090938" w:rsidRDefault="00C263F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прочие налоги*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3F4" w:rsidRDefault="00C263F4" w:rsidP="004E504E">
            <w:pPr>
              <w:pStyle w:val="aff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тыс</w:t>
            </w:r>
          </w:p>
          <w:p w:rsidR="0027396E" w:rsidRPr="004E504E" w:rsidRDefault="00C263F4" w:rsidP="004E504E">
            <w:pPr>
              <w:pStyle w:val="aff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руб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96E" w:rsidRDefault="00C263F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96E" w:rsidRDefault="00C263F4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96E" w:rsidRDefault="003B5D25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23892,7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96E" w:rsidRDefault="003B5D25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8216,3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96E" w:rsidRPr="00090938" w:rsidRDefault="003B5D25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7348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96E" w:rsidRPr="00090938" w:rsidRDefault="003B5D25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7348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96E" w:rsidRPr="00090938" w:rsidRDefault="003B5D25" w:rsidP="004E504E">
            <w:pPr>
              <w:pStyle w:val="aff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7348</w:t>
            </w:r>
          </w:p>
        </w:tc>
      </w:tr>
    </w:tbl>
    <w:p w:rsidR="00950B75" w:rsidRDefault="00E92EDD" w:rsidP="004E504E">
      <w:pPr>
        <w:pStyle w:val="aff0"/>
        <w:jc w:val="both"/>
      </w:pPr>
      <w:r>
        <w:t xml:space="preserve"> </w:t>
      </w:r>
      <w:r w:rsidR="00517EF8">
        <w:t xml:space="preserve">        </w:t>
      </w:r>
    </w:p>
    <w:p w:rsidR="004C0524" w:rsidRDefault="00BA6DF4" w:rsidP="004E504E">
      <w:pPr>
        <w:pStyle w:val="aff0"/>
        <w:jc w:val="both"/>
        <w:rPr>
          <w:sz w:val="22"/>
          <w:szCs w:val="22"/>
          <w:lang w:eastAsia="ru-RU"/>
        </w:rPr>
      </w:pPr>
      <w:r>
        <w:t xml:space="preserve">              </w:t>
      </w:r>
      <w:r w:rsidR="004C0524">
        <w:t>(</w:t>
      </w:r>
      <w:r>
        <w:t xml:space="preserve">   </w:t>
      </w:r>
      <w:r w:rsidR="004C0524">
        <w:rPr>
          <w:sz w:val="22"/>
          <w:szCs w:val="22"/>
          <w:lang w:eastAsia="ru-RU"/>
        </w:rPr>
        <w:t>* В бю</w:t>
      </w:r>
      <w:r w:rsidR="00721C8B">
        <w:rPr>
          <w:sz w:val="22"/>
          <w:szCs w:val="22"/>
          <w:lang w:eastAsia="ru-RU"/>
        </w:rPr>
        <w:t>д</w:t>
      </w:r>
      <w:r w:rsidR="004C0524">
        <w:rPr>
          <w:sz w:val="22"/>
          <w:szCs w:val="22"/>
          <w:lang w:eastAsia="ru-RU"/>
        </w:rPr>
        <w:t>жет района не входят)</w:t>
      </w:r>
    </w:p>
    <w:p w:rsidR="004C0524" w:rsidRDefault="004C0524" w:rsidP="004E504E">
      <w:pPr>
        <w:pStyle w:val="aff0"/>
        <w:jc w:val="both"/>
        <w:rPr>
          <w:sz w:val="22"/>
          <w:szCs w:val="22"/>
          <w:lang w:eastAsia="ru-RU"/>
        </w:rPr>
      </w:pPr>
    </w:p>
    <w:p w:rsidR="00D16174" w:rsidRPr="00090938" w:rsidRDefault="00BA6DF4" w:rsidP="00D16174">
      <w:pPr>
        <w:pStyle w:val="aff0"/>
        <w:rPr>
          <w:sz w:val="22"/>
          <w:szCs w:val="22"/>
        </w:rPr>
      </w:pPr>
      <w:r>
        <w:t xml:space="preserve"> </w:t>
      </w:r>
      <w:r w:rsidR="00D52418">
        <w:t xml:space="preserve">           </w:t>
      </w:r>
      <w:r w:rsidRPr="00D16174">
        <w:rPr>
          <w:b/>
          <w:u w:val="single"/>
        </w:rPr>
        <w:t xml:space="preserve">Данные </w:t>
      </w:r>
      <w:r w:rsidR="00A46160" w:rsidRPr="00D16174">
        <w:rPr>
          <w:b/>
          <w:u w:val="single"/>
        </w:rPr>
        <w:t xml:space="preserve">по </w:t>
      </w:r>
      <w:r w:rsidRPr="00D16174">
        <w:rPr>
          <w:b/>
          <w:u w:val="single"/>
        </w:rPr>
        <w:t>налоговым доходам на 202</w:t>
      </w:r>
      <w:r w:rsidR="00D16174" w:rsidRPr="00D16174">
        <w:rPr>
          <w:b/>
          <w:u w:val="single"/>
        </w:rPr>
        <w:t>6</w:t>
      </w:r>
      <w:r w:rsidRPr="00D16174">
        <w:rPr>
          <w:b/>
          <w:u w:val="single"/>
        </w:rPr>
        <w:t xml:space="preserve">год по проекту бюджета и прогнозу по </w:t>
      </w:r>
      <w:r w:rsidR="00D16174" w:rsidRPr="00D16174">
        <w:rPr>
          <w:b/>
          <w:u w:val="single"/>
        </w:rPr>
        <w:t xml:space="preserve">многим </w:t>
      </w:r>
      <w:r w:rsidRPr="00D16174">
        <w:rPr>
          <w:b/>
          <w:u w:val="single"/>
        </w:rPr>
        <w:t xml:space="preserve">показателям  различаются. </w:t>
      </w:r>
      <w:r w:rsidR="00D16174" w:rsidRPr="00D16174">
        <w:rPr>
          <w:b/>
          <w:u w:val="single"/>
        </w:rPr>
        <w:t>Стоит отметить, что за период 2022-2024 годы  прогноз по о</w:t>
      </w:r>
      <w:r w:rsidR="00D16174" w:rsidRPr="00D16174">
        <w:rPr>
          <w:b/>
          <w:sz w:val="22"/>
          <w:szCs w:val="22"/>
          <w:u w:val="single"/>
        </w:rPr>
        <w:t>бщему поступлению налогов в бюджетную систему - всего (во все бюджеты по всем видам налоговых доходов)</w:t>
      </w:r>
      <w:r w:rsidR="00D16174">
        <w:rPr>
          <w:sz w:val="22"/>
          <w:szCs w:val="22"/>
        </w:rPr>
        <w:t xml:space="preserve"> был больше , запланированных в бюджете налоговых источников, что логично. В бюджет района входят не все  вышеперечисленные налоги и не в полном объёме. Однако на 2026 год и 2027-2028гг прогноз по всем налоговым доходам во все бюджеты  оказался меньше налоговых доходов, запланированных для поступления в районный бюджет.</w:t>
      </w:r>
    </w:p>
    <w:p w:rsidR="005E049F" w:rsidRPr="00852F0A" w:rsidRDefault="00591DE9" w:rsidP="004E504E">
      <w:pPr>
        <w:pStyle w:val="aff0"/>
        <w:jc w:val="both"/>
        <w:rPr>
          <w:b/>
        </w:rPr>
      </w:pPr>
      <w:r w:rsidRPr="00852F0A">
        <w:rPr>
          <w:b/>
        </w:rPr>
        <w:t xml:space="preserve"> </w:t>
      </w:r>
      <w:r w:rsidR="00D16174">
        <w:rPr>
          <w:b/>
        </w:rPr>
        <w:t xml:space="preserve">         </w:t>
      </w:r>
      <w:r w:rsidRPr="00852F0A">
        <w:rPr>
          <w:b/>
        </w:rPr>
        <w:t xml:space="preserve">В целом по прогнозу налоговых доходов запланировано на </w:t>
      </w:r>
      <w:r w:rsidR="008967C5">
        <w:rPr>
          <w:b/>
        </w:rPr>
        <w:t>4096,7</w:t>
      </w:r>
      <w:r w:rsidRPr="00852F0A">
        <w:rPr>
          <w:b/>
        </w:rPr>
        <w:t xml:space="preserve"> тыс.рублей </w:t>
      </w:r>
      <w:r w:rsidR="008967C5">
        <w:rPr>
          <w:b/>
        </w:rPr>
        <w:t>меньше</w:t>
      </w:r>
      <w:r w:rsidRPr="00852F0A">
        <w:rPr>
          <w:b/>
        </w:rPr>
        <w:t xml:space="preserve">  чем в представленном проекте бюджета на 202</w:t>
      </w:r>
      <w:r w:rsidR="008967C5">
        <w:rPr>
          <w:b/>
        </w:rPr>
        <w:t>6</w:t>
      </w:r>
      <w:r w:rsidRPr="00852F0A">
        <w:rPr>
          <w:b/>
        </w:rPr>
        <w:t xml:space="preserve"> год и плановый период 20</w:t>
      </w:r>
      <w:r w:rsidR="00721C8B" w:rsidRPr="00852F0A">
        <w:rPr>
          <w:b/>
        </w:rPr>
        <w:t>2</w:t>
      </w:r>
      <w:r w:rsidR="008967C5">
        <w:rPr>
          <w:b/>
        </w:rPr>
        <w:t>7</w:t>
      </w:r>
      <w:r w:rsidRPr="00852F0A">
        <w:rPr>
          <w:b/>
        </w:rPr>
        <w:t>-202</w:t>
      </w:r>
      <w:r w:rsidR="008967C5">
        <w:rPr>
          <w:b/>
        </w:rPr>
        <w:t>8</w:t>
      </w:r>
      <w:r w:rsidR="00D0603E">
        <w:rPr>
          <w:b/>
        </w:rPr>
        <w:t xml:space="preserve"> гг, </w:t>
      </w:r>
      <w:r w:rsidR="008967C5">
        <w:rPr>
          <w:b/>
        </w:rPr>
        <w:t xml:space="preserve">что </w:t>
      </w:r>
      <w:r w:rsidR="008967C5" w:rsidRPr="008967C5">
        <w:rPr>
          <w:b/>
          <w:u w:val="single"/>
        </w:rPr>
        <w:lastRenderedPageBreak/>
        <w:t>необъяснимо,</w:t>
      </w:r>
      <w:r w:rsidR="008967C5">
        <w:rPr>
          <w:b/>
        </w:rPr>
        <w:t xml:space="preserve"> </w:t>
      </w:r>
      <w:r w:rsidR="00D0603E">
        <w:rPr>
          <w:b/>
        </w:rPr>
        <w:t xml:space="preserve">так как прогноз сформирован </w:t>
      </w:r>
      <w:r w:rsidR="00CD545B">
        <w:rPr>
          <w:b/>
        </w:rPr>
        <w:t xml:space="preserve">в консолидированной форме, то </w:t>
      </w:r>
      <w:r w:rsidR="008967C5">
        <w:rPr>
          <w:b/>
        </w:rPr>
        <w:t>ес</w:t>
      </w:r>
      <w:r w:rsidR="00CD545B">
        <w:rPr>
          <w:b/>
        </w:rPr>
        <w:t xml:space="preserve">ть с учётом налоговых доходов сельских поселений. </w:t>
      </w:r>
    </w:p>
    <w:p w:rsidR="00A82EA2" w:rsidRDefault="00384F08" w:rsidP="00FE2AEF">
      <w:pPr>
        <w:pStyle w:val="aff0"/>
        <w:jc w:val="both"/>
      </w:pPr>
      <w:r w:rsidRPr="00AB1067">
        <w:t xml:space="preserve">   </w:t>
      </w:r>
      <w:r w:rsidR="008E06E6">
        <w:t xml:space="preserve">                       </w:t>
      </w:r>
      <w:r w:rsidR="00517EF8" w:rsidRPr="00A82EA2">
        <w:t>На 20</w:t>
      </w:r>
      <w:r w:rsidR="002D7FCC" w:rsidRPr="00A82EA2">
        <w:t>2</w:t>
      </w:r>
      <w:r w:rsidR="008967C5">
        <w:t>6</w:t>
      </w:r>
      <w:r w:rsidR="00517EF8" w:rsidRPr="00A82EA2">
        <w:t xml:space="preserve"> год </w:t>
      </w:r>
      <w:r w:rsidR="002D7FCC" w:rsidRPr="00A82EA2">
        <w:t xml:space="preserve"> и плановый период 202</w:t>
      </w:r>
      <w:r w:rsidR="008967C5">
        <w:t>7</w:t>
      </w:r>
      <w:r w:rsidR="002D7FCC" w:rsidRPr="00A82EA2">
        <w:t>-202</w:t>
      </w:r>
      <w:r w:rsidR="008967C5">
        <w:t>8</w:t>
      </w:r>
      <w:r w:rsidR="002D7FCC" w:rsidRPr="00A82EA2">
        <w:t xml:space="preserve">годов </w:t>
      </w:r>
      <w:r w:rsidR="00517EF8" w:rsidRPr="00A82EA2">
        <w:t>прогнозируются доходы от продажи материальных активов</w:t>
      </w:r>
      <w:r w:rsidR="002D7FCC" w:rsidRPr="00A82EA2">
        <w:t xml:space="preserve"> ( земли ) в сумме </w:t>
      </w:r>
      <w:r w:rsidR="008077FA" w:rsidRPr="00A82EA2">
        <w:t xml:space="preserve"> </w:t>
      </w:r>
      <w:r w:rsidR="00852F0A" w:rsidRPr="00A82EA2">
        <w:t xml:space="preserve">385 </w:t>
      </w:r>
      <w:r w:rsidR="002D7FCC" w:rsidRPr="00A82EA2">
        <w:t>тыс.рублей</w:t>
      </w:r>
      <w:r w:rsidR="00517EF8" w:rsidRPr="00A82EA2">
        <w:t xml:space="preserve">. </w:t>
      </w:r>
      <w:r w:rsidR="00A82EA2" w:rsidRPr="00A82EA2">
        <w:rPr>
          <w:b/>
        </w:rPr>
        <w:t>В</w:t>
      </w:r>
      <w:r w:rsidR="00517EF8" w:rsidRPr="00A82EA2">
        <w:rPr>
          <w:b/>
        </w:rPr>
        <w:t xml:space="preserve"> 201</w:t>
      </w:r>
      <w:r w:rsidR="00294B1D" w:rsidRPr="00A82EA2">
        <w:rPr>
          <w:b/>
        </w:rPr>
        <w:t>8</w:t>
      </w:r>
      <w:r w:rsidR="00517EF8" w:rsidRPr="00A82EA2">
        <w:rPr>
          <w:b/>
        </w:rPr>
        <w:t xml:space="preserve"> году от продажи земельных участков и имущества, находящихся в муниципальной собственности было получено </w:t>
      </w:r>
      <w:r w:rsidR="00294B1D" w:rsidRPr="00A82EA2">
        <w:rPr>
          <w:b/>
        </w:rPr>
        <w:t>15051,8</w:t>
      </w:r>
      <w:r w:rsidR="00517EF8" w:rsidRPr="00A82EA2">
        <w:rPr>
          <w:b/>
        </w:rPr>
        <w:t xml:space="preserve"> тыс.рублей, </w:t>
      </w:r>
      <w:r w:rsidR="00FE53BD" w:rsidRPr="00A82EA2">
        <w:rPr>
          <w:b/>
        </w:rPr>
        <w:t xml:space="preserve">в </w:t>
      </w:r>
      <w:r w:rsidR="00517EF8" w:rsidRPr="00A82EA2">
        <w:rPr>
          <w:b/>
        </w:rPr>
        <w:t xml:space="preserve"> 201</w:t>
      </w:r>
      <w:r w:rsidR="00294B1D" w:rsidRPr="00A82EA2">
        <w:rPr>
          <w:b/>
        </w:rPr>
        <w:t>9</w:t>
      </w:r>
      <w:r w:rsidR="00517EF8" w:rsidRPr="00A82EA2">
        <w:rPr>
          <w:b/>
        </w:rPr>
        <w:t xml:space="preserve"> год</w:t>
      </w:r>
      <w:r w:rsidR="00FE53BD" w:rsidRPr="00A82EA2">
        <w:rPr>
          <w:b/>
        </w:rPr>
        <w:t>у</w:t>
      </w:r>
      <w:r w:rsidR="00517EF8" w:rsidRPr="00A82EA2">
        <w:rPr>
          <w:b/>
        </w:rPr>
        <w:t xml:space="preserve"> получено </w:t>
      </w:r>
      <w:r w:rsidR="00294B1D" w:rsidRPr="00A82EA2">
        <w:rPr>
          <w:b/>
        </w:rPr>
        <w:t>20167,9</w:t>
      </w:r>
      <w:r w:rsidR="00517EF8" w:rsidRPr="00A82EA2">
        <w:rPr>
          <w:b/>
        </w:rPr>
        <w:t xml:space="preserve"> тыс.рублей , </w:t>
      </w:r>
      <w:r w:rsidR="00FE53BD" w:rsidRPr="00A82EA2">
        <w:rPr>
          <w:b/>
        </w:rPr>
        <w:t>в</w:t>
      </w:r>
      <w:r w:rsidR="00294B1D" w:rsidRPr="00A82EA2">
        <w:rPr>
          <w:b/>
        </w:rPr>
        <w:t xml:space="preserve">  2020 </w:t>
      </w:r>
      <w:r w:rsidR="00FE53BD" w:rsidRPr="00A82EA2">
        <w:rPr>
          <w:b/>
        </w:rPr>
        <w:t>году поступления</w:t>
      </w:r>
      <w:r w:rsidR="00452DAB" w:rsidRPr="00A82EA2">
        <w:rPr>
          <w:b/>
        </w:rPr>
        <w:t xml:space="preserve"> </w:t>
      </w:r>
      <w:r w:rsidR="00FE53BD" w:rsidRPr="00A82EA2">
        <w:rPr>
          <w:b/>
        </w:rPr>
        <w:t xml:space="preserve"> </w:t>
      </w:r>
      <w:r w:rsidR="00532825" w:rsidRPr="00A82EA2">
        <w:rPr>
          <w:b/>
        </w:rPr>
        <w:t>от продажи активов составили</w:t>
      </w:r>
      <w:r w:rsidR="00FE53BD" w:rsidRPr="00A82EA2">
        <w:rPr>
          <w:b/>
        </w:rPr>
        <w:t xml:space="preserve"> </w:t>
      </w:r>
      <w:r w:rsidR="0058471B" w:rsidRPr="00A82EA2">
        <w:rPr>
          <w:b/>
        </w:rPr>
        <w:t>31263,5</w:t>
      </w:r>
      <w:r w:rsidR="00CB50A4" w:rsidRPr="00A82EA2">
        <w:rPr>
          <w:b/>
        </w:rPr>
        <w:t xml:space="preserve"> тыс.рублей , </w:t>
      </w:r>
      <w:r w:rsidR="0058471B" w:rsidRPr="00A82EA2">
        <w:rPr>
          <w:b/>
        </w:rPr>
        <w:t xml:space="preserve"> </w:t>
      </w:r>
      <w:r w:rsidR="002D7FCC" w:rsidRPr="00A82EA2">
        <w:rPr>
          <w:b/>
        </w:rPr>
        <w:t>в 2021 году поступления от продажи земли составили 18240,8 тыс.рублей ,</w:t>
      </w:r>
      <w:r w:rsidR="00401D9A" w:rsidRPr="00A82EA2">
        <w:rPr>
          <w:b/>
        </w:rPr>
        <w:t xml:space="preserve"> в 2022 году  16424,8 тыс.рублей ,</w:t>
      </w:r>
      <w:r w:rsidR="00852F0A" w:rsidRPr="00A82EA2">
        <w:rPr>
          <w:b/>
        </w:rPr>
        <w:t xml:space="preserve"> в 2023 году на </w:t>
      </w:r>
      <w:r w:rsidR="00A82EA2" w:rsidRPr="00A82EA2">
        <w:rPr>
          <w:b/>
        </w:rPr>
        <w:t xml:space="preserve">6977,7 тыс.рублей, </w:t>
      </w:r>
      <w:r w:rsidR="008967C5">
        <w:rPr>
          <w:b/>
        </w:rPr>
        <w:t xml:space="preserve">в 2024 году на 9916,2 тыс.рублей, </w:t>
      </w:r>
      <w:r w:rsidR="0058471B" w:rsidRPr="00A82EA2">
        <w:rPr>
          <w:b/>
        </w:rPr>
        <w:t>на дату подготовки бюджета доход от продажи активов состав</w:t>
      </w:r>
      <w:r w:rsidR="00A82EA2">
        <w:rPr>
          <w:b/>
        </w:rPr>
        <w:t>ил</w:t>
      </w:r>
      <w:r w:rsidR="0058471B" w:rsidRPr="00A82EA2">
        <w:rPr>
          <w:b/>
        </w:rPr>
        <w:t xml:space="preserve"> </w:t>
      </w:r>
      <w:r w:rsidR="008967C5">
        <w:rPr>
          <w:b/>
        </w:rPr>
        <w:t>352,8</w:t>
      </w:r>
      <w:r w:rsidR="00A82EA2" w:rsidRPr="00A82EA2">
        <w:rPr>
          <w:b/>
        </w:rPr>
        <w:t xml:space="preserve"> тыс.рублей. Начиная с 2018 года, от продажи земельных участков, районный бюджет получил </w:t>
      </w:r>
      <w:r w:rsidR="008967C5">
        <w:rPr>
          <w:b/>
        </w:rPr>
        <w:t>118395,5</w:t>
      </w:r>
      <w:r w:rsidR="00A82EA2" w:rsidRPr="00A82EA2">
        <w:rPr>
          <w:b/>
        </w:rPr>
        <w:t xml:space="preserve"> тысяч рублей.</w:t>
      </w:r>
      <w:r w:rsidR="00A82EA2" w:rsidRPr="00A82EA2">
        <w:t xml:space="preserve"> </w:t>
      </w:r>
    </w:p>
    <w:p w:rsidR="00517EF8" w:rsidRPr="00222823" w:rsidRDefault="00E06B8D" w:rsidP="00FE2AEF">
      <w:pPr>
        <w:pStyle w:val="aff0"/>
        <w:jc w:val="both"/>
        <w:rPr>
          <w:b/>
          <w:u w:val="single"/>
        </w:rPr>
      </w:pPr>
      <w:r>
        <w:t xml:space="preserve">                    </w:t>
      </w:r>
      <w:r w:rsidRPr="00222823">
        <w:rPr>
          <w:b/>
          <w:u w:val="single"/>
        </w:rPr>
        <w:t xml:space="preserve">С точки зрения эффективности использования муниципального имущества –продажа земли не может считаться эффективной, так как значительно уменьшает сумму постоянных доходов </w:t>
      </w:r>
      <w:r w:rsidR="00D160EE" w:rsidRPr="00222823">
        <w:rPr>
          <w:b/>
          <w:u w:val="single"/>
        </w:rPr>
        <w:t xml:space="preserve">  </w:t>
      </w:r>
      <w:r w:rsidRPr="00222823">
        <w:rPr>
          <w:b/>
          <w:u w:val="single"/>
        </w:rPr>
        <w:t>от</w:t>
      </w:r>
      <w:r w:rsidR="00D160EE" w:rsidRPr="00222823">
        <w:rPr>
          <w:b/>
          <w:u w:val="single"/>
        </w:rPr>
        <w:t xml:space="preserve">  </w:t>
      </w:r>
      <w:r w:rsidRPr="00222823">
        <w:rPr>
          <w:b/>
          <w:u w:val="single"/>
        </w:rPr>
        <w:t>арендной платы за земельные участки , государственная собственность на которые не разграничена  и которые расположены  в границах межселенных территорий  муниципальных районов</w:t>
      </w:r>
      <w:r w:rsidR="00D160EE" w:rsidRPr="00222823">
        <w:rPr>
          <w:b/>
          <w:u w:val="single"/>
        </w:rPr>
        <w:t xml:space="preserve"> </w:t>
      </w:r>
      <w:r w:rsidRPr="00222823">
        <w:rPr>
          <w:b/>
          <w:u w:val="single"/>
        </w:rPr>
        <w:t>.</w:t>
      </w:r>
      <w:r w:rsidR="00D160EE" w:rsidRPr="00222823">
        <w:rPr>
          <w:b/>
          <w:u w:val="single"/>
        </w:rPr>
        <w:t xml:space="preserve">    </w:t>
      </w:r>
    </w:p>
    <w:p w:rsidR="00390E77" w:rsidRPr="00AB1067" w:rsidRDefault="00390E77" w:rsidP="00FE2AEF">
      <w:pPr>
        <w:pStyle w:val="aff0"/>
        <w:jc w:val="both"/>
      </w:pPr>
      <w:r w:rsidRPr="00AB1067">
        <w:t>Структура доходной части районного бюджета  на 20</w:t>
      </w:r>
      <w:r w:rsidR="00F84251">
        <w:t>2</w:t>
      </w:r>
      <w:r w:rsidR="00A35760">
        <w:t>6</w:t>
      </w:r>
      <w:r w:rsidR="00A372A4" w:rsidRPr="00AB1067">
        <w:t>-20</w:t>
      </w:r>
      <w:r w:rsidR="00A22C8F">
        <w:t>2</w:t>
      </w:r>
      <w:r w:rsidR="00A35760">
        <w:t>8</w:t>
      </w:r>
      <w:r w:rsidRPr="00AB1067">
        <w:t>год</w:t>
      </w:r>
      <w:r w:rsidR="00A372A4" w:rsidRPr="00AB1067">
        <w:t>ы</w:t>
      </w:r>
      <w:r w:rsidRPr="00AB1067">
        <w:t xml:space="preserve"> в сравнении   с </w:t>
      </w:r>
      <w:r w:rsidR="0048361D">
        <w:t>202</w:t>
      </w:r>
      <w:r w:rsidR="007D1CC2">
        <w:t>3</w:t>
      </w:r>
      <w:r w:rsidR="00D7027E" w:rsidRPr="00AB1067">
        <w:t xml:space="preserve"> </w:t>
      </w:r>
      <w:r w:rsidR="00700BC9">
        <w:t>и 20</w:t>
      </w:r>
      <w:r w:rsidR="000C1C4D">
        <w:t>2</w:t>
      </w:r>
      <w:r w:rsidR="007D1CC2">
        <w:t>4</w:t>
      </w:r>
      <w:r w:rsidR="00700BC9">
        <w:t xml:space="preserve"> годами</w:t>
      </w:r>
      <w:r w:rsidR="00D7027E" w:rsidRPr="00AB1067">
        <w:t xml:space="preserve"> </w:t>
      </w:r>
      <w:r w:rsidRPr="00AB1067">
        <w:t xml:space="preserve"> представлена в следующей таблице:</w:t>
      </w:r>
    </w:p>
    <w:p w:rsidR="00390E77" w:rsidRPr="00AB1067" w:rsidRDefault="00390E77" w:rsidP="00305E05">
      <w:pPr>
        <w:pStyle w:val="aff0"/>
        <w:jc w:val="right"/>
      </w:pPr>
      <w:r w:rsidRPr="00AB1067">
        <w:t>тыс. рублей</w:t>
      </w:r>
    </w:p>
    <w:tbl>
      <w:tblPr>
        <w:tblW w:w="524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22"/>
        <w:gridCol w:w="991"/>
        <w:gridCol w:w="709"/>
        <w:gridCol w:w="991"/>
        <w:gridCol w:w="569"/>
        <w:gridCol w:w="989"/>
        <w:gridCol w:w="569"/>
        <w:gridCol w:w="991"/>
        <w:gridCol w:w="567"/>
        <w:gridCol w:w="851"/>
        <w:gridCol w:w="567"/>
        <w:gridCol w:w="989"/>
        <w:gridCol w:w="569"/>
      </w:tblGrid>
      <w:tr w:rsidR="00126612" w:rsidRPr="000824F3" w:rsidTr="00FF7FBB">
        <w:trPr>
          <w:trHeight w:val="297"/>
        </w:trPr>
        <w:tc>
          <w:tcPr>
            <w:tcW w:w="660" w:type="pct"/>
            <w:vMerge w:val="restart"/>
            <w:shd w:val="clear" w:color="auto" w:fill="auto"/>
            <w:vAlign w:val="center"/>
          </w:tcPr>
          <w:p w:rsidR="0025171C" w:rsidRPr="000824F3" w:rsidRDefault="0025171C" w:rsidP="00FE2AEF">
            <w:pPr>
              <w:pStyle w:val="aff0"/>
            </w:pPr>
            <w:r w:rsidRPr="000824F3">
              <w:t>Показатели</w:t>
            </w:r>
          </w:p>
        </w:tc>
        <w:tc>
          <w:tcPr>
            <w:tcW w:w="789" w:type="pct"/>
            <w:gridSpan w:val="2"/>
          </w:tcPr>
          <w:p w:rsidR="0025171C" w:rsidRPr="000824F3" w:rsidRDefault="0025171C" w:rsidP="00056B38">
            <w:pPr>
              <w:pStyle w:val="aff0"/>
            </w:pPr>
            <w:r>
              <w:t>2023год</w:t>
            </w:r>
          </w:p>
        </w:tc>
        <w:tc>
          <w:tcPr>
            <w:tcW w:w="724" w:type="pct"/>
            <w:gridSpan w:val="2"/>
          </w:tcPr>
          <w:p w:rsidR="0025171C" w:rsidRPr="000824F3" w:rsidRDefault="0025171C" w:rsidP="00056B38">
            <w:pPr>
              <w:pStyle w:val="aff0"/>
            </w:pPr>
            <w:r>
              <w:t>2024 год</w:t>
            </w:r>
          </w:p>
        </w:tc>
        <w:tc>
          <w:tcPr>
            <w:tcW w:w="723" w:type="pct"/>
            <w:gridSpan w:val="2"/>
            <w:shd w:val="clear" w:color="auto" w:fill="auto"/>
            <w:vAlign w:val="center"/>
          </w:tcPr>
          <w:p w:rsidR="0025171C" w:rsidRPr="000824F3" w:rsidRDefault="0025171C" w:rsidP="006A0A85">
            <w:pPr>
              <w:pStyle w:val="aff0"/>
            </w:pPr>
            <w:r w:rsidRPr="000824F3">
              <w:t>20</w:t>
            </w:r>
            <w:r>
              <w:t>2</w:t>
            </w:r>
            <w:r w:rsidR="006A0A85">
              <w:t>5</w:t>
            </w:r>
            <w:r w:rsidRPr="000824F3">
              <w:t xml:space="preserve"> год</w:t>
            </w:r>
          </w:p>
        </w:tc>
        <w:tc>
          <w:tcPr>
            <w:tcW w:w="723" w:type="pct"/>
            <w:gridSpan w:val="2"/>
            <w:shd w:val="clear" w:color="auto" w:fill="auto"/>
            <w:vAlign w:val="center"/>
          </w:tcPr>
          <w:p w:rsidR="0025171C" w:rsidRPr="000824F3" w:rsidRDefault="0025171C" w:rsidP="006A0A85">
            <w:pPr>
              <w:pStyle w:val="aff0"/>
            </w:pPr>
            <w:r w:rsidRPr="000824F3">
              <w:t>20</w:t>
            </w:r>
            <w:r>
              <w:t>2</w:t>
            </w:r>
            <w:r w:rsidR="006A0A85">
              <w:t>6</w:t>
            </w:r>
            <w:r w:rsidRPr="000824F3">
              <w:t xml:space="preserve"> год</w:t>
            </w:r>
          </w:p>
        </w:tc>
        <w:tc>
          <w:tcPr>
            <w:tcW w:w="658" w:type="pct"/>
            <w:gridSpan w:val="2"/>
          </w:tcPr>
          <w:p w:rsidR="0025171C" w:rsidRPr="000824F3" w:rsidRDefault="0025171C" w:rsidP="006A0A85">
            <w:pPr>
              <w:pStyle w:val="aff0"/>
            </w:pPr>
            <w:r>
              <w:t>202</w:t>
            </w:r>
            <w:r w:rsidR="006A0A85">
              <w:t>7</w:t>
            </w:r>
            <w:r>
              <w:t>год</w:t>
            </w:r>
          </w:p>
        </w:tc>
        <w:tc>
          <w:tcPr>
            <w:tcW w:w="723" w:type="pct"/>
            <w:gridSpan w:val="2"/>
          </w:tcPr>
          <w:p w:rsidR="0025171C" w:rsidRPr="000824F3" w:rsidRDefault="0025171C" w:rsidP="006A0A85">
            <w:pPr>
              <w:pStyle w:val="aff0"/>
            </w:pPr>
            <w:r>
              <w:t>202</w:t>
            </w:r>
            <w:r w:rsidR="006A0A85">
              <w:t>8</w:t>
            </w:r>
            <w:r>
              <w:t xml:space="preserve"> год</w:t>
            </w:r>
          </w:p>
        </w:tc>
      </w:tr>
      <w:tr w:rsidR="00FF7FBB" w:rsidRPr="000824F3" w:rsidTr="00FF7FBB">
        <w:trPr>
          <w:trHeight w:val="814"/>
        </w:trPr>
        <w:tc>
          <w:tcPr>
            <w:tcW w:w="66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171C" w:rsidRPr="000824F3" w:rsidRDefault="0025171C" w:rsidP="00FE2AEF">
            <w:pPr>
              <w:pStyle w:val="aff0"/>
            </w:pPr>
          </w:p>
        </w:tc>
        <w:tc>
          <w:tcPr>
            <w:tcW w:w="460" w:type="pct"/>
            <w:tcBorders>
              <w:bottom w:val="single" w:sz="4" w:space="0" w:color="auto"/>
            </w:tcBorders>
          </w:tcPr>
          <w:p w:rsidR="0025171C" w:rsidRPr="000824F3" w:rsidRDefault="0025171C" w:rsidP="00E778EB">
            <w:pPr>
              <w:pStyle w:val="aff0"/>
            </w:pPr>
            <w:r>
              <w:t>исполнено</w:t>
            </w:r>
          </w:p>
        </w:tc>
        <w:tc>
          <w:tcPr>
            <w:tcW w:w="329" w:type="pct"/>
            <w:tcBorders>
              <w:bottom w:val="single" w:sz="4" w:space="0" w:color="auto"/>
            </w:tcBorders>
          </w:tcPr>
          <w:p w:rsidR="0025171C" w:rsidRDefault="0025171C" w:rsidP="00E778EB">
            <w:pPr>
              <w:pStyle w:val="aff0"/>
            </w:pPr>
            <w:r>
              <w:t>До</w:t>
            </w:r>
          </w:p>
          <w:p w:rsidR="0025171C" w:rsidRDefault="0025171C" w:rsidP="00E778EB">
            <w:pPr>
              <w:pStyle w:val="aff0"/>
            </w:pPr>
            <w:r>
              <w:t>ля в</w:t>
            </w:r>
          </w:p>
          <w:p w:rsidR="0025171C" w:rsidRPr="000824F3" w:rsidRDefault="0025171C" w:rsidP="00E778EB">
            <w:pPr>
              <w:pStyle w:val="aff0"/>
            </w:pPr>
            <w:r>
              <w:t>%</w:t>
            </w:r>
          </w:p>
        </w:tc>
        <w:tc>
          <w:tcPr>
            <w:tcW w:w="460" w:type="pct"/>
            <w:tcBorders>
              <w:bottom w:val="single" w:sz="4" w:space="0" w:color="auto"/>
            </w:tcBorders>
          </w:tcPr>
          <w:p w:rsidR="0025171C" w:rsidRPr="000824F3" w:rsidRDefault="006A0A85" w:rsidP="00E778EB">
            <w:pPr>
              <w:pStyle w:val="aff0"/>
            </w:pPr>
            <w:r>
              <w:t>исполнено</w:t>
            </w: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:rsidR="0025171C" w:rsidRDefault="0025171C" w:rsidP="00E778EB">
            <w:pPr>
              <w:pStyle w:val="aff0"/>
            </w:pPr>
            <w:r>
              <w:t>доля</w:t>
            </w:r>
          </w:p>
          <w:p w:rsidR="0025171C" w:rsidRPr="000824F3" w:rsidRDefault="0025171C" w:rsidP="00E778EB">
            <w:pPr>
              <w:pStyle w:val="aff0"/>
            </w:pPr>
            <w:r>
              <w:t>%</w:t>
            </w:r>
          </w:p>
        </w:tc>
        <w:tc>
          <w:tcPr>
            <w:tcW w:w="459" w:type="pct"/>
            <w:tcBorders>
              <w:bottom w:val="single" w:sz="4" w:space="0" w:color="auto"/>
            </w:tcBorders>
            <w:shd w:val="clear" w:color="auto" w:fill="auto"/>
          </w:tcPr>
          <w:p w:rsidR="0025171C" w:rsidRDefault="0025171C" w:rsidP="00E778EB">
            <w:pPr>
              <w:pStyle w:val="aff0"/>
            </w:pPr>
            <w:r w:rsidRPr="000824F3">
              <w:t>Уточ</w:t>
            </w:r>
            <w:r w:rsidR="00611019">
              <w:t>.</w:t>
            </w:r>
          </w:p>
          <w:p w:rsidR="0025171C" w:rsidRDefault="0025171C" w:rsidP="00E778EB">
            <w:pPr>
              <w:pStyle w:val="aff0"/>
            </w:pPr>
            <w:r w:rsidRPr="000824F3">
              <w:t xml:space="preserve">план </w:t>
            </w:r>
          </w:p>
          <w:p w:rsidR="00611019" w:rsidRPr="000824F3" w:rsidRDefault="00611019" w:rsidP="00E778EB">
            <w:pPr>
              <w:pStyle w:val="aff0"/>
            </w:pPr>
            <w:r>
              <w:t>оценка</w:t>
            </w:r>
          </w:p>
          <w:p w:rsidR="0025171C" w:rsidRPr="000824F3" w:rsidRDefault="0025171C" w:rsidP="000824F3">
            <w:pPr>
              <w:pStyle w:val="aff0"/>
            </w:pPr>
          </w:p>
        </w:tc>
        <w:tc>
          <w:tcPr>
            <w:tcW w:w="264" w:type="pct"/>
            <w:tcBorders>
              <w:bottom w:val="single" w:sz="4" w:space="0" w:color="auto"/>
            </w:tcBorders>
            <w:shd w:val="clear" w:color="auto" w:fill="auto"/>
          </w:tcPr>
          <w:p w:rsidR="0025171C" w:rsidRDefault="0025171C" w:rsidP="00480F8B">
            <w:pPr>
              <w:pStyle w:val="aff0"/>
            </w:pPr>
            <w:r w:rsidRPr="000824F3">
              <w:t>До</w:t>
            </w:r>
          </w:p>
          <w:p w:rsidR="0025171C" w:rsidRPr="000824F3" w:rsidRDefault="0025171C" w:rsidP="00480F8B">
            <w:pPr>
              <w:pStyle w:val="aff0"/>
            </w:pPr>
            <w:r w:rsidRPr="000824F3">
              <w:t>ля в %</w:t>
            </w:r>
          </w:p>
        </w:tc>
        <w:tc>
          <w:tcPr>
            <w:tcW w:w="4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171C" w:rsidRPr="000824F3" w:rsidRDefault="0025171C" w:rsidP="00833A73">
            <w:pPr>
              <w:pStyle w:val="aff0"/>
            </w:pPr>
            <w:r w:rsidRPr="000824F3">
              <w:t>Проект</w:t>
            </w:r>
          </w:p>
        </w:tc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171C" w:rsidRDefault="0025171C" w:rsidP="00FE2AEF">
            <w:pPr>
              <w:pStyle w:val="aff0"/>
            </w:pPr>
            <w:r w:rsidRPr="000824F3">
              <w:t>До</w:t>
            </w:r>
          </w:p>
          <w:p w:rsidR="0025171C" w:rsidRPr="000824F3" w:rsidRDefault="0025171C" w:rsidP="00FE2AEF">
            <w:pPr>
              <w:pStyle w:val="aff0"/>
            </w:pPr>
            <w:r w:rsidRPr="000824F3">
              <w:t>ля</w:t>
            </w:r>
          </w:p>
          <w:p w:rsidR="0025171C" w:rsidRPr="000824F3" w:rsidRDefault="0025171C" w:rsidP="00FE2AEF">
            <w:pPr>
              <w:pStyle w:val="aff0"/>
            </w:pPr>
            <w:r w:rsidRPr="000824F3">
              <w:t>%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:rsidR="0025171C" w:rsidRPr="000824F3" w:rsidRDefault="0025171C" w:rsidP="00CE0B40">
            <w:pPr>
              <w:pStyle w:val="aff0"/>
            </w:pPr>
            <w:r w:rsidRPr="000824F3">
              <w:t>Проект</w:t>
            </w:r>
          </w:p>
        </w:tc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25171C" w:rsidRPr="000824F3" w:rsidRDefault="0025171C" w:rsidP="00CE0B40">
            <w:pPr>
              <w:pStyle w:val="aff0"/>
            </w:pPr>
            <w:r w:rsidRPr="000824F3">
              <w:t>Доля</w:t>
            </w:r>
          </w:p>
          <w:p w:rsidR="0025171C" w:rsidRPr="000824F3" w:rsidRDefault="0025171C" w:rsidP="00CE0B40">
            <w:pPr>
              <w:pStyle w:val="aff0"/>
            </w:pPr>
            <w:r w:rsidRPr="000824F3">
              <w:t>%</w:t>
            </w:r>
          </w:p>
        </w:tc>
        <w:tc>
          <w:tcPr>
            <w:tcW w:w="459" w:type="pct"/>
            <w:tcBorders>
              <w:bottom w:val="single" w:sz="4" w:space="0" w:color="auto"/>
            </w:tcBorders>
            <w:vAlign w:val="center"/>
          </w:tcPr>
          <w:p w:rsidR="0025171C" w:rsidRPr="000824F3" w:rsidRDefault="0025171C" w:rsidP="00CE0B40">
            <w:pPr>
              <w:pStyle w:val="aff0"/>
            </w:pPr>
            <w:r w:rsidRPr="000824F3">
              <w:t>Проект</w:t>
            </w:r>
          </w:p>
        </w:tc>
        <w:tc>
          <w:tcPr>
            <w:tcW w:w="264" w:type="pct"/>
            <w:tcBorders>
              <w:bottom w:val="single" w:sz="4" w:space="0" w:color="auto"/>
            </w:tcBorders>
            <w:vAlign w:val="center"/>
          </w:tcPr>
          <w:p w:rsidR="0025171C" w:rsidRDefault="0025171C" w:rsidP="00CE0B40">
            <w:pPr>
              <w:pStyle w:val="aff0"/>
            </w:pPr>
            <w:r w:rsidRPr="000824F3">
              <w:t>До</w:t>
            </w:r>
          </w:p>
          <w:p w:rsidR="0025171C" w:rsidRPr="000824F3" w:rsidRDefault="0025171C" w:rsidP="00CE0B40">
            <w:pPr>
              <w:pStyle w:val="aff0"/>
            </w:pPr>
            <w:r w:rsidRPr="000824F3">
              <w:t>ля</w:t>
            </w:r>
          </w:p>
          <w:p w:rsidR="0025171C" w:rsidRPr="000824F3" w:rsidRDefault="0025171C" w:rsidP="00CE0B40">
            <w:pPr>
              <w:pStyle w:val="aff0"/>
            </w:pPr>
            <w:r w:rsidRPr="000824F3">
              <w:t>%</w:t>
            </w:r>
          </w:p>
        </w:tc>
      </w:tr>
      <w:tr w:rsidR="00FF7FBB" w:rsidRPr="000824F3" w:rsidTr="00FF7FBB">
        <w:trPr>
          <w:trHeight w:val="316"/>
        </w:trPr>
        <w:tc>
          <w:tcPr>
            <w:tcW w:w="660" w:type="pct"/>
            <w:shd w:val="clear" w:color="auto" w:fill="auto"/>
          </w:tcPr>
          <w:p w:rsidR="00EC14C4" w:rsidRPr="000824F3" w:rsidRDefault="00EC14C4" w:rsidP="00FE2AEF">
            <w:pPr>
              <w:pStyle w:val="aff0"/>
            </w:pPr>
            <w:r w:rsidRPr="000824F3">
              <w:t>Всего налоговые</w:t>
            </w:r>
            <w:r w:rsidR="00FF7FBB">
              <w:t>,</w:t>
            </w:r>
            <w:r w:rsidRPr="000824F3">
              <w:t xml:space="preserve"> </w:t>
            </w:r>
            <w:r w:rsidR="00FF7FBB">
              <w:t>и</w:t>
            </w:r>
            <w:r w:rsidRPr="000824F3">
              <w:t>неналоговые доходы</w:t>
            </w:r>
          </w:p>
        </w:tc>
        <w:tc>
          <w:tcPr>
            <w:tcW w:w="460" w:type="pct"/>
          </w:tcPr>
          <w:p w:rsidR="00EC14C4" w:rsidRPr="005334EB" w:rsidRDefault="00BD0A4D" w:rsidP="00095296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111897,3</w:t>
            </w:r>
          </w:p>
        </w:tc>
        <w:tc>
          <w:tcPr>
            <w:tcW w:w="329" w:type="pct"/>
          </w:tcPr>
          <w:p w:rsidR="00EC14C4" w:rsidRPr="005334EB" w:rsidRDefault="00BD0A4D" w:rsidP="00095296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36,17</w:t>
            </w:r>
          </w:p>
        </w:tc>
        <w:tc>
          <w:tcPr>
            <w:tcW w:w="460" w:type="pct"/>
          </w:tcPr>
          <w:p w:rsidR="00EC14C4" w:rsidRPr="00222823" w:rsidRDefault="00222823" w:rsidP="00222823">
            <w:pPr>
              <w:pStyle w:val="aff0"/>
              <w:ind w:left="-107"/>
              <w:rPr>
                <w:sz w:val="20"/>
                <w:szCs w:val="20"/>
              </w:rPr>
            </w:pPr>
            <w:r w:rsidRPr="00222823">
              <w:rPr>
                <w:bCs/>
                <w:sz w:val="20"/>
                <w:szCs w:val="20"/>
              </w:rPr>
              <w:t>131482,95</w:t>
            </w:r>
          </w:p>
        </w:tc>
        <w:tc>
          <w:tcPr>
            <w:tcW w:w="264" w:type="pct"/>
          </w:tcPr>
          <w:p w:rsidR="00EC14C4" w:rsidRDefault="009476FE" w:rsidP="00095296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42,1</w:t>
            </w:r>
          </w:p>
        </w:tc>
        <w:tc>
          <w:tcPr>
            <w:tcW w:w="459" w:type="pct"/>
            <w:shd w:val="clear" w:color="auto" w:fill="auto"/>
          </w:tcPr>
          <w:p w:rsidR="00EC14C4" w:rsidRPr="005334EB" w:rsidRDefault="00136BA4" w:rsidP="00095296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145591,7</w:t>
            </w:r>
          </w:p>
        </w:tc>
        <w:tc>
          <w:tcPr>
            <w:tcW w:w="264" w:type="pct"/>
            <w:shd w:val="clear" w:color="auto" w:fill="auto"/>
          </w:tcPr>
          <w:p w:rsidR="00EC14C4" w:rsidRPr="005334EB" w:rsidRDefault="00A22139" w:rsidP="00095296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41,7</w:t>
            </w:r>
          </w:p>
        </w:tc>
        <w:tc>
          <w:tcPr>
            <w:tcW w:w="460" w:type="pct"/>
            <w:shd w:val="clear" w:color="auto" w:fill="auto"/>
          </w:tcPr>
          <w:p w:rsidR="00EC14C4" w:rsidRPr="005334EB" w:rsidRDefault="00140620" w:rsidP="00600453">
            <w:pPr>
              <w:pStyle w:val="aff0"/>
              <w:ind w:left="-1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144001,5</w:t>
            </w:r>
          </w:p>
        </w:tc>
        <w:tc>
          <w:tcPr>
            <w:tcW w:w="263" w:type="pct"/>
            <w:shd w:val="clear" w:color="auto" w:fill="auto"/>
          </w:tcPr>
          <w:p w:rsidR="00EC14C4" w:rsidRPr="005334EB" w:rsidRDefault="00EB50F8" w:rsidP="00EB50F8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95" w:type="pct"/>
          </w:tcPr>
          <w:p w:rsidR="00EC14C4" w:rsidRPr="005334EB" w:rsidRDefault="00140620" w:rsidP="00600453">
            <w:pPr>
              <w:pStyle w:val="aff0"/>
              <w:ind w:left="-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158580,7</w:t>
            </w:r>
          </w:p>
        </w:tc>
        <w:tc>
          <w:tcPr>
            <w:tcW w:w="263" w:type="pct"/>
          </w:tcPr>
          <w:p w:rsidR="00EC14C4" w:rsidRPr="005334EB" w:rsidRDefault="0019237D" w:rsidP="00EB50F8">
            <w:pPr>
              <w:pStyle w:val="aff0"/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49,6</w:t>
            </w:r>
          </w:p>
        </w:tc>
        <w:tc>
          <w:tcPr>
            <w:tcW w:w="459" w:type="pct"/>
          </w:tcPr>
          <w:p w:rsidR="00EC14C4" w:rsidRPr="005334EB" w:rsidRDefault="00140620" w:rsidP="00126612">
            <w:pPr>
              <w:pStyle w:val="aff0"/>
              <w:ind w:left="-1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167037,7</w:t>
            </w:r>
          </w:p>
        </w:tc>
        <w:tc>
          <w:tcPr>
            <w:tcW w:w="264" w:type="pct"/>
          </w:tcPr>
          <w:p w:rsidR="00EC14C4" w:rsidRPr="007A57AD" w:rsidRDefault="00024F1B" w:rsidP="00024F1B">
            <w:pPr>
              <w:pStyle w:val="aff0"/>
              <w:ind w:right="-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</w:tr>
      <w:tr w:rsidR="00FF7FBB" w:rsidRPr="000824F3" w:rsidTr="00FF7FBB">
        <w:trPr>
          <w:trHeight w:val="316"/>
        </w:trPr>
        <w:tc>
          <w:tcPr>
            <w:tcW w:w="660" w:type="pct"/>
            <w:shd w:val="clear" w:color="auto" w:fill="auto"/>
          </w:tcPr>
          <w:p w:rsidR="00EB50F8" w:rsidRPr="000824F3" w:rsidRDefault="00EB50F8" w:rsidP="00FE2AEF">
            <w:pPr>
              <w:pStyle w:val="aff0"/>
            </w:pPr>
            <w:r w:rsidRPr="000824F3">
              <w:t>Налоговые</w:t>
            </w:r>
          </w:p>
        </w:tc>
        <w:tc>
          <w:tcPr>
            <w:tcW w:w="460" w:type="pct"/>
          </w:tcPr>
          <w:p w:rsidR="00EB50F8" w:rsidRPr="005334EB" w:rsidRDefault="00EB50F8" w:rsidP="00095296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94709,5</w:t>
            </w:r>
          </w:p>
        </w:tc>
        <w:tc>
          <w:tcPr>
            <w:tcW w:w="329" w:type="pct"/>
          </w:tcPr>
          <w:p w:rsidR="00EB50F8" w:rsidRPr="005334EB" w:rsidRDefault="00EB50F8" w:rsidP="00095296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30,62</w:t>
            </w:r>
          </w:p>
        </w:tc>
        <w:tc>
          <w:tcPr>
            <w:tcW w:w="460" w:type="pct"/>
          </w:tcPr>
          <w:p w:rsidR="00EB50F8" w:rsidRPr="00222823" w:rsidRDefault="00222823" w:rsidP="00222823">
            <w:pPr>
              <w:pStyle w:val="aff0"/>
              <w:ind w:left="-107"/>
              <w:rPr>
                <w:sz w:val="20"/>
                <w:szCs w:val="20"/>
              </w:rPr>
            </w:pPr>
            <w:r w:rsidRPr="00222823">
              <w:rPr>
                <w:bCs/>
                <w:sz w:val="20"/>
                <w:szCs w:val="20"/>
              </w:rPr>
              <w:t>108827,73</w:t>
            </w:r>
          </w:p>
        </w:tc>
        <w:tc>
          <w:tcPr>
            <w:tcW w:w="264" w:type="pct"/>
          </w:tcPr>
          <w:p w:rsidR="00EB50F8" w:rsidRDefault="009476FE" w:rsidP="00095296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459" w:type="pct"/>
            <w:shd w:val="clear" w:color="auto" w:fill="auto"/>
          </w:tcPr>
          <w:p w:rsidR="00EB50F8" w:rsidRPr="005334EB" w:rsidRDefault="00EB50F8" w:rsidP="00095296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124159,9</w:t>
            </w:r>
          </w:p>
        </w:tc>
        <w:tc>
          <w:tcPr>
            <w:tcW w:w="264" w:type="pct"/>
            <w:shd w:val="clear" w:color="auto" w:fill="auto"/>
          </w:tcPr>
          <w:p w:rsidR="00EB50F8" w:rsidRPr="005334EB" w:rsidRDefault="00EB50F8" w:rsidP="0072021D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460" w:type="pct"/>
            <w:shd w:val="clear" w:color="auto" w:fill="auto"/>
          </w:tcPr>
          <w:p w:rsidR="00EB50F8" w:rsidRPr="0065709C" w:rsidRDefault="00EB50F8" w:rsidP="00600453">
            <w:pPr>
              <w:pStyle w:val="aff0"/>
              <w:jc w:val="center"/>
              <w:rPr>
                <w:sz w:val="20"/>
                <w:szCs w:val="20"/>
              </w:rPr>
            </w:pPr>
            <w:r w:rsidRPr="0065709C">
              <w:rPr>
                <w:sz w:val="20"/>
                <w:szCs w:val="20"/>
              </w:rPr>
              <w:t>136070,7</w:t>
            </w:r>
          </w:p>
        </w:tc>
        <w:tc>
          <w:tcPr>
            <w:tcW w:w="263" w:type="pct"/>
            <w:shd w:val="clear" w:color="auto" w:fill="auto"/>
          </w:tcPr>
          <w:p w:rsidR="00EB50F8" w:rsidRDefault="00EB50F8" w:rsidP="00E778EB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  <w:p w:rsidR="00EB50F8" w:rsidRPr="005334EB" w:rsidRDefault="00EB50F8" w:rsidP="00E778EB">
            <w:pPr>
              <w:pStyle w:val="aff0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EB50F8" w:rsidRPr="00EB50F8" w:rsidRDefault="00EB50F8" w:rsidP="00EB50F8">
            <w:pPr>
              <w:pStyle w:val="aff0"/>
              <w:ind w:left="-114" w:right="-109" w:firstLine="5"/>
              <w:rPr>
                <w:sz w:val="20"/>
                <w:szCs w:val="20"/>
              </w:rPr>
            </w:pPr>
            <w:r w:rsidRPr="00EB50F8">
              <w:rPr>
                <w:sz w:val="20"/>
                <w:szCs w:val="20"/>
              </w:rPr>
              <w:t>151227,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263" w:type="pct"/>
          </w:tcPr>
          <w:p w:rsidR="00EB50F8" w:rsidRDefault="0019237D" w:rsidP="00FA04AE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47,3</w:t>
            </w:r>
          </w:p>
          <w:p w:rsidR="00EB50F8" w:rsidRPr="00EB50F8" w:rsidRDefault="00EB50F8" w:rsidP="00FA04AE">
            <w:pPr>
              <w:pStyle w:val="aff0"/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</w:tcPr>
          <w:p w:rsidR="00EB50F8" w:rsidRPr="00EB50F8" w:rsidRDefault="00EB50F8" w:rsidP="00EB50F8">
            <w:pPr>
              <w:pStyle w:val="aff0"/>
              <w:ind w:left="-108" w:right="-105"/>
              <w:rPr>
                <w:sz w:val="20"/>
                <w:szCs w:val="20"/>
              </w:rPr>
            </w:pPr>
            <w:r w:rsidRPr="00EB50F8">
              <w:rPr>
                <w:sz w:val="20"/>
                <w:szCs w:val="20"/>
              </w:rPr>
              <w:t>159655,7</w:t>
            </w:r>
          </w:p>
        </w:tc>
        <w:tc>
          <w:tcPr>
            <w:tcW w:w="264" w:type="pct"/>
          </w:tcPr>
          <w:p w:rsidR="00EB50F8" w:rsidRPr="007A57AD" w:rsidRDefault="00024F1B" w:rsidP="00024F1B">
            <w:pPr>
              <w:pStyle w:val="aff0"/>
              <w:ind w:right="-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</w:tr>
      <w:tr w:rsidR="00FF7FBB" w:rsidRPr="000824F3" w:rsidTr="00FF7FBB">
        <w:trPr>
          <w:trHeight w:val="191"/>
        </w:trPr>
        <w:tc>
          <w:tcPr>
            <w:tcW w:w="660" w:type="pct"/>
            <w:shd w:val="clear" w:color="auto" w:fill="auto"/>
          </w:tcPr>
          <w:p w:rsidR="00EC14C4" w:rsidRPr="000824F3" w:rsidRDefault="00EC14C4" w:rsidP="00FE2AEF">
            <w:pPr>
              <w:pStyle w:val="aff0"/>
            </w:pPr>
            <w:r w:rsidRPr="000824F3">
              <w:t xml:space="preserve">Неналоговые </w:t>
            </w:r>
          </w:p>
        </w:tc>
        <w:tc>
          <w:tcPr>
            <w:tcW w:w="460" w:type="pct"/>
          </w:tcPr>
          <w:p w:rsidR="00EC14C4" w:rsidRPr="005334EB" w:rsidRDefault="00BD0A4D" w:rsidP="00095296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17187,8</w:t>
            </w:r>
          </w:p>
        </w:tc>
        <w:tc>
          <w:tcPr>
            <w:tcW w:w="329" w:type="pct"/>
          </w:tcPr>
          <w:p w:rsidR="00BD0A4D" w:rsidRPr="005334EB" w:rsidRDefault="00BD0A4D" w:rsidP="00BD0A4D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5,55</w:t>
            </w:r>
          </w:p>
        </w:tc>
        <w:tc>
          <w:tcPr>
            <w:tcW w:w="460" w:type="pct"/>
          </w:tcPr>
          <w:p w:rsidR="00EC14C4" w:rsidRPr="00222823" w:rsidRDefault="00222823" w:rsidP="00624B92">
            <w:pPr>
              <w:pStyle w:val="aff0"/>
              <w:rPr>
                <w:sz w:val="20"/>
                <w:szCs w:val="20"/>
              </w:rPr>
            </w:pPr>
            <w:r w:rsidRPr="00222823">
              <w:rPr>
                <w:bCs/>
                <w:sz w:val="20"/>
                <w:szCs w:val="20"/>
              </w:rPr>
              <w:t>22655,24</w:t>
            </w:r>
          </w:p>
        </w:tc>
        <w:tc>
          <w:tcPr>
            <w:tcW w:w="264" w:type="pct"/>
          </w:tcPr>
          <w:p w:rsidR="00EC14C4" w:rsidRDefault="009476FE" w:rsidP="00095296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459" w:type="pct"/>
            <w:shd w:val="clear" w:color="auto" w:fill="auto"/>
          </w:tcPr>
          <w:p w:rsidR="00EC14C4" w:rsidRPr="00136BA4" w:rsidRDefault="00136BA4" w:rsidP="00AC4CFE">
            <w:pPr>
              <w:pStyle w:val="aff0"/>
              <w:rPr>
                <w:sz w:val="20"/>
                <w:szCs w:val="20"/>
              </w:rPr>
            </w:pPr>
            <w:r w:rsidRPr="00136BA4">
              <w:rPr>
                <w:sz w:val="20"/>
                <w:szCs w:val="20"/>
              </w:rPr>
              <w:t>21431,</w:t>
            </w:r>
            <w:r w:rsidR="00AC4CFE">
              <w:rPr>
                <w:sz w:val="20"/>
                <w:szCs w:val="20"/>
              </w:rPr>
              <w:t>8</w:t>
            </w:r>
          </w:p>
        </w:tc>
        <w:tc>
          <w:tcPr>
            <w:tcW w:w="264" w:type="pct"/>
            <w:shd w:val="clear" w:color="auto" w:fill="auto"/>
          </w:tcPr>
          <w:p w:rsidR="00EC14C4" w:rsidRPr="005334EB" w:rsidRDefault="00A22139" w:rsidP="00095296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</w:t>
            </w:r>
          </w:p>
        </w:tc>
        <w:tc>
          <w:tcPr>
            <w:tcW w:w="460" w:type="pct"/>
            <w:shd w:val="clear" w:color="auto" w:fill="auto"/>
          </w:tcPr>
          <w:p w:rsidR="00EC14C4" w:rsidRPr="005334EB" w:rsidRDefault="00600453" w:rsidP="00600453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7930,8</w:t>
            </w:r>
          </w:p>
        </w:tc>
        <w:tc>
          <w:tcPr>
            <w:tcW w:w="263" w:type="pct"/>
            <w:shd w:val="clear" w:color="auto" w:fill="auto"/>
          </w:tcPr>
          <w:p w:rsidR="00EC14C4" w:rsidRPr="005334EB" w:rsidRDefault="00EB50F8" w:rsidP="00E778EB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5" w:type="pct"/>
          </w:tcPr>
          <w:p w:rsidR="00EC14C4" w:rsidRPr="00EB50F8" w:rsidRDefault="00EB50F8" w:rsidP="00600453">
            <w:pPr>
              <w:pStyle w:val="aff0"/>
              <w:jc w:val="center"/>
              <w:rPr>
                <w:sz w:val="20"/>
                <w:szCs w:val="20"/>
              </w:rPr>
            </w:pPr>
            <w:r w:rsidRPr="00EB50F8">
              <w:rPr>
                <w:sz w:val="20"/>
                <w:szCs w:val="20"/>
              </w:rPr>
              <w:t>7353</w:t>
            </w:r>
          </w:p>
        </w:tc>
        <w:tc>
          <w:tcPr>
            <w:tcW w:w="263" w:type="pct"/>
          </w:tcPr>
          <w:p w:rsidR="00EC14C4" w:rsidRPr="005334EB" w:rsidRDefault="0019237D" w:rsidP="00E778EB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459" w:type="pct"/>
          </w:tcPr>
          <w:p w:rsidR="00EC14C4" w:rsidRPr="005334EB" w:rsidRDefault="00EB50F8" w:rsidP="00671F8C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7382</w:t>
            </w:r>
          </w:p>
        </w:tc>
        <w:tc>
          <w:tcPr>
            <w:tcW w:w="264" w:type="pct"/>
          </w:tcPr>
          <w:p w:rsidR="00EC14C4" w:rsidRPr="007A57AD" w:rsidRDefault="00024F1B" w:rsidP="00E778EB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</w:tr>
      <w:tr w:rsidR="00FF7FBB" w:rsidRPr="000824F3" w:rsidTr="00FF7FBB">
        <w:tc>
          <w:tcPr>
            <w:tcW w:w="660" w:type="pct"/>
            <w:shd w:val="clear" w:color="auto" w:fill="auto"/>
          </w:tcPr>
          <w:p w:rsidR="00EC14C4" w:rsidRPr="000824F3" w:rsidRDefault="00EC14C4" w:rsidP="00FF7FBB">
            <w:pPr>
              <w:pStyle w:val="aff0"/>
            </w:pPr>
            <w:r w:rsidRPr="000824F3">
              <w:t>Безвозмездные поступлен</w:t>
            </w:r>
            <w:r w:rsidR="00FF7FBB">
              <w:t>.</w:t>
            </w:r>
          </w:p>
        </w:tc>
        <w:tc>
          <w:tcPr>
            <w:tcW w:w="460" w:type="pct"/>
          </w:tcPr>
          <w:p w:rsidR="00EC14C4" w:rsidRPr="005334EB" w:rsidRDefault="00BD0A4D" w:rsidP="00095296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197444,8</w:t>
            </w:r>
          </w:p>
        </w:tc>
        <w:tc>
          <w:tcPr>
            <w:tcW w:w="329" w:type="pct"/>
          </w:tcPr>
          <w:p w:rsidR="00EC14C4" w:rsidRPr="005334EB" w:rsidRDefault="00BD0A4D" w:rsidP="00095296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63,83</w:t>
            </w:r>
          </w:p>
        </w:tc>
        <w:tc>
          <w:tcPr>
            <w:tcW w:w="460" w:type="pct"/>
          </w:tcPr>
          <w:p w:rsidR="00EC14C4" w:rsidRPr="00222823" w:rsidRDefault="00222823" w:rsidP="00222823">
            <w:pPr>
              <w:pStyle w:val="aff0"/>
              <w:ind w:left="-107"/>
              <w:rPr>
                <w:sz w:val="20"/>
                <w:szCs w:val="20"/>
              </w:rPr>
            </w:pPr>
            <w:r w:rsidRPr="00222823">
              <w:rPr>
                <w:bCs/>
                <w:sz w:val="20"/>
                <w:szCs w:val="20"/>
              </w:rPr>
              <w:t>180764,32</w:t>
            </w:r>
          </w:p>
        </w:tc>
        <w:tc>
          <w:tcPr>
            <w:tcW w:w="264" w:type="pct"/>
          </w:tcPr>
          <w:p w:rsidR="00EC14C4" w:rsidRDefault="009476FE" w:rsidP="00095296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57,9</w:t>
            </w:r>
          </w:p>
        </w:tc>
        <w:tc>
          <w:tcPr>
            <w:tcW w:w="459" w:type="pct"/>
            <w:shd w:val="clear" w:color="auto" w:fill="auto"/>
          </w:tcPr>
          <w:p w:rsidR="00EC14C4" w:rsidRPr="00136BA4" w:rsidRDefault="00136BA4" w:rsidP="00095296">
            <w:pPr>
              <w:pStyle w:val="aff0"/>
              <w:rPr>
                <w:sz w:val="20"/>
                <w:szCs w:val="20"/>
              </w:rPr>
            </w:pPr>
            <w:r w:rsidRPr="00136BA4">
              <w:rPr>
                <w:bCs/>
                <w:sz w:val="20"/>
                <w:szCs w:val="20"/>
              </w:rPr>
              <w:t>203468,2</w:t>
            </w:r>
          </w:p>
        </w:tc>
        <w:tc>
          <w:tcPr>
            <w:tcW w:w="264" w:type="pct"/>
            <w:shd w:val="clear" w:color="auto" w:fill="auto"/>
          </w:tcPr>
          <w:p w:rsidR="00EC14C4" w:rsidRPr="005334EB" w:rsidRDefault="00A22139" w:rsidP="00095296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58,3</w:t>
            </w:r>
          </w:p>
        </w:tc>
        <w:tc>
          <w:tcPr>
            <w:tcW w:w="460" w:type="pct"/>
            <w:shd w:val="clear" w:color="auto" w:fill="auto"/>
          </w:tcPr>
          <w:p w:rsidR="00EC14C4" w:rsidRPr="005334EB" w:rsidRDefault="00600453" w:rsidP="00600453">
            <w:pPr>
              <w:pStyle w:val="aff0"/>
              <w:ind w:left="-1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176112,8</w:t>
            </w:r>
          </w:p>
        </w:tc>
        <w:tc>
          <w:tcPr>
            <w:tcW w:w="263" w:type="pct"/>
            <w:shd w:val="clear" w:color="auto" w:fill="auto"/>
          </w:tcPr>
          <w:p w:rsidR="00EC14C4" w:rsidRPr="005334EB" w:rsidRDefault="00EB50F8" w:rsidP="00E778EB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95" w:type="pct"/>
          </w:tcPr>
          <w:p w:rsidR="00EC14C4" w:rsidRPr="00EB50F8" w:rsidRDefault="00EB50F8" w:rsidP="00EB50F8">
            <w:pPr>
              <w:pStyle w:val="aff0"/>
              <w:ind w:left="-109" w:right="-109"/>
              <w:rPr>
                <w:sz w:val="20"/>
                <w:szCs w:val="20"/>
              </w:rPr>
            </w:pPr>
            <w:r w:rsidRPr="00EB50F8">
              <w:rPr>
                <w:sz w:val="20"/>
                <w:szCs w:val="20"/>
              </w:rPr>
              <w:t>161305,3</w:t>
            </w:r>
          </w:p>
        </w:tc>
        <w:tc>
          <w:tcPr>
            <w:tcW w:w="263" w:type="pct"/>
          </w:tcPr>
          <w:p w:rsidR="00EC14C4" w:rsidRPr="005334EB" w:rsidRDefault="0019237D" w:rsidP="00E778EB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</w:t>
            </w:r>
          </w:p>
        </w:tc>
        <w:tc>
          <w:tcPr>
            <w:tcW w:w="459" w:type="pct"/>
          </w:tcPr>
          <w:p w:rsidR="00EC14C4" w:rsidRPr="00EB50F8" w:rsidRDefault="00EB50F8" w:rsidP="00EB50F8">
            <w:pPr>
              <w:pStyle w:val="aff0"/>
              <w:ind w:left="-108" w:right="-105"/>
              <w:rPr>
                <w:sz w:val="20"/>
                <w:szCs w:val="20"/>
              </w:rPr>
            </w:pPr>
            <w:r w:rsidRPr="00EB50F8">
              <w:rPr>
                <w:sz w:val="20"/>
                <w:szCs w:val="20"/>
              </w:rPr>
              <w:t>161305,3</w:t>
            </w:r>
          </w:p>
        </w:tc>
        <w:tc>
          <w:tcPr>
            <w:tcW w:w="264" w:type="pct"/>
          </w:tcPr>
          <w:p w:rsidR="00EC14C4" w:rsidRPr="007A57AD" w:rsidRDefault="00024F1B" w:rsidP="00024F1B">
            <w:pPr>
              <w:pStyle w:val="aff0"/>
              <w:ind w:right="-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49,2</w:t>
            </w:r>
          </w:p>
        </w:tc>
      </w:tr>
      <w:tr w:rsidR="00FF7FBB" w:rsidRPr="000824F3" w:rsidTr="00FF7FBB">
        <w:trPr>
          <w:trHeight w:val="181"/>
        </w:trPr>
        <w:tc>
          <w:tcPr>
            <w:tcW w:w="660" w:type="pct"/>
            <w:shd w:val="clear" w:color="auto" w:fill="auto"/>
          </w:tcPr>
          <w:p w:rsidR="00EC14C4" w:rsidRPr="000824F3" w:rsidRDefault="00EC14C4" w:rsidP="00FE2AEF">
            <w:pPr>
              <w:pStyle w:val="aff0"/>
            </w:pPr>
            <w:r w:rsidRPr="000824F3">
              <w:t>Доходы всего</w:t>
            </w:r>
          </w:p>
        </w:tc>
        <w:tc>
          <w:tcPr>
            <w:tcW w:w="460" w:type="pct"/>
          </w:tcPr>
          <w:p w:rsidR="00EC14C4" w:rsidRPr="005334EB" w:rsidRDefault="00BD0A4D" w:rsidP="00095296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309342,1</w:t>
            </w:r>
          </w:p>
        </w:tc>
        <w:tc>
          <w:tcPr>
            <w:tcW w:w="329" w:type="pct"/>
          </w:tcPr>
          <w:p w:rsidR="00EC14C4" w:rsidRPr="005334EB" w:rsidRDefault="00EC14C4" w:rsidP="00095296">
            <w:pPr>
              <w:pStyle w:val="aff0"/>
              <w:rPr>
                <w:sz w:val="20"/>
                <w:szCs w:val="20"/>
              </w:rPr>
            </w:pPr>
            <w:r w:rsidRPr="005334EB">
              <w:rPr>
                <w:sz w:val="20"/>
                <w:szCs w:val="20"/>
              </w:rPr>
              <w:t>100</w:t>
            </w:r>
          </w:p>
        </w:tc>
        <w:tc>
          <w:tcPr>
            <w:tcW w:w="460" w:type="pct"/>
          </w:tcPr>
          <w:p w:rsidR="00EC14C4" w:rsidRPr="00D70DD6" w:rsidRDefault="00D70DD6" w:rsidP="00D70DD6">
            <w:pPr>
              <w:pStyle w:val="aff0"/>
              <w:ind w:left="-107"/>
              <w:rPr>
                <w:sz w:val="20"/>
                <w:szCs w:val="20"/>
              </w:rPr>
            </w:pPr>
            <w:r w:rsidRPr="00D70DD6">
              <w:rPr>
                <w:bCs/>
                <w:sz w:val="20"/>
                <w:szCs w:val="20"/>
              </w:rPr>
              <w:t>312247,27</w:t>
            </w:r>
          </w:p>
        </w:tc>
        <w:tc>
          <w:tcPr>
            <w:tcW w:w="264" w:type="pct"/>
          </w:tcPr>
          <w:p w:rsidR="00EC14C4" w:rsidRDefault="009476FE" w:rsidP="002375FA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59" w:type="pct"/>
            <w:shd w:val="clear" w:color="auto" w:fill="auto"/>
          </w:tcPr>
          <w:p w:rsidR="00EC14C4" w:rsidRPr="00BE0830" w:rsidRDefault="00136BA4" w:rsidP="002375FA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349059,9</w:t>
            </w:r>
          </w:p>
        </w:tc>
        <w:tc>
          <w:tcPr>
            <w:tcW w:w="264" w:type="pct"/>
            <w:shd w:val="clear" w:color="auto" w:fill="auto"/>
          </w:tcPr>
          <w:p w:rsidR="00EC14C4" w:rsidRPr="005334EB" w:rsidRDefault="00A22139" w:rsidP="00A0710E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60" w:type="pct"/>
            <w:shd w:val="clear" w:color="auto" w:fill="auto"/>
          </w:tcPr>
          <w:p w:rsidR="00EC14C4" w:rsidRPr="005334EB" w:rsidRDefault="00600453" w:rsidP="00FF4C4A">
            <w:pPr>
              <w:pStyle w:val="aff0"/>
              <w:ind w:left="-1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320114,3</w:t>
            </w:r>
          </w:p>
        </w:tc>
        <w:tc>
          <w:tcPr>
            <w:tcW w:w="263" w:type="pct"/>
            <w:shd w:val="clear" w:color="auto" w:fill="auto"/>
          </w:tcPr>
          <w:p w:rsidR="00EC14C4" w:rsidRPr="005334EB" w:rsidRDefault="00EB50F8" w:rsidP="00E778EB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95" w:type="pct"/>
          </w:tcPr>
          <w:p w:rsidR="00EC14C4" w:rsidRPr="005334EB" w:rsidRDefault="00EB50F8" w:rsidP="00600453">
            <w:pPr>
              <w:pStyle w:val="aff0"/>
              <w:ind w:left="-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319886</w:t>
            </w:r>
          </w:p>
        </w:tc>
        <w:tc>
          <w:tcPr>
            <w:tcW w:w="263" w:type="pct"/>
          </w:tcPr>
          <w:p w:rsidR="00EC14C4" w:rsidRPr="005334EB" w:rsidRDefault="00EB50F8" w:rsidP="00126612">
            <w:pPr>
              <w:pStyle w:val="aff0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59" w:type="pct"/>
          </w:tcPr>
          <w:p w:rsidR="00EC14C4" w:rsidRPr="005334EB" w:rsidRDefault="00EB50F8" w:rsidP="00E778EB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328309</w:t>
            </w:r>
          </w:p>
        </w:tc>
        <w:tc>
          <w:tcPr>
            <w:tcW w:w="264" w:type="pct"/>
          </w:tcPr>
          <w:p w:rsidR="00EC14C4" w:rsidRPr="007A57AD" w:rsidRDefault="00024F1B" w:rsidP="00E778EB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390E77" w:rsidRPr="004A6A5F" w:rsidRDefault="00390E77" w:rsidP="00FE2AEF">
      <w:pPr>
        <w:pStyle w:val="aff0"/>
        <w:rPr>
          <w:highlight w:val="yellow"/>
        </w:rPr>
      </w:pPr>
    </w:p>
    <w:p w:rsidR="00FE11C8" w:rsidRDefault="00500BE6" w:rsidP="00B030D2">
      <w:pPr>
        <w:pStyle w:val="aff0"/>
        <w:jc w:val="both"/>
      </w:pPr>
      <w:r w:rsidRPr="00E35969">
        <w:t xml:space="preserve">      </w:t>
      </w:r>
      <w:r w:rsidR="00E75709">
        <w:t xml:space="preserve">         </w:t>
      </w:r>
      <w:r w:rsidR="00C97F24" w:rsidRPr="00E35969">
        <w:t xml:space="preserve">Доходы </w:t>
      </w:r>
      <w:bookmarkStart w:id="28" w:name="YANDEX_80"/>
      <w:bookmarkEnd w:id="28"/>
      <w:r w:rsidR="00C97F24" w:rsidRPr="00E35969">
        <w:rPr>
          <w:rStyle w:val="highlighthighlightactive"/>
          <w:color w:val="333333"/>
        </w:rPr>
        <w:t> бюджета Троснянског</w:t>
      </w:r>
      <w:r w:rsidR="00D71764" w:rsidRPr="00E35969">
        <w:rPr>
          <w:rStyle w:val="highlighthighlightactive"/>
          <w:color w:val="333333"/>
        </w:rPr>
        <w:t>о</w:t>
      </w:r>
      <w:r w:rsidR="00C97F24" w:rsidRPr="00E35969">
        <w:rPr>
          <w:rStyle w:val="highlighthighlightactive"/>
          <w:color w:val="333333"/>
        </w:rPr>
        <w:t xml:space="preserve"> муниципального района</w:t>
      </w:r>
      <w:r w:rsidR="00C97F24" w:rsidRPr="00E35969">
        <w:t xml:space="preserve"> на 20</w:t>
      </w:r>
      <w:r w:rsidR="00F62C38">
        <w:t>2</w:t>
      </w:r>
      <w:r w:rsidR="00222823">
        <w:t>6</w:t>
      </w:r>
      <w:r w:rsidR="00C97F24" w:rsidRPr="00E35969">
        <w:t xml:space="preserve"> год прогнозируются </w:t>
      </w:r>
      <w:r w:rsidR="00EA5489">
        <w:t xml:space="preserve">  </w:t>
      </w:r>
      <w:r w:rsidR="00C97F24" w:rsidRPr="00E35969">
        <w:t xml:space="preserve">в общей сумме </w:t>
      </w:r>
      <w:r w:rsidR="00FF4C4A">
        <w:t>320114,3</w:t>
      </w:r>
      <w:r w:rsidR="00C97F24" w:rsidRPr="00DF3923">
        <w:t xml:space="preserve"> тыс. рублей, в том числе: налоговые и неналоговые доходы – </w:t>
      </w:r>
      <w:r w:rsidR="000D6D46">
        <w:t>144001,5</w:t>
      </w:r>
      <w:r w:rsidR="00C97F24" w:rsidRPr="00DF3923">
        <w:t>тыс.  рублей</w:t>
      </w:r>
      <w:r w:rsidR="00C00C9D" w:rsidRPr="00DF3923">
        <w:t>.</w:t>
      </w:r>
      <w:r w:rsidR="00C97F24" w:rsidRPr="00DF3923">
        <w:t xml:space="preserve"> </w:t>
      </w:r>
      <w:r w:rsidR="00C00C9D" w:rsidRPr="00DF3923">
        <w:t>По сравнению с 20</w:t>
      </w:r>
      <w:r w:rsidR="00305E05">
        <w:t>2</w:t>
      </w:r>
      <w:r w:rsidR="00987527">
        <w:t>3</w:t>
      </w:r>
      <w:r w:rsidR="00E75709">
        <w:t xml:space="preserve"> и 202</w:t>
      </w:r>
      <w:r w:rsidR="00FE11C8">
        <w:t>4</w:t>
      </w:r>
      <w:r w:rsidR="00305E05">
        <w:t xml:space="preserve"> </w:t>
      </w:r>
      <w:r w:rsidR="00C00C9D" w:rsidRPr="00DF3923">
        <w:t>год</w:t>
      </w:r>
      <w:r w:rsidR="00E75709">
        <w:t>ами</w:t>
      </w:r>
      <w:r w:rsidR="00C00C9D" w:rsidRPr="00DF3923">
        <w:t xml:space="preserve"> доля налоговых и неналоговых доходов  в общем объеме </w:t>
      </w:r>
      <w:r w:rsidR="00E75709">
        <w:t xml:space="preserve"> доходов </w:t>
      </w:r>
      <w:r w:rsidR="00987527">
        <w:t xml:space="preserve">значительно выросла с </w:t>
      </w:r>
      <w:r w:rsidR="00FE11C8">
        <w:t>36,17</w:t>
      </w:r>
      <w:r w:rsidR="00987527">
        <w:t xml:space="preserve"> % до </w:t>
      </w:r>
      <w:r w:rsidR="00E33D96">
        <w:t>45</w:t>
      </w:r>
      <w:r w:rsidR="00987527">
        <w:t xml:space="preserve"> %</w:t>
      </w:r>
      <w:r w:rsidR="00E75709">
        <w:t xml:space="preserve">. </w:t>
      </w:r>
      <w:r w:rsidR="00825A7A">
        <w:t xml:space="preserve">В рублевом эквиваленте планируется </w:t>
      </w:r>
      <w:r w:rsidR="00987527">
        <w:t>рост</w:t>
      </w:r>
      <w:r w:rsidR="00825A7A">
        <w:t xml:space="preserve"> собственных доходов по сравнению с 20</w:t>
      </w:r>
      <w:r w:rsidR="00E75709">
        <w:t>2</w:t>
      </w:r>
      <w:r w:rsidR="00FE11C8">
        <w:t>3</w:t>
      </w:r>
      <w:r w:rsidR="00825A7A">
        <w:t xml:space="preserve"> годом на </w:t>
      </w:r>
      <w:r w:rsidR="00EA5489">
        <w:t>32104,2</w:t>
      </w:r>
      <w:r w:rsidR="00D239BC">
        <w:t xml:space="preserve"> тыс.рублей , в сравнении с 202</w:t>
      </w:r>
      <w:r w:rsidR="00FE11C8">
        <w:t>4</w:t>
      </w:r>
      <w:r w:rsidR="00D239BC">
        <w:t>год</w:t>
      </w:r>
      <w:r w:rsidR="00EA5489">
        <w:t>ом рост собственных доходов планируется</w:t>
      </w:r>
      <w:r w:rsidR="00D239BC">
        <w:t xml:space="preserve">  на </w:t>
      </w:r>
      <w:r w:rsidR="00EA5489">
        <w:t xml:space="preserve">12518,55 </w:t>
      </w:r>
      <w:r w:rsidR="00D239BC">
        <w:t>тыс.рублей.</w:t>
      </w:r>
      <w:r w:rsidR="00825A7A">
        <w:t xml:space="preserve"> </w:t>
      </w:r>
      <w:r w:rsidR="00C00C9D" w:rsidRPr="00DF3923">
        <w:t>На 20</w:t>
      </w:r>
      <w:r w:rsidR="00F62C38">
        <w:t>2</w:t>
      </w:r>
      <w:r w:rsidR="00E33D96">
        <w:t>6</w:t>
      </w:r>
      <w:r w:rsidR="00C00C9D" w:rsidRPr="00DF3923">
        <w:t>год</w:t>
      </w:r>
      <w:r w:rsidR="00C97F24" w:rsidRPr="00DF3923">
        <w:t xml:space="preserve"> безвозмездные поступления </w:t>
      </w:r>
      <w:r w:rsidR="00C00C9D" w:rsidRPr="00DF3923">
        <w:t xml:space="preserve">прогнозируются в сумме </w:t>
      </w:r>
      <w:r w:rsidR="00C97F24" w:rsidRPr="00DF3923">
        <w:t xml:space="preserve"> </w:t>
      </w:r>
      <w:r w:rsidR="00EA5489">
        <w:t>176112,8</w:t>
      </w:r>
      <w:r w:rsidR="00F20215">
        <w:t xml:space="preserve"> </w:t>
      </w:r>
      <w:r w:rsidR="00C97F24" w:rsidRPr="00DF3923">
        <w:t>тыс.  рублей</w:t>
      </w:r>
      <w:r w:rsidR="00C00C9D" w:rsidRPr="00DF3923">
        <w:t xml:space="preserve">, </w:t>
      </w:r>
      <w:r w:rsidR="00B030D2" w:rsidRPr="00DF3923">
        <w:t>по сравнению с 20</w:t>
      </w:r>
      <w:r w:rsidR="00FF4F60">
        <w:t>2</w:t>
      </w:r>
      <w:r w:rsidR="00FE11C8">
        <w:t>3</w:t>
      </w:r>
      <w:r w:rsidR="00FF4F60">
        <w:t xml:space="preserve"> </w:t>
      </w:r>
      <w:r w:rsidR="00B030D2" w:rsidRPr="00DF3923">
        <w:t>годом</w:t>
      </w:r>
      <w:r w:rsidR="00DF3923" w:rsidRPr="00DF3923">
        <w:t xml:space="preserve"> </w:t>
      </w:r>
      <w:r w:rsidR="00FF4F60">
        <w:t xml:space="preserve"> и 202</w:t>
      </w:r>
      <w:r w:rsidR="00FE11C8">
        <w:t>4</w:t>
      </w:r>
      <w:r w:rsidR="00FF4F60">
        <w:t xml:space="preserve"> годами   </w:t>
      </w:r>
      <w:r w:rsidR="00B030D2" w:rsidRPr="00DF3923">
        <w:t xml:space="preserve">доля безвозмездных поступлений </w:t>
      </w:r>
      <w:r w:rsidR="00EC2792">
        <w:t xml:space="preserve">сократилась </w:t>
      </w:r>
      <w:r w:rsidR="00307A42">
        <w:t xml:space="preserve"> </w:t>
      </w:r>
      <w:r w:rsidR="00B030D2" w:rsidRPr="00DF3923">
        <w:t xml:space="preserve"> с </w:t>
      </w:r>
      <w:r w:rsidR="00FE11C8">
        <w:t>63,83</w:t>
      </w:r>
      <w:r w:rsidR="00B030D2" w:rsidRPr="00DF3923">
        <w:t xml:space="preserve"> %  до </w:t>
      </w:r>
      <w:r w:rsidR="00E33D96">
        <w:t>55</w:t>
      </w:r>
      <w:r w:rsidR="00307A42">
        <w:t xml:space="preserve"> %</w:t>
      </w:r>
    </w:p>
    <w:p w:rsidR="00E35969" w:rsidRPr="00E35969" w:rsidRDefault="00F62C38" w:rsidP="00B030D2">
      <w:pPr>
        <w:pStyle w:val="aff0"/>
        <w:jc w:val="both"/>
      </w:pPr>
      <w:r>
        <w:t xml:space="preserve"> </w:t>
      </w:r>
    </w:p>
    <w:p w:rsidR="00307A42" w:rsidRDefault="00E35969" w:rsidP="00E35969">
      <w:pPr>
        <w:pStyle w:val="aff0"/>
        <w:jc w:val="both"/>
      </w:pPr>
      <w:r w:rsidRPr="00E35969">
        <w:t xml:space="preserve">      </w:t>
      </w:r>
      <w:r w:rsidR="00E75709">
        <w:t xml:space="preserve">          </w:t>
      </w:r>
      <w:r w:rsidRPr="00E35969">
        <w:t xml:space="preserve">Доходы </w:t>
      </w:r>
      <w:r w:rsidRPr="00E35969">
        <w:rPr>
          <w:rStyle w:val="highlighthighlightactive"/>
          <w:color w:val="333333"/>
        </w:rPr>
        <w:t> бюджета Троснянского муниципального района</w:t>
      </w:r>
      <w:r w:rsidRPr="00E35969">
        <w:t xml:space="preserve"> на 20</w:t>
      </w:r>
      <w:r w:rsidR="00E33D96">
        <w:t>27</w:t>
      </w:r>
      <w:r w:rsidRPr="00E35969">
        <w:t xml:space="preserve"> год прогнозируются в общей сумме </w:t>
      </w:r>
      <w:r w:rsidR="00E33D96">
        <w:t>319886</w:t>
      </w:r>
      <w:r w:rsidRPr="00E35969">
        <w:t xml:space="preserve"> тыс. рублей, в том числе: нало</w:t>
      </w:r>
      <w:r w:rsidR="00753A5B">
        <w:t xml:space="preserve">говые и неналоговые доходы – </w:t>
      </w:r>
      <w:r w:rsidR="00E33D96">
        <w:t>158580,7</w:t>
      </w:r>
      <w:r w:rsidRPr="00E35969">
        <w:t xml:space="preserve"> тыс.  рублей. По сравнению с 20</w:t>
      </w:r>
      <w:r w:rsidR="00307A42">
        <w:t>2</w:t>
      </w:r>
      <w:r w:rsidR="00664474">
        <w:t>3</w:t>
      </w:r>
      <w:r w:rsidRPr="00E35969">
        <w:t xml:space="preserve"> годом доля налоговых и неналоговых доходов  в общем объеме доходов </w:t>
      </w:r>
      <w:r w:rsidR="00EC2792">
        <w:t>увеличилась</w:t>
      </w:r>
      <w:r w:rsidR="00F20215">
        <w:t xml:space="preserve"> с </w:t>
      </w:r>
      <w:r w:rsidR="00657B73">
        <w:t>36,17</w:t>
      </w:r>
      <w:r w:rsidR="00F20215">
        <w:t xml:space="preserve"> до </w:t>
      </w:r>
      <w:r w:rsidR="00E33D96">
        <w:t>49,6</w:t>
      </w:r>
      <w:r w:rsidR="00F20215">
        <w:t xml:space="preserve"> %.</w:t>
      </w:r>
      <w:r w:rsidRPr="00E35969">
        <w:t xml:space="preserve">  На 20</w:t>
      </w:r>
      <w:r w:rsidR="00657B73">
        <w:t>2</w:t>
      </w:r>
      <w:r w:rsidR="00E33D96">
        <w:t>7</w:t>
      </w:r>
      <w:r w:rsidRPr="00E35969">
        <w:t xml:space="preserve">год безвозмездные поступления прогнозируются в </w:t>
      </w:r>
      <w:r w:rsidR="00E33D96">
        <w:t>161305,3</w:t>
      </w:r>
      <w:r w:rsidRPr="00E35969">
        <w:t xml:space="preserve"> тыс.  рублей, по сравнению с </w:t>
      </w:r>
      <w:r w:rsidR="00E33D96">
        <w:t>2023-</w:t>
      </w:r>
      <w:r w:rsidRPr="00E35969">
        <w:t>20</w:t>
      </w:r>
      <w:r w:rsidR="00D239BC">
        <w:t>2</w:t>
      </w:r>
      <w:r w:rsidR="00657B73">
        <w:t>4</w:t>
      </w:r>
      <w:r w:rsidRPr="00E35969">
        <w:t>год</w:t>
      </w:r>
      <w:r w:rsidR="00D239BC">
        <w:t>а</w:t>
      </w:r>
      <w:r w:rsidR="00E33D96">
        <w:t>ми</w:t>
      </w:r>
      <w:r w:rsidR="00307A42">
        <w:t xml:space="preserve">  сумма безвозмездных поступлений </w:t>
      </w:r>
      <w:r w:rsidR="00307A42">
        <w:lastRenderedPageBreak/>
        <w:t xml:space="preserve">снизилась на </w:t>
      </w:r>
      <w:r w:rsidR="00E33D96">
        <w:t>36139,5</w:t>
      </w:r>
      <w:r w:rsidR="00307A42">
        <w:t xml:space="preserve"> тыс.рублей в сравнении с 202</w:t>
      </w:r>
      <w:r w:rsidR="00E33D96">
        <w:t>3</w:t>
      </w:r>
      <w:r w:rsidR="00F20215">
        <w:t xml:space="preserve"> годом </w:t>
      </w:r>
      <w:r w:rsidR="00307A42">
        <w:t xml:space="preserve"> и на </w:t>
      </w:r>
      <w:r w:rsidR="00E053AF">
        <w:t>19459,02</w:t>
      </w:r>
      <w:r w:rsidR="00307A42">
        <w:t xml:space="preserve"> тыс.рублей в сравнении с</w:t>
      </w:r>
      <w:r w:rsidR="00657B73">
        <w:t xml:space="preserve"> </w:t>
      </w:r>
      <w:r w:rsidR="00E053AF">
        <w:t xml:space="preserve">исполнением </w:t>
      </w:r>
      <w:r w:rsidR="00307A42">
        <w:t>202</w:t>
      </w:r>
      <w:r w:rsidR="00657B73">
        <w:t>4</w:t>
      </w:r>
      <w:r w:rsidR="00F20215">
        <w:t xml:space="preserve"> </w:t>
      </w:r>
      <w:r w:rsidR="00E053AF">
        <w:t>года</w:t>
      </w:r>
      <w:r w:rsidR="00307A42">
        <w:t>.</w:t>
      </w:r>
    </w:p>
    <w:p w:rsidR="00E35969" w:rsidRPr="00E35969" w:rsidRDefault="00E35969" w:rsidP="00E35969">
      <w:pPr>
        <w:pStyle w:val="aff0"/>
        <w:jc w:val="both"/>
      </w:pPr>
      <w:r w:rsidRPr="00E35969">
        <w:t xml:space="preserve">      </w:t>
      </w:r>
      <w:r w:rsidR="00F20215">
        <w:t xml:space="preserve">           </w:t>
      </w:r>
      <w:r w:rsidRPr="00E35969">
        <w:t xml:space="preserve">Доходы </w:t>
      </w:r>
      <w:r w:rsidRPr="00E35969">
        <w:rPr>
          <w:rStyle w:val="highlighthighlightactive"/>
          <w:color w:val="333333"/>
        </w:rPr>
        <w:t> бюджета Троснянского муниципального района</w:t>
      </w:r>
      <w:r w:rsidRPr="00E35969">
        <w:t xml:space="preserve"> на 20</w:t>
      </w:r>
      <w:r w:rsidR="00753A5B">
        <w:t>2</w:t>
      </w:r>
      <w:r w:rsidR="00E053AF">
        <w:t>8</w:t>
      </w:r>
      <w:r w:rsidRPr="00E35969">
        <w:t xml:space="preserve">год прогнозируются в общей сумме </w:t>
      </w:r>
      <w:r w:rsidR="00E053AF">
        <w:t>328309</w:t>
      </w:r>
      <w:r w:rsidRPr="00E35969">
        <w:t xml:space="preserve"> тыс. рублей, в том числе: налоговые и неналоговые доходы – </w:t>
      </w:r>
      <w:r w:rsidR="00E053AF">
        <w:t>159655,7</w:t>
      </w:r>
      <w:r w:rsidRPr="00E35969">
        <w:t xml:space="preserve"> рублей. </w:t>
      </w:r>
      <w:r w:rsidR="00B924E4">
        <w:t>П</w:t>
      </w:r>
      <w:r w:rsidR="00EC046D">
        <w:t>оказатель 202</w:t>
      </w:r>
      <w:r w:rsidR="00E053AF">
        <w:t>8</w:t>
      </w:r>
      <w:r w:rsidR="00EC046D">
        <w:t xml:space="preserve">года </w:t>
      </w:r>
      <w:r w:rsidR="00866C27">
        <w:t xml:space="preserve">запланирован </w:t>
      </w:r>
      <w:r w:rsidR="008F235C">
        <w:t>ниже показателей 202</w:t>
      </w:r>
      <w:r w:rsidR="00657B73">
        <w:t>3</w:t>
      </w:r>
      <w:r w:rsidR="008F235C">
        <w:t xml:space="preserve"> и 202</w:t>
      </w:r>
      <w:r w:rsidR="00657B73">
        <w:t>4</w:t>
      </w:r>
      <w:r w:rsidR="008F235C">
        <w:t>годов</w:t>
      </w:r>
      <w:r w:rsidR="00EC046D">
        <w:t>.</w:t>
      </w:r>
      <w:r w:rsidRPr="00E35969">
        <w:t xml:space="preserve">  На 20</w:t>
      </w:r>
      <w:r w:rsidR="00657B73">
        <w:t>2</w:t>
      </w:r>
      <w:r w:rsidR="00E053AF">
        <w:t>8</w:t>
      </w:r>
      <w:r w:rsidRPr="00E35969">
        <w:t xml:space="preserve"> год безвозмездные поступления </w:t>
      </w:r>
      <w:r w:rsidR="00307A42">
        <w:t xml:space="preserve"> </w:t>
      </w:r>
      <w:r w:rsidR="00657B73">
        <w:t xml:space="preserve">запланированы в сумме </w:t>
      </w:r>
      <w:r w:rsidR="00E053AF">
        <w:t>161305,3</w:t>
      </w:r>
      <w:r w:rsidR="00657B73">
        <w:t xml:space="preserve"> тыс.рублей </w:t>
      </w:r>
      <w:r w:rsidR="00307A42">
        <w:t xml:space="preserve"> . </w:t>
      </w:r>
      <w:r w:rsidR="00657B73">
        <w:t xml:space="preserve">Существенная разница в плановых показателях по безвозмездным поступлениям объяснима причиной </w:t>
      </w:r>
      <w:r w:rsidR="00EC046D">
        <w:t xml:space="preserve"> отсутствия уведомлений о бюджетном финансировании </w:t>
      </w:r>
      <w:r w:rsidR="00FF10F2">
        <w:t>из департамента финансов области</w:t>
      </w:r>
      <w:r w:rsidR="008B3932">
        <w:t xml:space="preserve"> на прогнозируемый период</w:t>
      </w:r>
      <w:r w:rsidR="00FF10F2">
        <w:t>.</w:t>
      </w:r>
      <w:r w:rsidR="008F235C">
        <w:t xml:space="preserve"> Изменения по безвозмездным поступлениям планируется внести ко второму чтению бюджета.</w:t>
      </w:r>
    </w:p>
    <w:p w:rsidR="00307A42" w:rsidRDefault="0077549F" w:rsidP="00FE2AEF">
      <w:pPr>
        <w:pStyle w:val="aff0"/>
        <w:jc w:val="both"/>
      </w:pPr>
      <w:r>
        <w:t xml:space="preserve"> </w:t>
      </w:r>
      <w:r w:rsidR="0081543F" w:rsidRPr="00A44060">
        <w:t xml:space="preserve">   </w:t>
      </w:r>
      <w:r w:rsidR="00384F08" w:rsidRPr="00A44060">
        <w:t xml:space="preserve"> </w:t>
      </w:r>
      <w:r>
        <w:t xml:space="preserve"> </w:t>
      </w:r>
    </w:p>
    <w:p w:rsidR="00C97F24" w:rsidRDefault="00C97F24" w:rsidP="00FE2AEF">
      <w:pPr>
        <w:pStyle w:val="aff0"/>
        <w:jc w:val="both"/>
      </w:pPr>
      <w:r w:rsidRPr="00A44060">
        <w:t xml:space="preserve">Доходы </w:t>
      </w:r>
      <w:bookmarkStart w:id="29" w:name="YANDEX_84"/>
      <w:bookmarkEnd w:id="29"/>
      <w:r w:rsidRPr="00A44060">
        <w:t>районного</w:t>
      </w:r>
      <w:r w:rsidRPr="00A44060">
        <w:rPr>
          <w:rStyle w:val="highlighthighlightactive"/>
          <w:color w:val="333333"/>
        </w:rPr>
        <w:t> бюджета </w:t>
      </w:r>
      <w:r w:rsidRPr="00A44060">
        <w:t xml:space="preserve"> на 20</w:t>
      </w:r>
      <w:r w:rsidR="008B3932">
        <w:t>2</w:t>
      </w:r>
      <w:r w:rsidR="002F264B">
        <w:t>6</w:t>
      </w:r>
      <w:r w:rsidR="00A86A6D">
        <w:t>-202</w:t>
      </w:r>
      <w:r w:rsidR="002F264B">
        <w:t>8</w:t>
      </w:r>
      <w:r w:rsidRPr="00A44060">
        <w:t xml:space="preserve"> год</w:t>
      </w:r>
      <w:r w:rsidR="00AB1067" w:rsidRPr="00A44060">
        <w:t>ы</w:t>
      </w:r>
      <w:r w:rsidRPr="00A44060">
        <w:t xml:space="preserve"> по сравнению с </w:t>
      </w:r>
      <w:r w:rsidR="002F264B">
        <w:t xml:space="preserve"> фактическими </w:t>
      </w:r>
      <w:r w:rsidRPr="00A44060">
        <w:t>показателями бюджета 20</w:t>
      </w:r>
      <w:r w:rsidR="00307A42">
        <w:t>2</w:t>
      </w:r>
      <w:r w:rsidR="002F264B">
        <w:t>3-2024</w:t>
      </w:r>
      <w:r w:rsidRPr="00A44060">
        <w:t>года</w:t>
      </w:r>
      <w:r w:rsidR="008B3932">
        <w:t xml:space="preserve">, </w:t>
      </w:r>
      <w:r w:rsidR="00FF10F2">
        <w:t xml:space="preserve">и </w:t>
      </w:r>
      <w:r w:rsidR="00013801" w:rsidRPr="00A44060">
        <w:t xml:space="preserve"> ожидаемым исполнением за 20</w:t>
      </w:r>
      <w:r w:rsidR="008B3932">
        <w:t>2</w:t>
      </w:r>
      <w:r w:rsidR="002F264B">
        <w:t>5</w:t>
      </w:r>
      <w:r w:rsidR="002D2A8A" w:rsidRPr="00A44060">
        <w:t>год</w:t>
      </w:r>
      <w:r w:rsidRPr="00A44060">
        <w:t xml:space="preserve"> приведены в таблице 1.</w:t>
      </w:r>
    </w:p>
    <w:p w:rsidR="00455EF8" w:rsidRPr="00A44060" w:rsidRDefault="00455EF8" w:rsidP="00FE2AEF">
      <w:pPr>
        <w:pStyle w:val="aff0"/>
        <w:jc w:val="both"/>
      </w:pPr>
    </w:p>
    <w:tbl>
      <w:tblPr>
        <w:tblW w:w="9640" w:type="dxa"/>
        <w:tblCellSpacing w:w="0" w:type="dxa"/>
        <w:tblInd w:w="-1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02"/>
        <w:gridCol w:w="850"/>
        <w:gridCol w:w="992"/>
        <w:gridCol w:w="993"/>
        <w:gridCol w:w="850"/>
        <w:gridCol w:w="993"/>
        <w:gridCol w:w="1134"/>
        <w:gridCol w:w="1134"/>
        <w:gridCol w:w="992"/>
      </w:tblGrid>
      <w:tr w:rsidR="00455EF8" w:rsidRPr="00E07454" w:rsidTr="00611019">
        <w:trPr>
          <w:trHeight w:val="563"/>
          <w:tblCellSpacing w:w="0" w:type="dxa"/>
        </w:trPr>
        <w:tc>
          <w:tcPr>
            <w:tcW w:w="170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55EF8" w:rsidRPr="00756992" w:rsidRDefault="00455EF8" w:rsidP="00FE2AEF">
            <w:pPr>
              <w:pStyle w:val="aff0"/>
              <w:rPr>
                <w:sz w:val="20"/>
                <w:szCs w:val="20"/>
              </w:rPr>
            </w:pPr>
            <w:r w:rsidRPr="00756992">
              <w:rPr>
                <w:sz w:val="20"/>
                <w:szCs w:val="20"/>
              </w:rPr>
              <w:t> </w:t>
            </w:r>
          </w:p>
          <w:p w:rsidR="00455EF8" w:rsidRPr="00756992" w:rsidRDefault="00455EF8" w:rsidP="00FE2AEF">
            <w:pPr>
              <w:pStyle w:val="aff0"/>
              <w:rPr>
                <w:sz w:val="20"/>
                <w:szCs w:val="20"/>
              </w:rPr>
            </w:pPr>
            <w:r w:rsidRPr="00756992">
              <w:rPr>
                <w:sz w:val="20"/>
                <w:szCs w:val="20"/>
              </w:rPr>
              <w:t>Наименование дохода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55EF8" w:rsidRPr="00756992" w:rsidRDefault="00455EF8" w:rsidP="00771D31">
            <w:pPr>
              <w:pStyle w:val="aff0"/>
              <w:rPr>
                <w:sz w:val="20"/>
                <w:szCs w:val="20"/>
              </w:rPr>
            </w:pPr>
            <w:r w:rsidRPr="00756992">
              <w:rPr>
                <w:sz w:val="20"/>
                <w:szCs w:val="20"/>
              </w:rPr>
              <w:t>Поступило за 20</w:t>
            </w:r>
            <w:r>
              <w:rPr>
                <w:sz w:val="20"/>
                <w:szCs w:val="20"/>
              </w:rPr>
              <w:t>2</w:t>
            </w:r>
            <w:r w:rsidR="00771D3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5699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55EF8" w:rsidRPr="00756992" w:rsidRDefault="006A0A85" w:rsidP="00771D31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Поступило за </w:t>
            </w:r>
            <w:r w:rsidR="00455EF8" w:rsidRPr="00756992">
              <w:rPr>
                <w:sz w:val="20"/>
                <w:szCs w:val="20"/>
              </w:rPr>
              <w:t xml:space="preserve"> 20</w:t>
            </w:r>
            <w:r w:rsidR="00455EF8">
              <w:rPr>
                <w:sz w:val="20"/>
                <w:szCs w:val="20"/>
              </w:rPr>
              <w:t>2</w:t>
            </w:r>
            <w:r w:rsidR="00771D31">
              <w:rPr>
                <w:sz w:val="20"/>
                <w:szCs w:val="20"/>
              </w:rPr>
              <w:t>4</w:t>
            </w:r>
            <w:r w:rsidR="00455EF8" w:rsidRPr="0075699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55EF8" w:rsidRPr="00A02CCC" w:rsidRDefault="00455EF8" w:rsidP="00EE477B">
            <w:pPr>
              <w:pStyle w:val="aff0"/>
              <w:rPr>
                <w:sz w:val="20"/>
                <w:szCs w:val="20"/>
              </w:rPr>
            </w:pPr>
            <w:r w:rsidRPr="00A02CCC">
              <w:rPr>
                <w:sz w:val="20"/>
                <w:szCs w:val="20"/>
              </w:rPr>
              <w:t>Уточненный  бюджет на 202</w:t>
            </w:r>
            <w:r w:rsidR="0047636A">
              <w:rPr>
                <w:sz w:val="20"/>
                <w:szCs w:val="20"/>
              </w:rPr>
              <w:t>5</w:t>
            </w:r>
            <w:r w:rsidRPr="00A02CCC">
              <w:rPr>
                <w:sz w:val="20"/>
                <w:szCs w:val="20"/>
              </w:rPr>
              <w:t xml:space="preserve"> год</w:t>
            </w:r>
          </w:p>
          <w:p w:rsidR="00455EF8" w:rsidRPr="00A02CCC" w:rsidRDefault="00455EF8" w:rsidP="00F84251">
            <w:pPr>
              <w:pStyle w:val="aff0"/>
              <w:rPr>
                <w:sz w:val="20"/>
                <w:szCs w:val="20"/>
              </w:rPr>
            </w:pPr>
            <w:r w:rsidRPr="00A02CCC">
              <w:rPr>
                <w:sz w:val="20"/>
                <w:szCs w:val="20"/>
              </w:rPr>
              <w:t>решение</w:t>
            </w:r>
          </w:p>
          <w:p w:rsidR="0029027C" w:rsidRDefault="00455EF8" w:rsidP="00F84251">
            <w:pPr>
              <w:pStyle w:val="aff0"/>
              <w:rPr>
                <w:sz w:val="20"/>
                <w:szCs w:val="20"/>
              </w:rPr>
            </w:pPr>
            <w:r w:rsidRPr="00A02CCC">
              <w:rPr>
                <w:sz w:val="20"/>
                <w:szCs w:val="20"/>
              </w:rPr>
              <w:t xml:space="preserve">РСНД </w:t>
            </w:r>
            <w:r w:rsidR="0029027C">
              <w:rPr>
                <w:sz w:val="20"/>
                <w:szCs w:val="20"/>
              </w:rPr>
              <w:t xml:space="preserve"> </w:t>
            </w:r>
            <w:r w:rsidRPr="00A02CCC">
              <w:rPr>
                <w:sz w:val="20"/>
                <w:szCs w:val="20"/>
              </w:rPr>
              <w:t>от</w:t>
            </w:r>
            <w:r w:rsidR="00771D31">
              <w:rPr>
                <w:sz w:val="20"/>
                <w:szCs w:val="20"/>
              </w:rPr>
              <w:t xml:space="preserve">  </w:t>
            </w:r>
          </w:p>
          <w:p w:rsidR="00455EF8" w:rsidRPr="00A02CCC" w:rsidRDefault="0047636A" w:rsidP="00F84251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29027C">
              <w:rPr>
                <w:sz w:val="20"/>
                <w:szCs w:val="20"/>
              </w:rPr>
              <w:t xml:space="preserve"> </w:t>
            </w:r>
            <w:r w:rsidR="00455EF8" w:rsidRPr="00A02CCC">
              <w:rPr>
                <w:sz w:val="20"/>
                <w:szCs w:val="20"/>
              </w:rPr>
              <w:t>.</w:t>
            </w:r>
            <w:r w:rsidR="0029027C">
              <w:rPr>
                <w:sz w:val="20"/>
                <w:szCs w:val="20"/>
              </w:rPr>
              <w:t>10</w:t>
            </w:r>
            <w:r w:rsidR="00455EF8" w:rsidRPr="00A02CCC">
              <w:rPr>
                <w:sz w:val="20"/>
                <w:szCs w:val="20"/>
              </w:rPr>
              <w:t>.2</w:t>
            </w:r>
            <w:r>
              <w:rPr>
                <w:sz w:val="20"/>
                <w:szCs w:val="20"/>
              </w:rPr>
              <w:t>5</w:t>
            </w:r>
          </w:p>
          <w:p w:rsidR="00455EF8" w:rsidRPr="00A02CCC" w:rsidRDefault="00455EF8" w:rsidP="00916C50">
            <w:pPr>
              <w:pStyle w:val="aff0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5EF8" w:rsidRPr="00756992" w:rsidRDefault="00455EF8" w:rsidP="00167934">
            <w:pPr>
              <w:pStyle w:val="aff0"/>
              <w:rPr>
                <w:sz w:val="20"/>
                <w:szCs w:val="20"/>
              </w:rPr>
            </w:pPr>
            <w:r w:rsidRPr="00756992">
              <w:rPr>
                <w:sz w:val="20"/>
                <w:szCs w:val="20"/>
              </w:rPr>
              <w:t>Предусмотрено проектом на 20</w:t>
            </w:r>
            <w:r>
              <w:rPr>
                <w:sz w:val="20"/>
                <w:szCs w:val="20"/>
              </w:rPr>
              <w:t>2</w:t>
            </w:r>
            <w:r w:rsidR="00167934">
              <w:rPr>
                <w:sz w:val="20"/>
                <w:szCs w:val="20"/>
              </w:rPr>
              <w:t>6</w:t>
            </w:r>
            <w:r w:rsidRPr="00756992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55EF8" w:rsidRPr="00756992" w:rsidRDefault="00455EF8" w:rsidP="006A0A85">
            <w:pPr>
              <w:pStyle w:val="aff0"/>
              <w:rPr>
                <w:sz w:val="20"/>
                <w:szCs w:val="20"/>
              </w:rPr>
            </w:pPr>
            <w:r w:rsidRPr="00756992">
              <w:rPr>
                <w:sz w:val="20"/>
                <w:szCs w:val="20"/>
              </w:rPr>
              <w:t xml:space="preserve">Прирост </w:t>
            </w:r>
            <w:r>
              <w:rPr>
                <w:sz w:val="20"/>
                <w:szCs w:val="20"/>
              </w:rPr>
              <w:t xml:space="preserve"> доходов по </w:t>
            </w:r>
            <w:r w:rsidRPr="00756992">
              <w:rPr>
                <w:sz w:val="20"/>
                <w:szCs w:val="20"/>
              </w:rPr>
              <w:t>проект</w:t>
            </w:r>
            <w:r>
              <w:rPr>
                <w:sz w:val="20"/>
                <w:szCs w:val="20"/>
              </w:rPr>
              <w:t>у</w:t>
            </w:r>
            <w:r w:rsidRPr="00756992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</w:t>
            </w:r>
            <w:r w:rsidR="006A0A85">
              <w:rPr>
                <w:sz w:val="20"/>
                <w:szCs w:val="20"/>
              </w:rPr>
              <w:t>6</w:t>
            </w:r>
            <w:r w:rsidRPr="00756992">
              <w:rPr>
                <w:sz w:val="20"/>
                <w:szCs w:val="20"/>
              </w:rPr>
              <w:t xml:space="preserve">года к </w:t>
            </w:r>
            <w:r>
              <w:rPr>
                <w:sz w:val="20"/>
                <w:szCs w:val="20"/>
              </w:rPr>
              <w:t>уточненному плану 202</w:t>
            </w:r>
            <w:r w:rsidR="006A0A8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года%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55EF8" w:rsidRPr="00756992" w:rsidRDefault="00455EF8" w:rsidP="007D5642">
            <w:pPr>
              <w:pStyle w:val="aff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55EF8" w:rsidRPr="00756992" w:rsidRDefault="00455EF8" w:rsidP="007D5642">
            <w:pPr>
              <w:pStyle w:val="aff0"/>
              <w:rPr>
                <w:sz w:val="20"/>
                <w:szCs w:val="20"/>
              </w:rPr>
            </w:pPr>
          </w:p>
        </w:tc>
      </w:tr>
      <w:tr w:rsidR="00455EF8" w:rsidRPr="004A6A5F" w:rsidTr="00611019">
        <w:trPr>
          <w:trHeight w:val="861"/>
          <w:tblCellSpacing w:w="0" w:type="dxa"/>
        </w:trPr>
        <w:tc>
          <w:tcPr>
            <w:tcW w:w="170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EF8" w:rsidRPr="00756992" w:rsidRDefault="00455EF8" w:rsidP="00FE2AEF">
            <w:pPr>
              <w:pStyle w:val="aff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5EF8" w:rsidRPr="00756992" w:rsidRDefault="00455EF8" w:rsidP="00FE2AEF">
            <w:pPr>
              <w:pStyle w:val="aff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5EF8" w:rsidRPr="00756992" w:rsidRDefault="00455EF8" w:rsidP="00FE2AEF">
            <w:pPr>
              <w:pStyle w:val="aff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5EF8" w:rsidRPr="00756992" w:rsidRDefault="00455EF8" w:rsidP="00FE2AEF">
            <w:pPr>
              <w:pStyle w:val="aff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5EF8" w:rsidRPr="00756992" w:rsidRDefault="00455EF8" w:rsidP="00FE2AEF">
            <w:pPr>
              <w:pStyle w:val="aff0"/>
              <w:rPr>
                <w:sz w:val="20"/>
                <w:szCs w:val="20"/>
              </w:rPr>
            </w:pPr>
            <w:r w:rsidRPr="00756992">
              <w:rPr>
                <w:sz w:val="20"/>
                <w:szCs w:val="20"/>
              </w:rPr>
              <w:t> </w:t>
            </w:r>
          </w:p>
          <w:p w:rsidR="00455EF8" w:rsidRPr="00756992" w:rsidRDefault="00455EF8" w:rsidP="006B2FCC">
            <w:pPr>
              <w:pStyle w:val="aff0"/>
              <w:rPr>
                <w:sz w:val="20"/>
                <w:szCs w:val="20"/>
              </w:rPr>
            </w:pPr>
            <w:r w:rsidRPr="00756992">
              <w:rPr>
                <w:sz w:val="20"/>
                <w:szCs w:val="20"/>
              </w:rPr>
              <w:t>тыс.руб.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5EF8" w:rsidRPr="00756992" w:rsidRDefault="00455EF8" w:rsidP="001E6B6D">
            <w:pPr>
              <w:pStyle w:val="aff0"/>
              <w:rPr>
                <w:sz w:val="20"/>
                <w:szCs w:val="20"/>
              </w:rPr>
            </w:pPr>
            <w:r w:rsidRPr="00756992">
              <w:rPr>
                <w:sz w:val="20"/>
                <w:szCs w:val="20"/>
              </w:rPr>
              <w:t xml:space="preserve">% </w:t>
            </w:r>
            <w:r>
              <w:rPr>
                <w:sz w:val="20"/>
                <w:szCs w:val="20"/>
              </w:rPr>
              <w:t>в</w:t>
            </w:r>
            <w:r w:rsidRPr="00756992">
              <w:rPr>
                <w:sz w:val="20"/>
                <w:szCs w:val="20"/>
              </w:rPr>
              <w:t xml:space="preserve"> общей сумме доходов</w:t>
            </w:r>
          </w:p>
        </w:tc>
        <w:tc>
          <w:tcPr>
            <w:tcW w:w="113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5EF8" w:rsidRPr="00756992" w:rsidRDefault="00455EF8" w:rsidP="00FE2AEF">
            <w:pPr>
              <w:pStyle w:val="aff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5EF8" w:rsidRPr="00756992" w:rsidRDefault="00455EF8" w:rsidP="006A0A85">
            <w:pPr>
              <w:pStyle w:val="aff0"/>
              <w:rPr>
                <w:sz w:val="20"/>
                <w:szCs w:val="20"/>
              </w:rPr>
            </w:pPr>
            <w:r w:rsidRPr="00756992">
              <w:rPr>
                <w:sz w:val="20"/>
                <w:szCs w:val="20"/>
              </w:rPr>
              <w:t>Предусмотрено проектом на 20</w:t>
            </w:r>
            <w:r>
              <w:rPr>
                <w:sz w:val="20"/>
                <w:szCs w:val="20"/>
              </w:rPr>
              <w:t>2</w:t>
            </w:r>
            <w:r w:rsidR="006A0A85">
              <w:rPr>
                <w:sz w:val="20"/>
                <w:szCs w:val="20"/>
              </w:rPr>
              <w:t>7</w:t>
            </w:r>
            <w:r w:rsidRPr="00756992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5EF8" w:rsidRPr="00756992" w:rsidRDefault="00455EF8" w:rsidP="006A0A85">
            <w:pPr>
              <w:pStyle w:val="aff0"/>
              <w:rPr>
                <w:sz w:val="20"/>
                <w:szCs w:val="20"/>
              </w:rPr>
            </w:pPr>
            <w:r w:rsidRPr="00756992">
              <w:rPr>
                <w:sz w:val="20"/>
                <w:szCs w:val="20"/>
              </w:rPr>
              <w:t>Предусмотрено проектом на 202</w:t>
            </w:r>
            <w:r w:rsidR="006A0A85">
              <w:rPr>
                <w:sz w:val="20"/>
                <w:szCs w:val="20"/>
              </w:rPr>
              <w:t>8</w:t>
            </w:r>
            <w:r w:rsidRPr="00756992">
              <w:rPr>
                <w:sz w:val="20"/>
                <w:szCs w:val="20"/>
              </w:rPr>
              <w:t>год</w:t>
            </w:r>
          </w:p>
        </w:tc>
      </w:tr>
      <w:tr w:rsidR="00FC560E" w:rsidRPr="009E3930" w:rsidTr="00611019">
        <w:trPr>
          <w:trHeight w:val="297"/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756992" w:rsidRDefault="00FC560E" w:rsidP="00441BB3">
            <w:pPr>
              <w:pStyle w:val="aff0"/>
              <w:jc w:val="both"/>
              <w:rPr>
                <w:b/>
                <w:bCs/>
                <w:sz w:val="20"/>
                <w:szCs w:val="20"/>
              </w:rPr>
            </w:pPr>
            <w:r w:rsidRPr="00756992">
              <w:rPr>
                <w:b/>
                <w:bCs/>
                <w:sz w:val="20"/>
                <w:szCs w:val="20"/>
              </w:rPr>
              <w:t>Налоговые доходы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584D87" w:rsidRDefault="00FC560E" w:rsidP="00175BE4">
            <w:pPr>
              <w:pStyle w:val="aff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94709,5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FC560E" w:rsidRDefault="00FC560E" w:rsidP="008B1C74">
            <w:pPr>
              <w:pStyle w:val="aff0"/>
              <w:jc w:val="both"/>
              <w:rPr>
                <w:b/>
                <w:bCs/>
                <w:sz w:val="20"/>
                <w:szCs w:val="20"/>
              </w:rPr>
            </w:pPr>
            <w:r w:rsidRPr="00FC560E">
              <w:rPr>
                <w:b/>
                <w:bCs/>
                <w:sz w:val="20"/>
                <w:szCs w:val="20"/>
              </w:rPr>
              <w:t>108827,73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1019" w:rsidRDefault="00611019" w:rsidP="00BF7583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756992" w:rsidRDefault="00FC560E" w:rsidP="00BF7583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124159,9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11019" w:rsidRDefault="00611019" w:rsidP="002178E9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1A7EE3" w:rsidRDefault="00FC560E" w:rsidP="002178E9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136070,7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11019" w:rsidRDefault="00611019" w:rsidP="00DA7CA0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756992" w:rsidRDefault="00FC560E" w:rsidP="00DA7CA0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42,51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1019" w:rsidRDefault="00611019" w:rsidP="00967614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756992" w:rsidRDefault="00FC560E" w:rsidP="00967614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11910,8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1019" w:rsidRDefault="00611019" w:rsidP="00126612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756992" w:rsidRDefault="00FC560E" w:rsidP="00126612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151227,7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1019" w:rsidRDefault="00611019" w:rsidP="00BE6FED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756992" w:rsidRDefault="00FC560E" w:rsidP="00BE6FED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159655,7</w:t>
            </w:r>
          </w:p>
        </w:tc>
      </w:tr>
      <w:tr w:rsidR="00FC560E" w:rsidRPr="009E3930" w:rsidTr="00611019">
        <w:trPr>
          <w:trHeight w:val="563"/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21054E" w:rsidRDefault="00FC560E" w:rsidP="00441BB3">
            <w:pPr>
              <w:pStyle w:val="aff0"/>
              <w:jc w:val="both"/>
              <w:rPr>
                <w:sz w:val="20"/>
                <w:szCs w:val="20"/>
              </w:rPr>
            </w:pPr>
            <w:r w:rsidRPr="0021054E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584D87" w:rsidRDefault="00FC560E" w:rsidP="00175BE4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73984,4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FC560E" w:rsidRDefault="00FC560E" w:rsidP="008B1C74">
            <w:pPr>
              <w:pStyle w:val="aff0"/>
              <w:jc w:val="both"/>
              <w:rPr>
                <w:sz w:val="20"/>
                <w:szCs w:val="20"/>
              </w:rPr>
            </w:pPr>
            <w:r w:rsidRPr="00FC560E">
              <w:rPr>
                <w:sz w:val="20"/>
                <w:szCs w:val="20"/>
              </w:rPr>
              <w:t>84437,32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250AF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250AF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250AF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94264,4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105067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60E" w:rsidRDefault="00FC560E" w:rsidP="00077874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077874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077874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32,82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A7EE3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A7EE3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A7EE3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10806,2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806D92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806D92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806D9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113924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121020</w:t>
            </w:r>
          </w:p>
        </w:tc>
      </w:tr>
      <w:tr w:rsidR="00FC560E" w:rsidRPr="009E3930" w:rsidTr="00611019">
        <w:trPr>
          <w:trHeight w:val="563"/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21054E" w:rsidRDefault="00FC560E" w:rsidP="00441BB3">
            <w:pPr>
              <w:pStyle w:val="af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Налог, взимаемый в связи с применением УСН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584D87" w:rsidRDefault="00FC560E" w:rsidP="00175BE4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5868,3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FC560E" w:rsidRDefault="00FC560E" w:rsidP="008B1C74">
            <w:pPr>
              <w:pStyle w:val="aff0"/>
              <w:jc w:val="both"/>
              <w:rPr>
                <w:sz w:val="20"/>
                <w:szCs w:val="20"/>
              </w:rPr>
            </w:pPr>
            <w:r w:rsidRPr="00FC560E">
              <w:rPr>
                <w:sz w:val="20"/>
                <w:szCs w:val="20"/>
              </w:rPr>
              <w:t>7165,3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250AF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250AF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250AF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11395,3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60E" w:rsidRDefault="00FC560E" w:rsidP="00077874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077874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077874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3,79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A7EE3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A7EE3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A7EE3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738,7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12898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13710</w:t>
            </w:r>
          </w:p>
        </w:tc>
      </w:tr>
      <w:tr w:rsidR="00FC560E" w:rsidRPr="009E3930" w:rsidTr="00611019">
        <w:trPr>
          <w:trHeight w:val="282"/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21054E" w:rsidRDefault="00FC560E" w:rsidP="0021054E">
            <w:pPr>
              <w:pStyle w:val="aff0"/>
              <w:rPr>
                <w:sz w:val="20"/>
                <w:szCs w:val="20"/>
              </w:rPr>
            </w:pPr>
            <w:r w:rsidRPr="0021054E">
              <w:rPr>
                <w:sz w:val="20"/>
                <w:szCs w:val="20"/>
              </w:rPr>
              <w:t>Акцизы по  подакцизным товарам (продукции), производимым  на территории РФ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584D87" w:rsidRDefault="00FC560E" w:rsidP="00175BE4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13265,2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FC560E" w:rsidRDefault="00FC560E" w:rsidP="008B1C74">
            <w:pPr>
              <w:pStyle w:val="aff0"/>
              <w:jc w:val="both"/>
              <w:rPr>
                <w:sz w:val="20"/>
                <w:szCs w:val="20"/>
              </w:rPr>
            </w:pPr>
            <w:r w:rsidRPr="00FC560E">
              <w:rPr>
                <w:sz w:val="20"/>
                <w:szCs w:val="20"/>
              </w:rPr>
              <w:t>14527,21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250AF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250AF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250AF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250AF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250AF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16470,0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1462,0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B126F3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B126F3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B126F3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B126F3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B126F3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21990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22510</w:t>
            </w:r>
          </w:p>
        </w:tc>
      </w:tr>
      <w:tr w:rsidR="00FC560E" w:rsidRPr="009E3930" w:rsidTr="00611019">
        <w:trPr>
          <w:trHeight w:val="845"/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21054E" w:rsidRDefault="00FC560E" w:rsidP="00441BB3">
            <w:pPr>
              <w:pStyle w:val="aff0"/>
              <w:jc w:val="both"/>
              <w:rPr>
                <w:sz w:val="20"/>
                <w:szCs w:val="20"/>
              </w:rPr>
            </w:pPr>
            <w:r w:rsidRPr="0021054E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584D87" w:rsidRDefault="00FC560E" w:rsidP="00175BE4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-38,2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FC560E" w:rsidRDefault="00FC560E" w:rsidP="008B1C74">
            <w:pPr>
              <w:pStyle w:val="aff0"/>
              <w:jc w:val="both"/>
              <w:rPr>
                <w:sz w:val="20"/>
                <w:szCs w:val="20"/>
              </w:rPr>
            </w:pPr>
            <w:r w:rsidRPr="00FC560E">
              <w:rPr>
                <w:sz w:val="20"/>
                <w:szCs w:val="20"/>
              </w:rPr>
              <w:t>0,21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250AF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250AF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250AF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250AF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0B0B01">
            <w:pPr>
              <w:pStyle w:val="aff0"/>
              <w:tabs>
                <w:tab w:val="left" w:pos="405"/>
                <w:tab w:val="center" w:pos="552"/>
              </w:tabs>
              <w:jc w:val="center"/>
              <w:rPr>
                <w:sz w:val="20"/>
                <w:szCs w:val="20"/>
              </w:rPr>
            </w:pPr>
          </w:p>
          <w:p w:rsidR="00FC560E" w:rsidRDefault="00FC560E" w:rsidP="000B0B01">
            <w:pPr>
              <w:pStyle w:val="aff0"/>
              <w:tabs>
                <w:tab w:val="left" w:pos="405"/>
                <w:tab w:val="center" w:pos="552"/>
              </w:tabs>
              <w:jc w:val="center"/>
              <w:rPr>
                <w:sz w:val="20"/>
                <w:szCs w:val="20"/>
              </w:rPr>
            </w:pPr>
          </w:p>
          <w:p w:rsidR="00FC560E" w:rsidRDefault="00FC560E" w:rsidP="000B0B01">
            <w:pPr>
              <w:pStyle w:val="aff0"/>
              <w:tabs>
                <w:tab w:val="left" w:pos="405"/>
                <w:tab w:val="center" w:pos="552"/>
              </w:tabs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0B0B01">
            <w:pPr>
              <w:pStyle w:val="aff0"/>
              <w:tabs>
                <w:tab w:val="left" w:pos="405"/>
                <w:tab w:val="center" w:pos="55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C560E" w:rsidRPr="009E3930" w:rsidTr="00611019">
        <w:trPr>
          <w:trHeight w:val="563"/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21054E" w:rsidRDefault="00FC560E" w:rsidP="00441BB3">
            <w:pPr>
              <w:pStyle w:val="aff0"/>
              <w:jc w:val="both"/>
              <w:rPr>
                <w:sz w:val="20"/>
                <w:szCs w:val="20"/>
              </w:rPr>
            </w:pPr>
            <w:r w:rsidRPr="0021054E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584D87" w:rsidRDefault="00FC560E" w:rsidP="00175BE4">
            <w:pPr>
              <w:pStyle w:val="aff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371,0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FC560E" w:rsidRDefault="00FC560E" w:rsidP="008B1C74">
            <w:pPr>
              <w:pStyle w:val="aff0"/>
              <w:jc w:val="both"/>
              <w:rPr>
                <w:sz w:val="20"/>
                <w:szCs w:val="20"/>
              </w:rPr>
            </w:pPr>
            <w:r w:rsidRPr="00FC560E">
              <w:rPr>
                <w:sz w:val="20"/>
                <w:szCs w:val="20"/>
              </w:rPr>
              <w:t>454,14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250AF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250AF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250AF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-63,2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151,7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151,7</w:t>
            </w:r>
          </w:p>
        </w:tc>
      </w:tr>
      <w:tr w:rsidR="00FC560E" w:rsidRPr="009E3930" w:rsidTr="00611019">
        <w:trPr>
          <w:trHeight w:val="282"/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21054E" w:rsidRDefault="00FC560E" w:rsidP="00441BB3">
            <w:pPr>
              <w:pStyle w:val="aff0"/>
              <w:jc w:val="both"/>
              <w:rPr>
                <w:bCs/>
                <w:sz w:val="20"/>
                <w:szCs w:val="20"/>
              </w:rPr>
            </w:pPr>
            <w:r w:rsidRPr="0021054E">
              <w:rPr>
                <w:bCs/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584D87" w:rsidRDefault="00FC560E" w:rsidP="00175BE4">
            <w:pPr>
              <w:pStyle w:val="aff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313,5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FC560E" w:rsidRDefault="00FC560E" w:rsidP="008B1C74">
            <w:pPr>
              <w:pStyle w:val="aff0"/>
              <w:jc w:val="both"/>
              <w:rPr>
                <w:bCs/>
                <w:sz w:val="20"/>
                <w:szCs w:val="20"/>
              </w:rPr>
            </w:pPr>
            <w:r w:rsidRPr="00FC560E">
              <w:rPr>
                <w:bCs/>
                <w:sz w:val="20"/>
                <w:szCs w:val="20"/>
              </w:rPr>
              <w:t>949,6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250AF8">
            <w:pPr>
              <w:jc w:val="center"/>
              <w:rPr>
                <w:sz w:val="20"/>
                <w:szCs w:val="20"/>
              </w:rPr>
            </w:pPr>
          </w:p>
          <w:p w:rsidR="00FC560E" w:rsidRDefault="00FC560E" w:rsidP="00250AF8">
            <w:pPr>
              <w:jc w:val="center"/>
              <w:rPr>
                <w:sz w:val="20"/>
                <w:szCs w:val="20"/>
              </w:rPr>
            </w:pPr>
          </w:p>
          <w:p w:rsidR="00FC560E" w:rsidRDefault="00FC560E" w:rsidP="00250AF8">
            <w:pPr>
              <w:jc w:val="center"/>
              <w:rPr>
                <w:sz w:val="20"/>
                <w:szCs w:val="20"/>
              </w:rPr>
            </w:pPr>
          </w:p>
          <w:p w:rsidR="00FC560E" w:rsidRPr="000866C7" w:rsidRDefault="00FC560E" w:rsidP="00250A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1182,0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-1025,0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E02A2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E02A2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E02A2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E02A20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BE6FE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</w:tr>
      <w:tr w:rsidR="00FC560E" w:rsidRPr="009E3930" w:rsidTr="00611019">
        <w:trPr>
          <w:trHeight w:val="734"/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584D87" w:rsidRDefault="00FC560E" w:rsidP="00441BB3">
            <w:pPr>
              <w:pStyle w:val="aff0"/>
              <w:jc w:val="both"/>
              <w:rPr>
                <w:bCs/>
                <w:sz w:val="20"/>
                <w:szCs w:val="20"/>
              </w:rPr>
            </w:pPr>
            <w:r w:rsidRPr="00584D87">
              <w:rPr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584D87" w:rsidRDefault="00FC560E" w:rsidP="00175BE4">
            <w:pPr>
              <w:pStyle w:val="aff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945,3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FC560E" w:rsidRDefault="00FC560E" w:rsidP="008B1C74">
            <w:pPr>
              <w:pStyle w:val="aff0"/>
              <w:jc w:val="both"/>
              <w:rPr>
                <w:bCs/>
                <w:sz w:val="20"/>
                <w:szCs w:val="20"/>
              </w:rPr>
            </w:pPr>
            <w:r w:rsidRPr="00FC560E">
              <w:rPr>
                <w:bCs/>
                <w:sz w:val="20"/>
                <w:szCs w:val="20"/>
              </w:rPr>
              <w:t>1293,95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250AF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250AF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250AF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2096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60E" w:rsidRDefault="00FC560E" w:rsidP="001A440A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A440A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A440A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2096</w:t>
            </w:r>
          </w:p>
        </w:tc>
      </w:tr>
      <w:tr w:rsidR="00FC560E" w:rsidRPr="009E3930" w:rsidTr="00611019">
        <w:trPr>
          <w:trHeight w:val="297"/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C73D5F" w:rsidRDefault="00FC560E" w:rsidP="00441BB3">
            <w:pPr>
              <w:pStyle w:val="aff0"/>
              <w:jc w:val="both"/>
              <w:rPr>
                <w:b/>
                <w:bCs/>
                <w:sz w:val="20"/>
                <w:szCs w:val="20"/>
              </w:rPr>
            </w:pPr>
            <w:r w:rsidRPr="00C73D5F">
              <w:rPr>
                <w:b/>
                <w:bCs/>
                <w:sz w:val="20"/>
                <w:szCs w:val="20"/>
              </w:rPr>
              <w:t>Неналоговые доходы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611019" w:rsidRDefault="00FC560E" w:rsidP="00175BE4">
            <w:pPr>
              <w:pStyle w:val="aff0"/>
              <w:jc w:val="center"/>
              <w:rPr>
                <w:b/>
                <w:bCs/>
                <w:sz w:val="20"/>
                <w:szCs w:val="20"/>
              </w:rPr>
            </w:pPr>
            <w:r w:rsidRPr="00611019">
              <w:rPr>
                <w:b/>
                <w:bCs/>
                <w:sz w:val="20"/>
                <w:szCs w:val="20"/>
              </w:rPr>
              <w:t>17187,8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611019" w:rsidRDefault="00FC560E" w:rsidP="008B1C74">
            <w:pPr>
              <w:pStyle w:val="aff0"/>
              <w:jc w:val="both"/>
              <w:rPr>
                <w:b/>
                <w:bCs/>
                <w:sz w:val="20"/>
                <w:szCs w:val="20"/>
              </w:rPr>
            </w:pPr>
            <w:r w:rsidRPr="00611019">
              <w:rPr>
                <w:b/>
                <w:bCs/>
                <w:sz w:val="20"/>
                <w:szCs w:val="20"/>
              </w:rPr>
              <w:t>22655,24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1019" w:rsidRDefault="00611019" w:rsidP="00E94548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C73D5F" w:rsidRDefault="00FC560E" w:rsidP="00E94548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21431,8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11019" w:rsidRDefault="00611019" w:rsidP="009D32E3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2A79A3" w:rsidRDefault="00FC560E" w:rsidP="009D32E3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7930,8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11019" w:rsidRDefault="00611019" w:rsidP="007D4955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C73D5F" w:rsidRDefault="00FC560E" w:rsidP="007D4955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2,47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1019" w:rsidRDefault="00611019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C73D5F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-13501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1019" w:rsidRDefault="00611019" w:rsidP="00A126DE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C73D5F" w:rsidRDefault="00FC560E" w:rsidP="00A126DE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7353,0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1019" w:rsidRDefault="00611019" w:rsidP="00A126DE">
            <w:pPr>
              <w:pStyle w:val="aff0"/>
              <w:rPr>
                <w:b/>
                <w:sz w:val="20"/>
                <w:szCs w:val="20"/>
              </w:rPr>
            </w:pPr>
          </w:p>
          <w:p w:rsidR="00FC560E" w:rsidRPr="00C73D5F" w:rsidRDefault="00FC560E" w:rsidP="00A126DE">
            <w:pPr>
              <w:pStyle w:val="aff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7382,0</w:t>
            </w:r>
          </w:p>
        </w:tc>
      </w:tr>
      <w:tr w:rsidR="00FC560E" w:rsidRPr="009E3930" w:rsidTr="00611019">
        <w:trPr>
          <w:trHeight w:val="563"/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21054E" w:rsidRDefault="00FC560E" w:rsidP="001942E1">
            <w:pPr>
              <w:pStyle w:val="aff0"/>
              <w:jc w:val="both"/>
              <w:rPr>
                <w:b/>
                <w:bCs/>
                <w:sz w:val="20"/>
                <w:szCs w:val="20"/>
              </w:rPr>
            </w:pPr>
            <w:r w:rsidRPr="0021054E">
              <w:rPr>
                <w:b/>
                <w:bCs/>
                <w:sz w:val="20"/>
                <w:szCs w:val="20"/>
              </w:rPr>
              <w:t xml:space="preserve">Доходы от использования  имущества, находящегося в </w:t>
            </w:r>
            <w:r w:rsidRPr="0021054E">
              <w:rPr>
                <w:b/>
                <w:bCs/>
                <w:sz w:val="20"/>
                <w:szCs w:val="20"/>
              </w:rPr>
              <w:lastRenderedPageBreak/>
              <w:t>государственной и муниципальной  собственности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611019" w:rsidRDefault="00FC560E" w:rsidP="00175BE4">
            <w:pPr>
              <w:pStyle w:val="aff0"/>
              <w:jc w:val="center"/>
              <w:rPr>
                <w:b/>
                <w:bCs/>
                <w:sz w:val="20"/>
                <w:szCs w:val="20"/>
              </w:rPr>
            </w:pPr>
            <w:r w:rsidRPr="00611019">
              <w:rPr>
                <w:b/>
                <w:bCs/>
                <w:sz w:val="20"/>
                <w:szCs w:val="20"/>
              </w:rPr>
              <w:lastRenderedPageBreak/>
              <w:t>9192,9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611019" w:rsidRDefault="00FC560E" w:rsidP="008B1C74">
            <w:pPr>
              <w:pStyle w:val="aff0"/>
              <w:jc w:val="both"/>
              <w:rPr>
                <w:b/>
                <w:bCs/>
                <w:sz w:val="20"/>
                <w:szCs w:val="20"/>
              </w:rPr>
            </w:pPr>
            <w:r w:rsidRPr="00611019">
              <w:rPr>
                <w:b/>
                <w:bCs/>
                <w:sz w:val="20"/>
                <w:szCs w:val="20"/>
              </w:rPr>
              <w:t>9706,25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81730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81730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81730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9147C7" w:rsidRDefault="00FC560E" w:rsidP="00181730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8269,1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7045,8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60E" w:rsidRDefault="00FC560E" w:rsidP="001E6B6D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E6B6D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E6B6D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756992" w:rsidRDefault="00FC560E" w:rsidP="001E6B6D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2,20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9458C5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-1223,3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A126DE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A126DE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756992" w:rsidRDefault="00FC560E" w:rsidP="00A126DE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6853,0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A126DE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A126DE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756992" w:rsidRDefault="00FC560E" w:rsidP="00A126DE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6882,0</w:t>
            </w:r>
          </w:p>
        </w:tc>
      </w:tr>
      <w:tr w:rsidR="00455EF8" w:rsidRPr="009E3930" w:rsidTr="00611019">
        <w:trPr>
          <w:trHeight w:val="563"/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455EF8" w:rsidRPr="0021054E" w:rsidRDefault="00455EF8" w:rsidP="00441BB3">
            <w:pPr>
              <w:pStyle w:val="aff0"/>
              <w:jc w:val="both"/>
              <w:rPr>
                <w:sz w:val="20"/>
                <w:szCs w:val="20"/>
              </w:rPr>
            </w:pPr>
            <w:r w:rsidRPr="0021054E">
              <w:rPr>
                <w:sz w:val="20"/>
                <w:szCs w:val="20"/>
              </w:rPr>
              <w:lastRenderedPageBreak/>
              <w:t>Доходы в виде прибыли, приходящейся на доли в уставных капиталах</w:t>
            </w:r>
            <w:r w:rsidR="00B2597B">
              <w:rPr>
                <w:sz w:val="20"/>
                <w:szCs w:val="20"/>
              </w:rPr>
              <w:t>, прочие.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455EF8" w:rsidRPr="0042393A" w:rsidRDefault="0029027C" w:rsidP="00175BE4">
            <w:pPr>
              <w:pStyle w:val="aff0"/>
              <w:jc w:val="center"/>
              <w:rPr>
                <w:sz w:val="20"/>
                <w:szCs w:val="20"/>
              </w:rPr>
            </w:pPr>
            <w:r w:rsidRPr="0042393A">
              <w:rPr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EF8" w:rsidRDefault="00455EF8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3978A2" w:rsidRDefault="003978A2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2597B" w:rsidRDefault="00B2597B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B2597B" w:rsidP="00097790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3,58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5EF8" w:rsidRDefault="00455EF8" w:rsidP="00B91EC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29027C" w:rsidRDefault="0029027C" w:rsidP="00B91EC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29027C" w:rsidRDefault="0029027C" w:rsidP="00B91EC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2597B" w:rsidRDefault="00B2597B" w:rsidP="00B91EC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EC6A45" w:rsidRPr="00756992" w:rsidRDefault="00EC6A45" w:rsidP="00B91EC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0B01" w:rsidRDefault="000B0B01" w:rsidP="00B91EC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B91EC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B91EC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2597B" w:rsidRDefault="00B2597B" w:rsidP="00B91EC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Pr="00756992" w:rsidRDefault="006967E2" w:rsidP="00B91EC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93A" w:rsidRDefault="0042393A" w:rsidP="00B91EC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DB4CCB" w:rsidRDefault="00DB4CCB" w:rsidP="00B91EC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DB4CCB" w:rsidRDefault="00DB4CCB" w:rsidP="00B91EC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2597B" w:rsidRDefault="00B2597B" w:rsidP="00B91EC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DB4CCB" w:rsidRPr="00756992" w:rsidRDefault="00DB4CCB" w:rsidP="00B91EC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B3CE9" w:rsidRDefault="003B3CE9" w:rsidP="00B91EC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3D7FBD" w:rsidRDefault="003D7FBD" w:rsidP="00B91EC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3D7FBD" w:rsidRDefault="003D7FBD" w:rsidP="00B91EC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2597B" w:rsidRDefault="00B2597B" w:rsidP="00B91EC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3D7FBD" w:rsidRPr="00756992" w:rsidRDefault="003D7FBD" w:rsidP="00B91EC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0B01" w:rsidRDefault="000B0B01" w:rsidP="00B91EC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B91EC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B91EC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2597B" w:rsidRDefault="00B2597B" w:rsidP="00B91EC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Pr="00756992" w:rsidRDefault="006967E2" w:rsidP="00B91EC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0B01" w:rsidRDefault="000B0B01" w:rsidP="00B91EC8">
            <w:pPr>
              <w:pStyle w:val="aff0"/>
              <w:tabs>
                <w:tab w:val="left" w:pos="285"/>
                <w:tab w:val="center" w:pos="481"/>
              </w:tabs>
              <w:jc w:val="center"/>
              <w:rPr>
                <w:sz w:val="20"/>
                <w:szCs w:val="20"/>
              </w:rPr>
            </w:pPr>
          </w:p>
          <w:p w:rsidR="006967E2" w:rsidRDefault="006967E2" w:rsidP="00B91EC8">
            <w:pPr>
              <w:pStyle w:val="aff0"/>
              <w:tabs>
                <w:tab w:val="left" w:pos="285"/>
                <w:tab w:val="center" w:pos="481"/>
              </w:tabs>
              <w:jc w:val="center"/>
              <w:rPr>
                <w:sz w:val="20"/>
                <w:szCs w:val="20"/>
              </w:rPr>
            </w:pPr>
          </w:p>
          <w:p w:rsidR="006967E2" w:rsidRDefault="006967E2" w:rsidP="00B91EC8">
            <w:pPr>
              <w:pStyle w:val="aff0"/>
              <w:tabs>
                <w:tab w:val="left" w:pos="285"/>
                <w:tab w:val="center" w:pos="481"/>
              </w:tabs>
              <w:jc w:val="center"/>
              <w:rPr>
                <w:sz w:val="20"/>
                <w:szCs w:val="20"/>
              </w:rPr>
            </w:pPr>
          </w:p>
          <w:p w:rsidR="00B2597B" w:rsidRDefault="00B2597B" w:rsidP="00B91EC8">
            <w:pPr>
              <w:pStyle w:val="aff0"/>
              <w:tabs>
                <w:tab w:val="left" w:pos="285"/>
                <w:tab w:val="center" w:pos="481"/>
              </w:tabs>
              <w:jc w:val="center"/>
              <w:rPr>
                <w:sz w:val="20"/>
                <w:szCs w:val="20"/>
              </w:rPr>
            </w:pPr>
          </w:p>
          <w:p w:rsidR="006967E2" w:rsidRPr="00756992" w:rsidRDefault="006967E2" w:rsidP="00B91EC8">
            <w:pPr>
              <w:pStyle w:val="aff0"/>
              <w:tabs>
                <w:tab w:val="left" w:pos="285"/>
                <w:tab w:val="center" w:pos="48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55EF8" w:rsidRPr="009E3930" w:rsidTr="00611019">
        <w:trPr>
          <w:trHeight w:val="563"/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455EF8" w:rsidRPr="0021054E" w:rsidRDefault="00455EF8" w:rsidP="00B11D37">
            <w:pPr>
              <w:pStyle w:val="aff0"/>
              <w:jc w:val="both"/>
              <w:rPr>
                <w:sz w:val="20"/>
                <w:szCs w:val="20"/>
              </w:rPr>
            </w:pPr>
            <w:r w:rsidRPr="0021054E">
              <w:rPr>
                <w:sz w:val="20"/>
                <w:szCs w:val="20"/>
              </w:rPr>
              <w:t xml:space="preserve">Доходы </w:t>
            </w:r>
            <w:r w:rsidRPr="00E06B8D">
              <w:rPr>
                <w:i/>
                <w:sz w:val="20"/>
                <w:szCs w:val="20"/>
              </w:rPr>
              <w:t>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</w:t>
            </w:r>
            <w:r w:rsidRPr="0021054E">
              <w:rPr>
                <w:sz w:val="20"/>
                <w:szCs w:val="20"/>
              </w:rPr>
              <w:t xml:space="preserve"> бюджетных и автономных учреждений)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42393A" w:rsidRPr="0042393A" w:rsidRDefault="0042393A" w:rsidP="00175BE4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42393A" w:rsidRPr="0042393A" w:rsidRDefault="0042393A" w:rsidP="00175BE4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42393A" w:rsidRPr="0042393A" w:rsidRDefault="0042393A" w:rsidP="00175BE4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42393A" w:rsidRPr="0042393A" w:rsidRDefault="0042393A" w:rsidP="00175BE4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455EF8" w:rsidRPr="0042393A" w:rsidRDefault="005A52B1" w:rsidP="00175BE4">
            <w:pPr>
              <w:pStyle w:val="aff0"/>
              <w:jc w:val="center"/>
              <w:rPr>
                <w:sz w:val="18"/>
                <w:szCs w:val="18"/>
              </w:rPr>
            </w:pPr>
            <w:r w:rsidRPr="0042393A">
              <w:rPr>
                <w:sz w:val="18"/>
                <w:szCs w:val="18"/>
              </w:rPr>
              <w:t>116,2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027C" w:rsidRPr="0042393A" w:rsidRDefault="0029027C" w:rsidP="00097790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29027C" w:rsidRPr="0042393A" w:rsidRDefault="0029027C" w:rsidP="00097790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29027C" w:rsidRPr="0042393A" w:rsidRDefault="0029027C" w:rsidP="00097790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29027C" w:rsidRPr="0042393A" w:rsidRDefault="0029027C" w:rsidP="00097790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978A2" w:rsidRDefault="003978A2" w:rsidP="00097790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978A2" w:rsidRDefault="003978A2" w:rsidP="00097790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978A2" w:rsidRDefault="003978A2" w:rsidP="00097790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978A2" w:rsidRDefault="003978A2" w:rsidP="00097790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978A2" w:rsidRDefault="003978A2" w:rsidP="00097790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978A2" w:rsidRDefault="003978A2" w:rsidP="00097790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978A2" w:rsidRDefault="003978A2" w:rsidP="00097790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978A2" w:rsidRDefault="003978A2" w:rsidP="00097790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978A2" w:rsidRDefault="003978A2" w:rsidP="00097790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455EF8" w:rsidRDefault="00455EF8" w:rsidP="00097790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978A2" w:rsidRDefault="003978A2" w:rsidP="00097790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B2597B" w:rsidRDefault="00B2597B" w:rsidP="00097790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4D6789" w:rsidRDefault="004D6789" w:rsidP="00097790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B2597B" w:rsidRPr="0042393A" w:rsidRDefault="004D6789" w:rsidP="00097790">
            <w:pPr>
              <w:pStyle w:val="aff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2597B">
              <w:rPr>
                <w:sz w:val="18"/>
                <w:szCs w:val="18"/>
              </w:rPr>
              <w:t>21,3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6A45" w:rsidRDefault="00EC6A45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978A2" w:rsidRDefault="003978A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978A2" w:rsidRDefault="003978A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978A2" w:rsidRDefault="003978A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978A2" w:rsidRDefault="003978A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978A2" w:rsidRDefault="003978A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978A2" w:rsidRDefault="003978A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978A2" w:rsidRDefault="003978A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978A2" w:rsidRDefault="003978A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978A2" w:rsidRDefault="003978A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978A2" w:rsidRDefault="003978A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978A2" w:rsidRDefault="003978A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978A2" w:rsidRDefault="003978A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978A2" w:rsidRDefault="003978A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978A2" w:rsidRDefault="003978A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978A2" w:rsidRDefault="003978A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4D6789" w:rsidRDefault="004D6789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978A2" w:rsidRPr="0042393A" w:rsidRDefault="003978A2" w:rsidP="00886D01">
            <w:pPr>
              <w:pStyle w:val="aff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0B01" w:rsidRDefault="000B0B01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4D6789" w:rsidRDefault="004D6789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Pr="0042393A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93A" w:rsidRDefault="0042393A" w:rsidP="003A1732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DB4CCB" w:rsidRDefault="00DB4CCB" w:rsidP="003A1732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DB4CCB" w:rsidRDefault="00DB4CCB" w:rsidP="003A1732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DB4CCB" w:rsidRDefault="00DB4CCB" w:rsidP="003A1732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DB4CCB" w:rsidRDefault="00DB4CCB" w:rsidP="003A1732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DB4CCB" w:rsidRDefault="00DB4CCB" w:rsidP="003A1732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DB4CCB" w:rsidRDefault="00DB4CCB" w:rsidP="003A1732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DB4CCB" w:rsidRDefault="00DB4CCB" w:rsidP="003A1732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DB4CCB" w:rsidRDefault="00DB4CCB" w:rsidP="003A1732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DB4CCB" w:rsidRDefault="00DB4CCB" w:rsidP="003A1732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DB4CCB" w:rsidRDefault="00DB4CCB" w:rsidP="003A1732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DB4CCB" w:rsidRDefault="00DB4CCB" w:rsidP="003A1732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DB4CCB" w:rsidRDefault="00DB4CCB" w:rsidP="003A1732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DB4CCB" w:rsidRDefault="00DB4CCB" w:rsidP="003A1732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DB4CCB" w:rsidRDefault="00DB4CCB" w:rsidP="003A1732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DB4CCB" w:rsidRDefault="00DB4CCB" w:rsidP="003A1732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4D6789" w:rsidRDefault="004D6789" w:rsidP="003A1732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DB4CCB" w:rsidRPr="0042393A" w:rsidRDefault="00DB4CCB" w:rsidP="003A1732">
            <w:pPr>
              <w:pStyle w:val="aff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B3CE9" w:rsidRDefault="003B3CE9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D7FBD" w:rsidRDefault="003D7FBD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D7FBD" w:rsidRDefault="003D7FBD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D7FBD" w:rsidRDefault="003D7FBD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D7FBD" w:rsidRDefault="003D7FBD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D7FBD" w:rsidRDefault="003D7FBD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D7FBD" w:rsidRDefault="003D7FBD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D7FBD" w:rsidRDefault="003D7FBD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D7FBD" w:rsidRDefault="003D7FBD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D7FBD" w:rsidRDefault="003D7FBD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D7FBD" w:rsidRDefault="003D7FBD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D7FBD" w:rsidRDefault="003D7FBD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D7FBD" w:rsidRDefault="003D7FBD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D7FBD" w:rsidRDefault="003D7FBD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D7FBD" w:rsidRDefault="003D7FBD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D7FBD" w:rsidRDefault="003D7FBD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4D6789" w:rsidRDefault="004D6789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3D7FBD" w:rsidRPr="0042393A" w:rsidRDefault="009555E8" w:rsidP="00886D01">
            <w:pPr>
              <w:pStyle w:val="aff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0B01" w:rsidRDefault="000B0B01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4D6789" w:rsidRDefault="004D6789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Pr="0042393A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0B01" w:rsidRDefault="000B0B01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4D6789" w:rsidRDefault="004D6789" w:rsidP="00886D01">
            <w:pPr>
              <w:pStyle w:val="aff0"/>
              <w:jc w:val="center"/>
              <w:rPr>
                <w:sz w:val="18"/>
                <w:szCs w:val="18"/>
              </w:rPr>
            </w:pPr>
          </w:p>
          <w:p w:rsidR="006967E2" w:rsidRPr="0042393A" w:rsidRDefault="006967E2" w:rsidP="00886D01">
            <w:pPr>
              <w:pStyle w:val="aff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108,0</w:t>
            </w:r>
          </w:p>
        </w:tc>
      </w:tr>
      <w:tr w:rsidR="00455EF8" w:rsidRPr="009E3930" w:rsidTr="00611019">
        <w:trPr>
          <w:trHeight w:val="554"/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455EF8" w:rsidRPr="0021054E" w:rsidRDefault="00455EF8" w:rsidP="00AE5C4B">
            <w:pPr>
              <w:pStyle w:val="aff0"/>
              <w:jc w:val="both"/>
              <w:rPr>
                <w:sz w:val="20"/>
                <w:szCs w:val="20"/>
              </w:rPr>
            </w:pPr>
            <w:r w:rsidRPr="0021054E">
              <w:rPr>
                <w:sz w:val="20"/>
                <w:szCs w:val="20"/>
              </w:rPr>
              <w:t xml:space="preserve">Доходы, получаемые в виде арендной </w:t>
            </w:r>
            <w:r>
              <w:rPr>
                <w:sz w:val="20"/>
                <w:szCs w:val="20"/>
              </w:rPr>
              <w:t>платы за земельные участки , государственная собственность на которые не разграничена  и которые расположены  в границах межселенных территорий  муниципальных районов , а так же средства от продажи права на заключение договоров аренды указанных участков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455EF8" w:rsidRPr="00F448D7" w:rsidRDefault="005A52B1" w:rsidP="00175BE4">
            <w:pPr>
              <w:pStyle w:val="aff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9069,7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7410" w:rsidRDefault="00277410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2597B" w:rsidRDefault="00B2597B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2597B" w:rsidRDefault="00B2597B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2597B" w:rsidRDefault="00B2597B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2597B" w:rsidRDefault="00B2597B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2597B" w:rsidRDefault="00B2597B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2597B" w:rsidRDefault="00B2597B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2597B" w:rsidRDefault="00B2597B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2597B" w:rsidRDefault="00B2597B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2597B" w:rsidRDefault="00B2597B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2597B" w:rsidRDefault="00B2597B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2597B" w:rsidRDefault="00B2597B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2597B" w:rsidRDefault="00B2597B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2597B" w:rsidRDefault="00B2597B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2597B" w:rsidRDefault="00B2597B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2597B" w:rsidRDefault="00B2597B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2597B" w:rsidRPr="0040008C" w:rsidRDefault="00B2597B" w:rsidP="00097790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9583,57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6A45" w:rsidRDefault="00EC6A45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3978A2" w:rsidRDefault="003978A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3978A2" w:rsidRDefault="003978A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3978A2" w:rsidRDefault="003978A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3978A2" w:rsidRDefault="003978A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3978A2" w:rsidRDefault="003978A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3978A2" w:rsidRDefault="003978A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3978A2" w:rsidRDefault="003978A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3978A2" w:rsidRDefault="003978A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3978A2" w:rsidRDefault="003978A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3978A2" w:rsidRDefault="003978A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3978A2" w:rsidRDefault="003978A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3978A2" w:rsidRDefault="003978A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3978A2" w:rsidRDefault="003978A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3978A2" w:rsidRDefault="003978A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3978A2" w:rsidRDefault="003978A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3978A2" w:rsidRPr="0040008C" w:rsidRDefault="003978A2" w:rsidP="00423C5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8161,1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0B01" w:rsidRDefault="000B0B01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Pr="0040008C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6937,8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0B01" w:rsidRDefault="000B0B01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DB4CCB" w:rsidRDefault="00DB4CCB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DB4CCB" w:rsidRDefault="00DB4CCB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DB4CCB" w:rsidRDefault="00DB4CCB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DB4CCB" w:rsidRDefault="00DB4CCB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DB4CCB" w:rsidRDefault="00DB4CCB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DB4CCB" w:rsidRDefault="00DB4CCB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DB4CCB" w:rsidRDefault="00DB4CCB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DB4CCB" w:rsidRDefault="00DB4CCB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DB4CCB" w:rsidRDefault="00DB4CCB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DB4CCB" w:rsidRDefault="00DB4CCB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DB4CCB" w:rsidRDefault="00DB4CCB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DB4CCB" w:rsidRDefault="00DB4CCB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DB4CCB" w:rsidRDefault="00DB4CCB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DB4CCB" w:rsidRDefault="00DB4CCB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DB4CCB" w:rsidRDefault="00DB4CCB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DB4CCB" w:rsidRPr="0040008C" w:rsidRDefault="00DB4CCB" w:rsidP="00423C5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2,17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5AB1" w:rsidRDefault="009F5AB1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555E8" w:rsidRDefault="009555E8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555E8" w:rsidRDefault="009555E8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555E8" w:rsidRDefault="009555E8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555E8" w:rsidRDefault="009555E8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555E8" w:rsidRDefault="009555E8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555E8" w:rsidRDefault="009555E8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555E8" w:rsidRDefault="009555E8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555E8" w:rsidRDefault="009555E8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555E8" w:rsidRDefault="009555E8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555E8" w:rsidRDefault="009555E8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555E8" w:rsidRDefault="009555E8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555E8" w:rsidRDefault="009555E8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555E8" w:rsidRDefault="009555E8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555E8" w:rsidRDefault="009555E8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555E8" w:rsidRDefault="009555E8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555E8" w:rsidRPr="0040008C" w:rsidRDefault="009555E8" w:rsidP="00423C5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-1223,3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0B01" w:rsidRDefault="000B0B01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A126DE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A126DE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A126DE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A126DE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Pr="0040008C" w:rsidRDefault="006967E2" w:rsidP="00A126DE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  <w:r w:rsidR="00A126D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0B01" w:rsidRDefault="000B0B01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Default="006967E2" w:rsidP="00423C5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A126DE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A126DE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A126DE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A126DE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967E2" w:rsidRPr="0040008C" w:rsidRDefault="006967E2" w:rsidP="00A126DE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  <w:r w:rsidR="00A126DE">
              <w:rPr>
                <w:sz w:val="20"/>
                <w:szCs w:val="20"/>
              </w:rPr>
              <w:t>74</w:t>
            </w:r>
            <w:r>
              <w:rPr>
                <w:sz w:val="20"/>
                <w:szCs w:val="20"/>
              </w:rPr>
              <w:t>,0</w:t>
            </w:r>
          </w:p>
        </w:tc>
      </w:tr>
      <w:tr w:rsidR="00FC560E" w:rsidRPr="009E3930" w:rsidTr="00611019">
        <w:trPr>
          <w:trHeight w:val="845"/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21054E" w:rsidRDefault="00FC560E" w:rsidP="00441BB3">
            <w:pPr>
              <w:pStyle w:val="aff0"/>
              <w:jc w:val="both"/>
              <w:rPr>
                <w:b/>
                <w:bCs/>
                <w:sz w:val="20"/>
                <w:szCs w:val="20"/>
              </w:rPr>
            </w:pPr>
            <w:r w:rsidRPr="0021054E">
              <w:rPr>
                <w:b/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175BE4" w:rsidRDefault="00FC560E" w:rsidP="00175BE4">
            <w:pPr>
              <w:pStyle w:val="aff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465,4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FC560E" w:rsidRDefault="00FC560E" w:rsidP="008B1C74">
            <w:pPr>
              <w:pStyle w:val="aff0"/>
              <w:jc w:val="both"/>
              <w:rPr>
                <w:b/>
                <w:bCs/>
                <w:sz w:val="20"/>
                <w:szCs w:val="20"/>
              </w:rPr>
            </w:pPr>
            <w:r w:rsidRPr="00FC560E">
              <w:rPr>
                <w:b/>
                <w:bCs/>
                <w:sz w:val="20"/>
                <w:szCs w:val="20"/>
              </w:rPr>
              <w:t>695,0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181730" w:rsidRDefault="00FC560E" w:rsidP="00181730">
            <w:pPr>
              <w:pStyle w:val="aff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60E" w:rsidRDefault="00FC560E" w:rsidP="001E6B6D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E6B6D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E6B6D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756992" w:rsidRDefault="00FC560E" w:rsidP="001E6B6D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8F2680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FC560E" w:rsidRPr="009E3930" w:rsidTr="00611019">
        <w:trPr>
          <w:trHeight w:val="845"/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21054E" w:rsidRDefault="00FC560E" w:rsidP="00441BB3">
            <w:pPr>
              <w:pStyle w:val="aff0"/>
              <w:jc w:val="both"/>
              <w:rPr>
                <w:b/>
                <w:bCs/>
                <w:sz w:val="20"/>
                <w:szCs w:val="20"/>
              </w:rPr>
            </w:pPr>
            <w:r w:rsidRPr="0021054E">
              <w:rPr>
                <w:b/>
                <w:bCs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175BE4" w:rsidRDefault="00FC560E" w:rsidP="00175BE4">
            <w:pPr>
              <w:pStyle w:val="aff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26,9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FC560E" w:rsidRDefault="00FC560E" w:rsidP="008B1C74">
            <w:pPr>
              <w:pStyle w:val="aff0"/>
              <w:jc w:val="both"/>
              <w:rPr>
                <w:b/>
                <w:bCs/>
                <w:sz w:val="20"/>
                <w:szCs w:val="20"/>
              </w:rPr>
            </w:pPr>
            <w:r w:rsidRPr="00FC560E">
              <w:rPr>
                <w:b/>
                <w:bCs/>
                <w:sz w:val="20"/>
                <w:szCs w:val="20"/>
              </w:rPr>
              <w:t>24,52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181730" w:rsidRDefault="00FC560E" w:rsidP="00181730">
            <w:pPr>
              <w:pStyle w:val="aff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8244FF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8244FF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8244FF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-12,5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8244FF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8244FF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C560E" w:rsidRPr="009E3930" w:rsidTr="00611019">
        <w:trPr>
          <w:trHeight w:val="845"/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21054E" w:rsidRDefault="00FC560E" w:rsidP="00441BB3">
            <w:pPr>
              <w:pStyle w:val="aff0"/>
              <w:jc w:val="both"/>
              <w:rPr>
                <w:b/>
                <w:bCs/>
                <w:sz w:val="20"/>
                <w:szCs w:val="20"/>
              </w:rPr>
            </w:pPr>
            <w:r w:rsidRPr="0021054E">
              <w:rPr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9F1306" w:rsidRDefault="00FC560E" w:rsidP="00175BE4">
            <w:pPr>
              <w:pStyle w:val="aff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6977,7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FC560E" w:rsidRDefault="00FC560E" w:rsidP="008B1C74">
            <w:pPr>
              <w:pStyle w:val="aff0"/>
              <w:jc w:val="both"/>
              <w:rPr>
                <w:b/>
                <w:bCs/>
                <w:sz w:val="20"/>
                <w:szCs w:val="20"/>
              </w:rPr>
            </w:pPr>
            <w:r w:rsidRPr="00FC560E">
              <w:rPr>
                <w:b/>
                <w:bCs/>
                <w:sz w:val="20"/>
                <w:szCs w:val="20"/>
              </w:rPr>
              <w:t>11726,67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181730" w:rsidRDefault="00FC560E" w:rsidP="008810E9">
            <w:pPr>
              <w:pStyle w:val="aff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9916,2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60E" w:rsidRDefault="00FC560E" w:rsidP="00893D48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893D48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893D48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4D6789" w:rsidRDefault="004D6789" w:rsidP="00893D48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756992" w:rsidRDefault="00FC560E" w:rsidP="00893D48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385,0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4D6789" w:rsidRDefault="004D6789" w:rsidP="00DB4CCB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756992" w:rsidRDefault="00FC560E" w:rsidP="00DB4CCB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8244FF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-9531,2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B4755A">
            <w:pPr>
              <w:tabs>
                <w:tab w:val="left" w:pos="870"/>
              </w:tabs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B4755A">
            <w:pPr>
              <w:tabs>
                <w:tab w:val="left" w:pos="870"/>
              </w:tabs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B4755A">
            <w:pPr>
              <w:tabs>
                <w:tab w:val="left" w:pos="870"/>
              </w:tabs>
              <w:jc w:val="center"/>
              <w:rPr>
                <w:b/>
                <w:sz w:val="20"/>
                <w:szCs w:val="20"/>
              </w:rPr>
            </w:pPr>
          </w:p>
          <w:p w:rsidR="004D6789" w:rsidRDefault="004D6789" w:rsidP="00B4755A">
            <w:pPr>
              <w:tabs>
                <w:tab w:val="left" w:pos="870"/>
              </w:tabs>
              <w:jc w:val="center"/>
              <w:rPr>
                <w:b/>
                <w:sz w:val="20"/>
                <w:szCs w:val="20"/>
              </w:rPr>
            </w:pPr>
          </w:p>
          <w:p w:rsidR="00FC560E" w:rsidRPr="00B4755A" w:rsidRDefault="00FC560E" w:rsidP="00B4755A">
            <w:pPr>
              <w:tabs>
                <w:tab w:val="left" w:pos="87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8244FF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455EF8" w:rsidRPr="009E3930" w:rsidTr="00611019">
        <w:trPr>
          <w:trHeight w:val="563"/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455EF8" w:rsidRPr="0021054E" w:rsidRDefault="00B856E3" w:rsidP="00B856E3">
            <w:pPr>
              <w:pStyle w:val="af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 т.ч.д</w:t>
            </w:r>
            <w:r w:rsidR="00455EF8" w:rsidRPr="0021054E">
              <w:rPr>
                <w:sz w:val="20"/>
                <w:szCs w:val="20"/>
              </w:rPr>
              <w:t xml:space="preserve">оходы от продажи земельных участков, </w:t>
            </w:r>
            <w:r w:rsidR="00455EF8">
              <w:rPr>
                <w:sz w:val="20"/>
                <w:szCs w:val="20"/>
              </w:rPr>
              <w:t>государственная собственность на которые не разграничена, расположенных в границах  межселенных территорий муниципальных районов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455EF8" w:rsidRPr="00F448D7" w:rsidRDefault="005A52B1" w:rsidP="00175BE4">
            <w:pPr>
              <w:pStyle w:val="aff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6977,7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7410" w:rsidRDefault="00277410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A93D38" w:rsidRDefault="00A93D38" w:rsidP="00097790">
            <w:pPr>
              <w:pStyle w:val="aff0"/>
              <w:jc w:val="center"/>
              <w:rPr>
                <w:sz w:val="20"/>
                <w:szCs w:val="20"/>
              </w:rPr>
            </w:pPr>
            <w:r w:rsidRPr="00A93D38">
              <w:rPr>
                <w:sz w:val="20"/>
                <w:szCs w:val="20"/>
              </w:rPr>
              <w:t>11726,67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B3164" w:rsidRDefault="00FB3164" w:rsidP="0018173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B3164" w:rsidRDefault="00FB3164" w:rsidP="0018173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55EF8" w:rsidRPr="00181730" w:rsidRDefault="003978A2" w:rsidP="00181730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8966,2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755A" w:rsidRDefault="00B4755A" w:rsidP="001E6B6D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D32E3" w:rsidRDefault="009D32E3" w:rsidP="001E6B6D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D32E3" w:rsidRDefault="009D32E3" w:rsidP="001E6B6D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D32E3" w:rsidRDefault="009D32E3" w:rsidP="001E6B6D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1E6B6D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1E6B6D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1E6B6D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1E6B6D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1E6B6D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1E6B6D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1E6B6D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1E6B6D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E6B6D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D32E3" w:rsidRPr="001E6B6D" w:rsidRDefault="009D32E3" w:rsidP="001E6B6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23FD" w:rsidRDefault="00EA23FD" w:rsidP="001E6B6D">
            <w:pPr>
              <w:jc w:val="center"/>
              <w:rPr>
                <w:sz w:val="20"/>
                <w:szCs w:val="20"/>
              </w:rPr>
            </w:pPr>
          </w:p>
          <w:p w:rsidR="00DB4CCB" w:rsidRDefault="00DB4CCB" w:rsidP="001E6B6D">
            <w:pPr>
              <w:jc w:val="center"/>
              <w:rPr>
                <w:sz w:val="20"/>
                <w:szCs w:val="20"/>
              </w:rPr>
            </w:pPr>
          </w:p>
          <w:p w:rsidR="00DB4CCB" w:rsidRDefault="00DB4CCB" w:rsidP="001E6B6D">
            <w:pPr>
              <w:jc w:val="center"/>
              <w:rPr>
                <w:sz w:val="20"/>
                <w:szCs w:val="20"/>
              </w:rPr>
            </w:pPr>
          </w:p>
          <w:p w:rsidR="00DB4CCB" w:rsidRDefault="00DB4CCB" w:rsidP="001E6B6D">
            <w:pPr>
              <w:jc w:val="center"/>
              <w:rPr>
                <w:sz w:val="20"/>
                <w:szCs w:val="20"/>
              </w:rPr>
            </w:pPr>
          </w:p>
          <w:p w:rsidR="00F12D78" w:rsidRDefault="00F12D78" w:rsidP="001E6B6D">
            <w:pPr>
              <w:jc w:val="center"/>
              <w:rPr>
                <w:sz w:val="20"/>
                <w:szCs w:val="20"/>
              </w:rPr>
            </w:pPr>
          </w:p>
          <w:p w:rsidR="00F12D78" w:rsidRDefault="00F12D78" w:rsidP="001E6B6D">
            <w:pPr>
              <w:jc w:val="center"/>
              <w:rPr>
                <w:sz w:val="20"/>
                <w:szCs w:val="20"/>
              </w:rPr>
            </w:pPr>
          </w:p>
          <w:p w:rsidR="00F12D78" w:rsidRDefault="00F12D78" w:rsidP="001E6B6D">
            <w:pPr>
              <w:jc w:val="center"/>
              <w:rPr>
                <w:sz w:val="20"/>
                <w:szCs w:val="20"/>
              </w:rPr>
            </w:pPr>
          </w:p>
          <w:p w:rsidR="00F12D78" w:rsidRDefault="00F12D78" w:rsidP="001E6B6D">
            <w:pPr>
              <w:jc w:val="center"/>
              <w:rPr>
                <w:sz w:val="20"/>
                <w:szCs w:val="20"/>
              </w:rPr>
            </w:pPr>
          </w:p>
          <w:p w:rsidR="00F12D78" w:rsidRDefault="00F12D78" w:rsidP="001E6B6D">
            <w:pPr>
              <w:jc w:val="center"/>
              <w:rPr>
                <w:sz w:val="20"/>
                <w:szCs w:val="20"/>
              </w:rPr>
            </w:pPr>
          </w:p>
          <w:p w:rsidR="00F12D78" w:rsidRDefault="00F12D78" w:rsidP="001E6B6D">
            <w:pPr>
              <w:jc w:val="center"/>
              <w:rPr>
                <w:sz w:val="20"/>
                <w:szCs w:val="20"/>
              </w:rPr>
            </w:pPr>
          </w:p>
          <w:p w:rsidR="00F12D78" w:rsidRDefault="00F12D78" w:rsidP="001E6B6D">
            <w:pPr>
              <w:jc w:val="center"/>
              <w:rPr>
                <w:sz w:val="20"/>
                <w:szCs w:val="20"/>
              </w:rPr>
            </w:pPr>
          </w:p>
          <w:p w:rsidR="00F12D78" w:rsidRDefault="00F12D78" w:rsidP="001E6B6D">
            <w:pPr>
              <w:jc w:val="center"/>
              <w:rPr>
                <w:sz w:val="20"/>
                <w:szCs w:val="20"/>
              </w:rPr>
            </w:pPr>
          </w:p>
          <w:p w:rsidR="004D6789" w:rsidRDefault="004D6789" w:rsidP="001E6B6D">
            <w:pPr>
              <w:jc w:val="center"/>
              <w:rPr>
                <w:sz w:val="20"/>
                <w:szCs w:val="20"/>
              </w:rPr>
            </w:pPr>
          </w:p>
          <w:p w:rsidR="00DB4CCB" w:rsidRPr="001E6B6D" w:rsidRDefault="00DB4CCB" w:rsidP="001E6B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5AB1" w:rsidRDefault="009F5AB1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555E8" w:rsidRDefault="009555E8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555E8" w:rsidRDefault="009555E8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555E8" w:rsidRDefault="009555E8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555E8" w:rsidRPr="00756992" w:rsidRDefault="009555E8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-8581,2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755A" w:rsidRDefault="00B4755A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D32E3" w:rsidRDefault="009D32E3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D32E3" w:rsidRDefault="009D32E3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D32E3" w:rsidRDefault="009D32E3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D32E3" w:rsidRPr="00756992" w:rsidRDefault="000234B1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755A" w:rsidRDefault="00B4755A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D32E3" w:rsidRDefault="009D32E3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D32E3" w:rsidRDefault="009D32E3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D32E3" w:rsidRDefault="009D32E3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0234B1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0234B1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0234B1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0234B1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0234B1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0234B1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0234B1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12D78" w:rsidRDefault="00F12D78" w:rsidP="000234B1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0234B1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D32E3" w:rsidRPr="00756992" w:rsidRDefault="000234B1" w:rsidP="000234B1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C560E" w:rsidRPr="009E3930" w:rsidTr="00611019">
        <w:trPr>
          <w:trHeight w:val="563"/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21054E" w:rsidRDefault="00FC560E" w:rsidP="00441BB3">
            <w:pPr>
              <w:pStyle w:val="aff0"/>
              <w:jc w:val="both"/>
              <w:rPr>
                <w:b/>
                <w:bCs/>
                <w:sz w:val="20"/>
                <w:szCs w:val="20"/>
              </w:rPr>
            </w:pPr>
            <w:r w:rsidRPr="0021054E">
              <w:rPr>
                <w:b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Default="00FC560E" w:rsidP="00175BE4">
            <w:pPr>
              <w:pStyle w:val="aff0"/>
              <w:jc w:val="center"/>
              <w:rPr>
                <w:b/>
                <w:bCs/>
                <w:sz w:val="20"/>
                <w:szCs w:val="20"/>
              </w:rPr>
            </w:pPr>
          </w:p>
          <w:p w:rsidR="00FC560E" w:rsidRPr="00AE4A74" w:rsidRDefault="00FC560E" w:rsidP="00175BE4">
            <w:pPr>
              <w:pStyle w:val="aff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524,9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FC560E" w:rsidRDefault="00FC560E" w:rsidP="00222823">
            <w:pPr>
              <w:pStyle w:val="aff0"/>
              <w:jc w:val="center"/>
              <w:rPr>
                <w:b/>
                <w:bCs/>
                <w:sz w:val="20"/>
                <w:szCs w:val="20"/>
              </w:rPr>
            </w:pPr>
            <w:r w:rsidRPr="00FC560E">
              <w:rPr>
                <w:b/>
                <w:bCs/>
                <w:sz w:val="20"/>
                <w:szCs w:val="20"/>
              </w:rPr>
              <w:t>502,8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181730" w:rsidRDefault="00FC560E" w:rsidP="00181730">
            <w:pPr>
              <w:pStyle w:val="aff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3133,5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D830A4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60E" w:rsidRDefault="00FC560E" w:rsidP="001E6B6D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4D6789" w:rsidRDefault="004D6789" w:rsidP="001E6B6D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4D6789" w:rsidRDefault="004D6789" w:rsidP="001E6B6D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D830A4" w:rsidRDefault="00FC560E" w:rsidP="001E6B6D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D830A4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-2733,5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</w:tr>
      <w:tr w:rsidR="00FC560E" w:rsidRPr="009E3930" w:rsidTr="00611019">
        <w:trPr>
          <w:trHeight w:val="563"/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21054E" w:rsidRDefault="00FC560E" w:rsidP="00441BB3">
            <w:pPr>
              <w:pStyle w:val="aff0"/>
              <w:jc w:val="both"/>
              <w:rPr>
                <w:b/>
                <w:bCs/>
                <w:sz w:val="20"/>
                <w:szCs w:val="20"/>
              </w:rPr>
            </w:pPr>
            <w:r w:rsidRPr="0021054E">
              <w:rPr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49505E" w:rsidRDefault="00FC560E" w:rsidP="00222823">
            <w:pPr>
              <w:pStyle w:val="aff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FC560E" w:rsidRDefault="00FC560E" w:rsidP="00222823">
            <w:pPr>
              <w:pStyle w:val="aff0"/>
              <w:jc w:val="center"/>
              <w:rPr>
                <w:b/>
                <w:bCs/>
                <w:sz w:val="20"/>
                <w:szCs w:val="20"/>
              </w:rPr>
            </w:pPr>
            <w:r w:rsidRPr="00FC560E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181730" w:rsidRDefault="00FC560E" w:rsidP="00222823">
            <w:pPr>
              <w:pStyle w:val="aff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60E" w:rsidRDefault="00FC560E" w:rsidP="00222823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D830A4" w:rsidRDefault="00FC560E" w:rsidP="00222823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222823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D830A4" w:rsidRDefault="00FC560E" w:rsidP="00222823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222823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D830A4" w:rsidRDefault="00FC560E" w:rsidP="00222823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222823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A02CCC" w:rsidRDefault="00FC560E" w:rsidP="00222823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222823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A02CCC" w:rsidRDefault="00FC560E" w:rsidP="00222823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C560E" w:rsidRPr="00B9169F" w:rsidTr="00611019">
        <w:trPr>
          <w:trHeight w:val="563"/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21054E" w:rsidRDefault="00FC560E" w:rsidP="00441BB3">
            <w:pPr>
              <w:pStyle w:val="aff0"/>
              <w:jc w:val="both"/>
              <w:rPr>
                <w:b/>
                <w:bCs/>
                <w:sz w:val="20"/>
                <w:szCs w:val="20"/>
              </w:rPr>
            </w:pPr>
            <w:r w:rsidRPr="0021054E">
              <w:rPr>
                <w:b/>
                <w:bCs/>
                <w:sz w:val="20"/>
                <w:szCs w:val="20"/>
              </w:rPr>
              <w:t xml:space="preserve">Итого собственных доходов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AE4A74" w:rsidRDefault="00FC560E" w:rsidP="00175BE4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111897,3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FC560E" w:rsidRDefault="00FC560E" w:rsidP="008B1C74">
            <w:pPr>
              <w:pStyle w:val="aff0"/>
              <w:jc w:val="both"/>
              <w:rPr>
                <w:b/>
                <w:bCs/>
                <w:sz w:val="20"/>
                <w:szCs w:val="20"/>
              </w:rPr>
            </w:pPr>
            <w:r w:rsidRPr="00FC560E">
              <w:rPr>
                <w:b/>
                <w:bCs/>
                <w:sz w:val="20"/>
                <w:szCs w:val="20"/>
              </w:rPr>
              <w:t>131482,95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B9169F" w:rsidRDefault="00FC560E" w:rsidP="002A4164">
            <w:pPr>
              <w:pStyle w:val="aff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145591,7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60E" w:rsidRDefault="00FC560E" w:rsidP="00D3366D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D3366D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B9169F" w:rsidRDefault="00FC560E" w:rsidP="00D3366D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144001,5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2B2A9F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2B2A9F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B9169F" w:rsidRDefault="00FC560E" w:rsidP="002B2A9F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44,98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B9169F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-1590,2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332E0">
            <w:pPr>
              <w:rPr>
                <w:b/>
                <w:sz w:val="20"/>
                <w:szCs w:val="20"/>
              </w:rPr>
            </w:pPr>
          </w:p>
          <w:p w:rsidR="00FC560E" w:rsidRDefault="00FC560E" w:rsidP="001332E0">
            <w:pPr>
              <w:rPr>
                <w:b/>
                <w:sz w:val="20"/>
                <w:szCs w:val="20"/>
              </w:rPr>
            </w:pPr>
          </w:p>
          <w:p w:rsidR="00FC560E" w:rsidRPr="00542C66" w:rsidRDefault="00FC560E" w:rsidP="001332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158580,7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B9169F" w:rsidRDefault="00FC560E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167037,7</w:t>
            </w:r>
          </w:p>
        </w:tc>
      </w:tr>
      <w:tr w:rsidR="00FC560E" w:rsidRPr="009E3930" w:rsidTr="00611019">
        <w:trPr>
          <w:trHeight w:val="563"/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21054E" w:rsidRDefault="00FC560E" w:rsidP="00441BB3">
            <w:pPr>
              <w:pStyle w:val="aff0"/>
              <w:jc w:val="both"/>
              <w:rPr>
                <w:b/>
                <w:bCs/>
                <w:sz w:val="20"/>
                <w:szCs w:val="20"/>
              </w:rPr>
            </w:pPr>
            <w:r w:rsidRPr="0021054E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49505E" w:rsidRDefault="00FC560E" w:rsidP="00175BE4">
            <w:pPr>
              <w:pStyle w:val="aff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197444,8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FC560E" w:rsidRDefault="00FC560E" w:rsidP="008B1C74">
            <w:pPr>
              <w:pStyle w:val="aff0"/>
              <w:jc w:val="both"/>
              <w:rPr>
                <w:b/>
                <w:bCs/>
                <w:sz w:val="20"/>
                <w:szCs w:val="20"/>
              </w:rPr>
            </w:pPr>
            <w:r w:rsidRPr="00FC560E">
              <w:rPr>
                <w:b/>
                <w:bCs/>
                <w:sz w:val="20"/>
                <w:szCs w:val="20"/>
              </w:rPr>
              <w:t>180764,32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181730" w:rsidRDefault="00FC560E" w:rsidP="00181730">
            <w:pPr>
              <w:pStyle w:val="aff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203468,2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60E" w:rsidRDefault="00FC560E" w:rsidP="00DC488D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DC488D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756992" w:rsidRDefault="00FC560E" w:rsidP="00DC488D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176112,8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DC488D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DC488D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756992" w:rsidRDefault="00FC560E" w:rsidP="00DC488D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E74DDE">
            <w:pPr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E74DDE">
            <w:pPr>
              <w:jc w:val="center"/>
              <w:rPr>
                <w:b/>
                <w:sz w:val="20"/>
                <w:szCs w:val="20"/>
              </w:rPr>
            </w:pPr>
          </w:p>
          <w:p w:rsidR="00FC560E" w:rsidRPr="00672C85" w:rsidRDefault="00FC560E" w:rsidP="00E74D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-27355,4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36CB8">
            <w:pPr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136CB8">
            <w:pPr>
              <w:jc w:val="center"/>
              <w:rPr>
                <w:b/>
                <w:sz w:val="20"/>
                <w:szCs w:val="20"/>
              </w:rPr>
            </w:pPr>
          </w:p>
          <w:p w:rsidR="00FC560E" w:rsidRPr="00672C85" w:rsidRDefault="00FC560E" w:rsidP="00136C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161305,3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DC488D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Default="00FC560E" w:rsidP="00DC488D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FC560E" w:rsidRPr="00672C85" w:rsidRDefault="00FC560E" w:rsidP="00DC488D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161305,3</w:t>
            </w:r>
          </w:p>
        </w:tc>
      </w:tr>
      <w:tr w:rsidR="00455EF8" w:rsidRPr="009E3930" w:rsidTr="00611019">
        <w:trPr>
          <w:trHeight w:val="1328"/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455EF8" w:rsidRPr="0021054E" w:rsidRDefault="00455EF8" w:rsidP="00444714">
            <w:pPr>
              <w:pStyle w:val="aff0"/>
              <w:jc w:val="both"/>
              <w:rPr>
                <w:sz w:val="20"/>
                <w:szCs w:val="20"/>
              </w:rPr>
            </w:pPr>
            <w:r w:rsidRPr="0021054E">
              <w:rPr>
                <w:sz w:val="20"/>
                <w:szCs w:val="20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455EF8" w:rsidRPr="0049505E" w:rsidRDefault="00601FB6" w:rsidP="00175BE4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25875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EF8" w:rsidRDefault="00455EF8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882FD7" w:rsidRDefault="00882FD7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882FD7" w:rsidRDefault="00882FD7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882FD7" w:rsidRDefault="00882FD7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882FD7" w:rsidRDefault="00882FD7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882FD7" w:rsidRPr="00756992" w:rsidRDefault="00092E62" w:rsidP="00097790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18766,00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455EF8" w:rsidRPr="00181730" w:rsidRDefault="00AA188C" w:rsidP="00181730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26001,0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1545" w:rsidRDefault="0001154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Pr="00756992" w:rsidRDefault="00BE6FED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17561,0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0B1" w:rsidRDefault="003270B1" w:rsidP="003270B1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DB4CCB" w:rsidRDefault="00DB4CCB" w:rsidP="003270B1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DB4CCB" w:rsidRDefault="00DB4CCB" w:rsidP="003270B1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DB4CCB" w:rsidRDefault="00DB4CCB" w:rsidP="003270B1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DB4CCB" w:rsidRDefault="00DB4CCB" w:rsidP="003270B1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DB4CCB" w:rsidRPr="00756992" w:rsidRDefault="00DB4CCB" w:rsidP="003270B1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5,48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7C51" w:rsidRDefault="002E7C51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62045" w:rsidRDefault="0096204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62045" w:rsidRDefault="0096204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62045" w:rsidRDefault="0096204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62045" w:rsidRDefault="0096204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62045" w:rsidRPr="00756992" w:rsidRDefault="00962045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-8440,0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1545" w:rsidRDefault="00011545" w:rsidP="00136CB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36CB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36CB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36CB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36CB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Pr="00756992" w:rsidRDefault="00BE6FED" w:rsidP="00136CB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3136,0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1545" w:rsidRDefault="0001154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Pr="00756992" w:rsidRDefault="00BE6FED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3136</w:t>
            </w:r>
          </w:p>
        </w:tc>
      </w:tr>
      <w:tr w:rsidR="00455EF8" w:rsidRPr="009E3930" w:rsidTr="00611019">
        <w:trPr>
          <w:trHeight w:val="950"/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455EF8" w:rsidRPr="0021054E" w:rsidRDefault="00455EF8" w:rsidP="00330C73">
            <w:pPr>
              <w:pStyle w:val="aff0"/>
              <w:jc w:val="both"/>
              <w:rPr>
                <w:sz w:val="20"/>
                <w:szCs w:val="20"/>
              </w:rPr>
            </w:pPr>
            <w:r w:rsidRPr="0021054E">
              <w:rPr>
                <w:sz w:val="20"/>
                <w:szCs w:val="20"/>
              </w:rPr>
              <w:t xml:space="preserve">Дотации бюджетам муниципальных районов </w:t>
            </w:r>
            <w:r>
              <w:rPr>
                <w:sz w:val="20"/>
                <w:szCs w:val="20"/>
              </w:rPr>
              <w:t>на поддержку мер по обеспечению сбалансированности  бюджетов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455EF8" w:rsidRPr="0049505E" w:rsidRDefault="00601FB6" w:rsidP="00175BE4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4039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EF8" w:rsidRDefault="00455EF8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882FD7" w:rsidRDefault="00882FD7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882FD7" w:rsidRDefault="00882FD7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882FD7" w:rsidRDefault="00882FD7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882FD7" w:rsidRDefault="00882FD7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882FD7" w:rsidRDefault="00882FD7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882FD7" w:rsidRPr="00756992" w:rsidRDefault="00882FD7" w:rsidP="00097790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455EF8" w:rsidRPr="00181730" w:rsidRDefault="00AA188C" w:rsidP="00181730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1545" w:rsidRDefault="0001154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222823" w:rsidRDefault="00222823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0B1" w:rsidRDefault="003270B1" w:rsidP="0019726C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DB4CCB" w:rsidRDefault="00DB4CCB" w:rsidP="0019726C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DB4CCB" w:rsidRDefault="00DB4CCB" w:rsidP="0019726C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DB4CCB" w:rsidRDefault="00DB4CCB" w:rsidP="0019726C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DB4CCB" w:rsidRDefault="00DB4CCB" w:rsidP="0019726C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DB4CCB" w:rsidRDefault="00DB4CCB" w:rsidP="0019726C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DB4CCB" w:rsidRPr="00756992" w:rsidRDefault="00DB4CCB" w:rsidP="0019726C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7C51" w:rsidRDefault="002E7C51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62045" w:rsidRDefault="0096204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62045" w:rsidRDefault="0096204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62045" w:rsidRDefault="0096204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62045" w:rsidRDefault="0096204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62045" w:rsidRDefault="0096204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62045" w:rsidRPr="00756992" w:rsidRDefault="00962045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1545" w:rsidRDefault="00011545" w:rsidP="00136CB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36CB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36CB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36CB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36CB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36CB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36CB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1545" w:rsidRDefault="0001154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55EF8" w:rsidRPr="009E3930" w:rsidTr="00611019">
        <w:trPr>
          <w:trHeight w:val="532"/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455EF8" w:rsidRPr="0021054E" w:rsidRDefault="00455EF8" w:rsidP="00960F26">
            <w:pPr>
              <w:pStyle w:val="af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</w:t>
            </w:r>
            <w:r w:rsidRPr="0021054E">
              <w:rPr>
                <w:sz w:val="20"/>
                <w:szCs w:val="20"/>
              </w:rPr>
              <w:t xml:space="preserve">отации бюджетам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455EF8" w:rsidRPr="0049505E" w:rsidRDefault="00601FB6" w:rsidP="00175BE4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1219,8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EF8" w:rsidRDefault="00455EF8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882FD7" w:rsidRPr="00756992" w:rsidRDefault="00882FD7" w:rsidP="00097790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1496,5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455EF8" w:rsidRDefault="00AA188C" w:rsidP="00181730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1394,7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1545" w:rsidRDefault="0001154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0B1" w:rsidRDefault="003270B1" w:rsidP="0019726C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DB4CCB" w:rsidRPr="00756992" w:rsidRDefault="00DB4CCB" w:rsidP="0019726C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7C51" w:rsidRDefault="002E7C51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62045" w:rsidRPr="00756992" w:rsidRDefault="00962045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-1394,7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1545" w:rsidRDefault="00011545" w:rsidP="00136CB8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36CB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1545" w:rsidRDefault="0001154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E6FED" w:rsidRDefault="00BE6FED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55EF8" w:rsidRPr="009E3930" w:rsidTr="00611019">
        <w:trPr>
          <w:trHeight w:val="1464"/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455EF8" w:rsidRPr="0021054E" w:rsidRDefault="00455EF8" w:rsidP="006F3657">
            <w:pPr>
              <w:pStyle w:val="aff0"/>
              <w:jc w:val="both"/>
              <w:rPr>
                <w:sz w:val="20"/>
                <w:szCs w:val="20"/>
              </w:rPr>
            </w:pPr>
            <w:r w:rsidRPr="0021054E">
              <w:rPr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455EF8" w:rsidRPr="0049505E" w:rsidRDefault="00D527B3" w:rsidP="00175BE4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32390,2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EF8" w:rsidRDefault="00455EF8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FC560E" w:rsidRDefault="00FC560E" w:rsidP="00097790">
            <w:pPr>
              <w:pStyle w:val="aff0"/>
              <w:jc w:val="center"/>
              <w:rPr>
                <w:sz w:val="20"/>
                <w:szCs w:val="20"/>
              </w:rPr>
            </w:pPr>
            <w:r w:rsidRPr="00FC560E">
              <w:rPr>
                <w:sz w:val="20"/>
                <w:szCs w:val="20"/>
              </w:rPr>
              <w:t>11973,11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455EF8" w:rsidRPr="00AA188C" w:rsidRDefault="00AA188C" w:rsidP="00181730">
            <w:pPr>
              <w:pStyle w:val="aff0"/>
              <w:jc w:val="center"/>
              <w:rPr>
                <w:sz w:val="20"/>
                <w:szCs w:val="20"/>
              </w:rPr>
            </w:pPr>
            <w:r w:rsidRPr="00AA188C">
              <w:rPr>
                <w:bCs/>
                <w:sz w:val="20"/>
                <w:szCs w:val="20"/>
              </w:rPr>
              <w:t>32948,5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1545" w:rsidRDefault="0001154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A21995" w:rsidRDefault="00A2199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A21995" w:rsidRDefault="00A2199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A21995" w:rsidRDefault="00A2199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A21995" w:rsidRDefault="00A2199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A21995" w:rsidRDefault="00A2199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A21995" w:rsidRPr="00756992" w:rsidRDefault="00A21995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14033,5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0B1" w:rsidRDefault="003270B1" w:rsidP="00974980">
            <w:pPr>
              <w:jc w:val="center"/>
              <w:rPr>
                <w:sz w:val="20"/>
                <w:szCs w:val="20"/>
              </w:rPr>
            </w:pPr>
          </w:p>
          <w:p w:rsidR="00DB4CCB" w:rsidRDefault="00DB4CCB" w:rsidP="00974980">
            <w:pPr>
              <w:jc w:val="center"/>
              <w:rPr>
                <w:sz w:val="20"/>
                <w:szCs w:val="20"/>
              </w:rPr>
            </w:pPr>
          </w:p>
          <w:p w:rsidR="00DB4CCB" w:rsidRDefault="00DB4CCB" w:rsidP="00974980">
            <w:pPr>
              <w:jc w:val="center"/>
              <w:rPr>
                <w:sz w:val="20"/>
                <w:szCs w:val="20"/>
              </w:rPr>
            </w:pPr>
          </w:p>
          <w:p w:rsidR="00DB4CCB" w:rsidRDefault="00DB4CCB" w:rsidP="00974980">
            <w:pPr>
              <w:jc w:val="center"/>
              <w:rPr>
                <w:sz w:val="20"/>
                <w:szCs w:val="20"/>
              </w:rPr>
            </w:pPr>
          </w:p>
          <w:p w:rsidR="00DB4CCB" w:rsidRDefault="00DB4CCB" w:rsidP="00974980">
            <w:pPr>
              <w:jc w:val="center"/>
              <w:rPr>
                <w:sz w:val="20"/>
                <w:szCs w:val="20"/>
              </w:rPr>
            </w:pPr>
          </w:p>
          <w:p w:rsidR="00DB4CCB" w:rsidRDefault="00DB4CCB" w:rsidP="00974980">
            <w:pPr>
              <w:jc w:val="center"/>
              <w:rPr>
                <w:sz w:val="20"/>
                <w:szCs w:val="20"/>
              </w:rPr>
            </w:pPr>
          </w:p>
          <w:p w:rsidR="004D6789" w:rsidRDefault="004D6789" w:rsidP="00974980">
            <w:pPr>
              <w:jc w:val="center"/>
              <w:rPr>
                <w:sz w:val="20"/>
                <w:szCs w:val="20"/>
              </w:rPr>
            </w:pPr>
          </w:p>
          <w:p w:rsidR="004D6789" w:rsidRDefault="004D6789" w:rsidP="00974980">
            <w:pPr>
              <w:jc w:val="center"/>
              <w:rPr>
                <w:sz w:val="20"/>
                <w:szCs w:val="20"/>
              </w:rPr>
            </w:pPr>
          </w:p>
          <w:p w:rsidR="00DB4CCB" w:rsidRPr="00974980" w:rsidRDefault="00976135" w:rsidP="00974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4,38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7C51" w:rsidRDefault="002E7C51" w:rsidP="00085DDB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62045" w:rsidRDefault="00962045" w:rsidP="00085DDB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62045" w:rsidRDefault="00962045" w:rsidP="00085DDB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62045" w:rsidRDefault="00962045" w:rsidP="00085DDB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62045" w:rsidRDefault="00962045" w:rsidP="00085DDB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62045" w:rsidRDefault="00962045" w:rsidP="00085DDB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085DDB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085DDB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62045" w:rsidRPr="00756992" w:rsidRDefault="00962045" w:rsidP="00085DDB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-18915,0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1545" w:rsidRDefault="0001154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A21995" w:rsidRDefault="00A2199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A21995" w:rsidRDefault="00A2199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A21995" w:rsidRDefault="00A2199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A21995" w:rsidRDefault="00A2199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A21995" w:rsidRDefault="00A2199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A21995" w:rsidRPr="00756992" w:rsidRDefault="00A21995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13941,5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1545" w:rsidRDefault="0001154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A21995" w:rsidRDefault="00A2199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A21995" w:rsidRDefault="00A2199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A21995" w:rsidRDefault="00A2199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A21995" w:rsidRDefault="00A2199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A21995" w:rsidRDefault="00A2199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A21995" w:rsidRPr="00756992" w:rsidRDefault="00A21995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13941,5</w:t>
            </w:r>
          </w:p>
        </w:tc>
      </w:tr>
      <w:tr w:rsidR="00FC560E" w:rsidRPr="009E3930" w:rsidTr="00611019">
        <w:trPr>
          <w:trHeight w:val="1105"/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21054E" w:rsidRDefault="00FC560E" w:rsidP="006F3657">
            <w:pPr>
              <w:pStyle w:val="aff0"/>
              <w:jc w:val="both"/>
              <w:rPr>
                <w:sz w:val="20"/>
                <w:szCs w:val="20"/>
              </w:rPr>
            </w:pPr>
            <w:r w:rsidRPr="0021054E">
              <w:rPr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49505E" w:rsidRDefault="00FC560E" w:rsidP="00175BE4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124901,7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882FD7" w:rsidRDefault="00FC560E" w:rsidP="008B1C74">
            <w:pPr>
              <w:pStyle w:val="aff0"/>
              <w:jc w:val="both"/>
              <w:rPr>
                <w:sz w:val="20"/>
                <w:szCs w:val="20"/>
              </w:rPr>
            </w:pPr>
            <w:r w:rsidRPr="00882FD7">
              <w:rPr>
                <w:sz w:val="20"/>
                <w:szCs w:val="20"/>
              </w:rPr>
              <w:t>125933,0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181730" w:rsidRDefault="00FC560E" w:rsidP="00181730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125216,4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128708,5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4D513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4D513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4D513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4D513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4D513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4D513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4D513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40,21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3492,1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128390,6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128390,6</w:t>
            </w:r>
          </w:p>
        </w:tc>
      </w:tr>
      <w:tr w:rsidR="00FC560E" w:rsidRPr="009E3930" w:rsidTr="00611019">
        <w:trPr>
          <w:trHeight w:val="606"/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560E" w:rsidRPr="0021054E" w:rsidRDefault="00FC560E" w:rsidP="00441BB3">
            <w:pPr>
              <w:pStyle w:val="aff0"/>
              <w:jc w:val="both"/>
              <w:rPr>
                <w:sz w:val="20"/>
                <w:szCs w:val="20"/>
              </w:rPr>
            </w:pPr>
            <w:r w:rsidRPr="0021054E">
              <w:rPr>
                <w:sz w:val="20"/>
                <w:szCs w:val="20"/>
              </w:rPr>
              <w:t xml:space="preserve">Иные межбюджетные </w:t>
            </w:r>
            <w:r w:rsidRPr="0021054E">
              <w:rPr>
                <w:sz w:val="20"/>
                <w:szCs w:val="20"/>
              </w:rPr>
              <w:lastRenderedPageBreak/>
              <w:t>трансферты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4D6789" w:rsidRDefault="004D6789" w:rsidP="00175BE4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75BE4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49505E" w:rsidRDefault="00FC560E" w:rsidP="00175BE4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9436,3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4D6789" w:rsidRDefault="004D6789" w:rsidP="008B1C74">
            <w:pPr>
              <w:pStyle w:val="aff0"/>
              <w:jc w:val="both"/>
              <w:rPr>
                <w:sz w:val="20"/>
                <w:szCs w:val="20"/>
              </w:rPr>
            </w:pPr>
          </w:p>
          <w:p w:rsidR="004D6789" w:rsidRDefault="004D6789" w:rsidP="008B1C74">
            <w:pPr>
              <w:pStyle w:val="aff0"/>
              <w:jc w:val="both"/>
              <w:rPr>
                <w:sz w:val="20"/>
                <w:szCs w:val="20"/>
              </w:rPr>
            </w:pPr>
          </w:p>
          <w:p w:rsidR="00FC560E" w:rsidRPr="00FC560E" w:rsidRDefault="00FC560E" w:rsidP="008B1C74">
            <w:pPr>
              <w:pStyle w:val="aff0"/>
              <w:jc w:val="both"/>
              <w:rPr>
                <w:sz w:val="20"/>
                <w:szCs w:val="20"/>
              </w:rPr>
            </w:pPr>
            <w:r w:rsidRPr="00FC560E">
              <w:rPr>
                <w:sz w:val="20"/>
                <w:szCs w:val="20"/>
              </w:rPr>
              <w:lastRenderedPageBreak/>
              <w:t>16678,75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4D6789" w:rsidRDefault="004D6789" w:rsidP="0018173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8173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181730" w:rsidRDefault="00FC560E" w:rsidP="00181730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17907,6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60E" w:rsidRDefault="00FC560E" w:rsidP="00A855B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A855B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A855B7" w:rsidRDefault="00FC560E" w:rsidP="00A855B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15809,8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F6602B">
            <w:pPr>
              <w:jc w:val="center"/>
              <w:rPr>
                <w:sz w:val="20"/>
                <w:szCs w:val="20"/>
              </w:rPr>
            </w:pPr>
          </w:p>
          <w:p w:rsidR="004D6789" w:rsidRDefault="004D6789" w:rsidP="00976135">
            <w:pPr>
              <w:jc w:val="center"/>
              <w:rPr>
                <w:sz w:val="20"/>
                <w:szCs w:val="20"/>
              </w:rPr>
            </w:pPr>
          </w:p>
          <w:p w:rsidR="00FC560E" w:rsidRPr="00A855B7" w:rsidRDefault="00FC560E" w:rsidP="00976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4,95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-2097,8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15837,2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60E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756992" w:rsidRDefault="00FC560E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15837,2</w:t>
            </w:r>
          </w:p>
        </w:tc>
      </w:tr>
      <w:tr w:rsidR="00455EF8" w:rsidRPr="009E3930" w:rsidTr="00611019">
        <w:trPr>
          <w:trHeight w:val="696"/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455EF8" w:rsidRPr="0021054E" w:rsidRDefault="00455EF8" w:rsidP="0077549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1054E">
              <w:rPr>
                <w:bCs/>
                <w:sz w:val="20"/>
                <w:szCs w:val="20"/>
              </w:rPr>
              <w:lastRenderedPageBreak/>
              <w:t>Доходы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455EF8" w:rsidRPr="0049505E" w:rsidRDefault="007D006B" w:rsidP="00175BE4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-774,0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60E" w:rsidRPr="00FC560E" w:rsidRDefault="00FC560E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FC560E" w:rsidRDefault="00FC560E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FC560E" w:rsidRDefault="00FC560E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FC560E" w:rsidRDefault="00FC560E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FC560E" w:rsidRDefault="00FC560E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FC560E" w:rsidRDefault="00FC560E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FC560E" w:rsidRDefault="00FC560E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FC560E" w:rsidRPr="00FC560E" w:rsidRDefault="00FC560E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097790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55EF8" w:rsidRPr="00FC560E" w:rsidRDefault="00FC560E" w:rsidP="00097790">
            <w:pPr>
              <w:pStyle w:val="aff0"/>
              <w:jc w:val="center"/>
              <w:rPr>
                <w:sz w:val="20"/>
                <w:szCs w:val="20"/>
              </w:rPr>
            </w:pPr>
            <w:r w:rsidRPr="00FC560E">
              <w:rPr>
                <w:sz w:val="20"/>
                <w:szCs w:val="20"/>
              </w:rPr>
              <w:t>2,96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455EF8" w:rsidRPr="00181730" w:rsidRDefault="008516C7" w:rsidP="00181730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1149" w:rsidRDefault="00FB114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311B7" w:rsidRDefault="00B311B7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311B7" w:rsidRDefault="00B311B7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311B7" w:rsidRDefault="00B311B7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311B7" w:rsidRDefault="00B311B7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311B7" w:rsidRDefault="00B311B7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311B7" w:rsidRDefault="00B311B7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311B7" w:rsidRDefault="00B311B7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311B7" w:rsidRPr="00756992" w:rsidRDefault="00B311B7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70B1" w:rsidRDefault="003270B1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76135" w:rsidRDefault="0097613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76135" w:rsidRDefault="0097613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76135" w:rsidRDefault="0097613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76135" w:rsidRDefault="0097613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76135" w:rsidRDefault="0097613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76135" w:rsidRDefault="0097613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76135" w:rsidRDefault="00976135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76135" w:rsidRPr="00756992" w:rsidRDefault="00976135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7C51" w:rsidRDefault="002E7C51" w:rsidP="0019726C">
            <w:pPr>
              <w:pStyle w:val="aff0"/>
              <w:tabs>
                <w:tab w:val="left" w:pos="480"/>
                <w:tab w:val="center" w:pos="552"/>
              </w:tabs>
              <w:jc w:val="center"/>
              <w:rPr>
                <w:sz w:val="20"/>
                <w:szCs w:val="20"/>
              </w:rPr>
            </w:pPr>
          </w:p>
          <w:p w:rsidR="00B311B7" w:rsidRDefault="00B311B7" w:rsidP="0019726C">
            <w:pPr>
              <w:pStyle w:val="aff0"/>
              <w:tabs>
                <w:tab w:val="left" w:pos="480"/>
                <w:tab w:val="center" w:pos="552"/>
              </w:tabs>
              <w:jc w:val="center"/>
              <w:rPr>
                <w:sz w:val="20"/>
                <w:szCs w:val="20"/>
              </w:rPr>
            </w:pPr>
          </w:p>
          <w:p w:rsidR="00B311B7" w:rsidRDefault="00B311B7" w:rsidP="0019726C">
            <w:pPr>
              <w:pStyle w:val="aff0"/>
              <w:tabs>
                <w:tab w:val="left" w:pos="480"/>
                <w:tab w:val="center" w:pos="552"/>
              </w:tabs>
              <w:jc w:val="center"/>
              <w:rPr>
                <w:sz w:val="20"/>
                <w:szCs w:val="20"/>
              </w:rPr>
            </w:pPr>
          </w:p>
          <w:p w:rsidR="00B311B7" w:rsidRDefault="00B311B7" w:rsidP="0019726C">
            <w:pPr>
              <w:pStyle w:val="aff0"/>
              <w:tabs>
                <w:tab w:val="left" w:pos="480"/>
                <w:tab w:val="center" w:pos="552"/>
              </w:tabs>
              <w:jc w:val="center"/>
              <w:rPr>
                <w:sz w:val="20"/>
                <w:szCs w:val="20"/>
              </w:rPr>
            </w:pPr>
          </w:p>
          <w:p w:rsidR="00B311B7" w:rsidRDefault="00B311B7" w:rsidP="0019726C">
            <w:pPr>
              <w:pStyle w:val="aff0"/>
              <w:tabs>
                <w:tab w:val="left" w:pos="480"/>
                <w:tab w:val="center" w:pos="552"/>
              </w:tabs>
              <w:jc w:val="center"/>
              <w:rPr>
                <w:sz w:val="20"/>
                <w:szCs w:val="20"/>
              </w:rPr>
            </w:pPr>
          </w:p>
          <w:p w:rsidR="00B311B7" w:rsidRDefault="00B311B7" w:rsidP="0019726C">
            <w:pPr>
              <w:pStyle w:val="aff0"/>
              <w:tabs>
                <w:tab w:val="left" w:pos="480"/>
                <w:tab w:val="center" w:pos="552"/>
              </w:tabs>
              <w:jc w:val="center"/>
              <w:rPr>
                <w:sz w:val="20"/>
                <w:szCs w:val="20"/>
              </w:rPr>
            </w:pPr>
          </w:p>
          <w:p w:rsidR="00B311B7" w:rsidRDefault="00B311B7" w:rsidP="0019726C">
            <w:pPr>
              <w:pStyle w:val="aff0"/>
              <w:tabs>
                <w:tab w:val="left" w:pos="480"/>
                <w:tab w:val="center" w:pos="552"/>
              </w:tabs>
              <w:jc w:val="center"/>
              <w:rPr>
                <w:sz w:val="20"/>
                <w:szCs w:val="20"/>
              </w:rPr>
            </w:pPr>
          </w:p>
          <w:p w:rsidR="00B311B7" w:rsidRDefault="00B311B7" w:rsidP="0019726C">
            <w:pPr>
              <w:pStyle w:val="aff0"/>
              <w:tabs>
                <w:tab w:val="left" w:pos="480"/>
                <w:tab w:val="center" w:pos="552"/>
              </w:tabs>
              <w:jc w:val="center"/>
              <w:rPr>
                <w:sz w:val="20"/>
                <w:szCs w:val="20"/>
              </w:rPr>
            </w:pPr>
          </w:p>
          <w:p w:rsidR="004D6789" w:rsidRDefault="004D6789" w:rsidP="0019726C">
            <w:pPr>
              <w:pStyle w:val="aff0"/>
              <w:tabs>
                <w:tab w:val="left" w:pos="480"/>
                <w:tab w:val="center" w:pos="552"/>
              </w:tabs>
              <w:jc w:val="center"/>
              <w:rPr>
                <w:sz w:val="20"/>
                <w:szCs w:val="20"/>
              </w:rPr>
            </w:pPr>
          </w:p>
          <w:p w:rsidR="004D6789" w:rsidRDefault="004D6789" w:rsidP="0019726C">
            <w:pPr>
              <w:pStyle w:val="aff0"/>
              <w:tabs>
                <w:tab w:val="left" w:pos="480"/>
                <w:tab w:val="center" w:pos="552"/>
              </w:tabs>
              <w:jc w:val="center"/>
              <w:rPr>
                <w:sz w:val="20"/>
                <w:szCs w:val="20"/>
              </w:rPr>
            </w:pPr>
          </w:p>
          <w:p w:rsidR="004D6789" w:rsidRDefault="004D6789" w:rsidP="0019726C">
            <w:pPr>
              <w:pStyle w:val="aff0"/>
              <w:tabs>
                <w:tab w:val="left" w:pos="480"/>
                <w:tab w:val="center" w:pos="552"/>
              </w:tabs>
              <w:jc w:val="center"/>
              <w:rPr>
                <w:sz w:val="20"/>
                <w:szCs w:val="20"/>
              </w:rPr>
            </w:pPr>
          </w:p>
          <w:p w:rsidR="00B311B7" w:rsidRPr="00756992" w:rsidRDefault="00B311B7" w:rsidP="0019726C">
            <w:pPr>
              <w:pStyle w:val="aff0"/>
              <w:tabs>
                <w:tab w:val="left" w:pos="480"/>
                <w:tab w:val="center" w:pos="55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610E9" w:rsidRDefault="005610E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311B7" w:rsidRDefault="00B311B7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311B7" w:rsidRDefault="00B311B7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311B7" w:rsidRDefault="00B311B7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311B7" w:rsidRDefault="00B311B7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311B7" w:rsidRDefault="00B311B7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311B7" w:rsidRDefault="00B311B7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311B7" w:rsidRDefault="00B311B7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311B7" w:rsidRPr="00756992" w:rsidRDefault="00B311B7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610E9" w:rsidRDefault="005610E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311B7" w:rsidRDefault="00B311B7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311B7" w:rsidRDefault="00B311B7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311B7" w:rsidRDefault="00B311B7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311B7" w:rsidRDefault="00B311B7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311B7" w:rsidRDefault="00B311B7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311B7" w:rsidRDefault="00B311B7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311B7" w:rsidRDefault="00B311B7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B311B7" w:rsidRPr="00756992" w:rsidRDefault="00B311B7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93D38" w:rsidRPr="009E3930" w:rsidTr="00611019">
        <w:trPr>
          <w:trHeight w:val="297"/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A93D38" w:rsidRPr="0021054E" w:rsidRDefault="00A93D38" w:rsidP="00441BB3">
            <w:pPr>
              <w:pStyle w:val="aff0"/>
              <w:jc w:val="both"/>
              <w:rPr>
                <w:sz w:val="20"/>
                <w:szCs w:val="20"/>
              </w:rPr>
            </w:pPr>
            <w:r w:rsidRPr="0021054E">
              <w:rPr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A93D38" w:rsidRPr="0049505E" w:rsidRDefault="00A93D38" w:rsidP="00175BE4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356,7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A93D38" w:rsidRPr="00A93D38" w:rsidRDefault="00A93D38" w:rsidP="00A93D38">
            <w:pPr>
              <w:pStyle w:val="aff0"/>
              <w:jc w:val="center"/>
              <w:rPr>
                <w:sz w:val="20"/>
                <w:szCs w:val="20"/>
              </w:rPr>
            </w:pPr>
            <w:r w:rsidRPr="00A93D38">
              <w:rPr>
                <w:sz w:val="20"/>
                <w:szCs w:val="20"/>
              </w:rPr>
              <w:t>51,0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A93D38" w:rsidRPr="00181730" w:rsidRDefault="00A93D38" w:rsidP="00181730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A93D38" w:rsidRPr="00756992" w:rsidRDefault="00FB3164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A93D38" w:rsidRPr="00756992" w:rsidRDefault="00A93D38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A93D38" w:rsidRPr="00756992" w:rsidRDefault="00A93D38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A93D38" w:rsidRPr="00756992" w:rsidRDefault="00A93D38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4D6789" w:rsidRDefault="004D6789" w:rsidP="0011519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A93D38" w:rsidRPr="00756992" w:rsidRDefault="00A93D38" w:rsidP="0011519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93D38" w:rsidRPr="009E3930" w:rsidTr="00611019">
        <w:trPr>
          <w:trHeight w:val="297"/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A93D38" w:rsidRPr="00756992" w:rsidRDefault="00A93D38" w:rsidP="00441BB3">
            <w:pPr>
              <w:pStyle w:val="aff0"/>
              <w:jc w:val="both"/>
              <w:rPr>
                <w:b/>
                <w:bCs/>
                <w:sz w:val="20"/>
                <w:szCs w:val="20"/>
              </w:rPr>
            </w:pPr>
            <w:r w:rsidRPr="00756992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A93D38" w:rsidRPr="0049505E" w:rsidRDefault="00A93D38" w:rsidP="00175BE4">
            <w:pPr>
              <w:pStyle w:val="aff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309342,1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A93D38" w:rsidRPr="00A93D38" w:rsidRDefault="00A93D38" w:rsidP="00A93D38">
            <w:pPr>
              <w:pStyle w:val="aff0"/>
              <w:jc w:val="center"/>
              <w:rPr>
                <w:b/>
                <w:bCs/>
                <w:sz w:val="20"/>
                <w:szCs w:val="20"/>
              </w:rPr>
            </w:pPr>
            <w:r w:rsidRPr="00A93D38">
              <w:rPr>
                <w:b/>
                <w:bCs/>
                <w:sz w:val="20"/>
                <w:szCs w:val="20"/>
              </w:rPr>
              <w:t>312247,27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A93D38" w:rsidRPr="00181730" w:rsidRDefault="00A93D38" w:rsidP="003A5466">
            <w:pPr>
              <w:pStyle w:val="aff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349059,9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6344" w:rsidRDefault="00C76344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A93D38" w:rsidRPr="00756992" w:rsidRDefault="00A93D38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320114,3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6344" w:rsidRDefault="00C76344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A93D38" w:rsidRPr="00756992" w:rsidRDefault="00A93D38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6344" w:rsidRDefault="00C76344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A93D38" w:rsidRPr="00756992" w:rsidRDefault="00A93D38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-28945,6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6344" w:rsidRDefault="00C76344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A93D38" w:rsidRPr="00756992" w:rsidRDefault="00A93D38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319886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6344" w:rsidRDefault="00C76344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  <w:p w:rsidR="00A93D38" w:rsidRPr="00756992" w:rsidRDefault="00A93D38" w:rsidP="00115197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328309</w:t>
            </w:r>
          </w:p>
        </w:tc>
      </w:tr>
    </w:tbl>
    <w:p w:rsidR="00DC488D" w:rsidRDefault="00DC488D" w:rsidP="004554A9">
      <w:pPr>
        <w:pStyle w:val="aff0"/>
        <w:jc w:val="center"/>
        <w:outlineLvl w:val="0"/>
        <w:rPr>
          <w:b/>
        </w:rPr>
      </w:pPr>
    </w:p>
    <w:p w:rsidR="004A53FE" w:rsidRDefault="004A53FE" w:rsidP="004554A9">
      <w:pPr>
        <w:pStyle w:val="aff0"/>
        <w:jc w:val="center"/>
        <w:outlineLvl w:val="0"/>
        <w:rPr>
          <w:b/>
        </w:rPr>
      </w:pPr>
    </w:p>
    <w:p w:rsidR="00F13356" w:rsidRPr="00366757" w:rsidRDefault="00F13356" w:rsidP="004554A9">
      <w:pPr>
        <w:pStyle w:val="aff0"/>
        <w:jc w:val="center"/>
        <w:outlineLvl w:val="0"/>
        <w:rPr>
          <w:b/>
        </w:rPr>
      </w:pPr>
      <w:r w:rsidRPr="00366757">
        <w:rPr>
          <w:b/>
        </w:rPr>
        <w:t>Налоговые доходы</w:t>
      </w:r>
    </w:p>
    <w:p w:rsidR="00F13356" w:rsidRPr="00366757" w:rsidRDefault="00F13356" w:rsidP="00FE2AEF">
      <w:pPr>
        <w:pStyle w:val="aff0"/>
      </w:pPr>
      <w:r w:rsidRPr="00366757">
        <w:t xml:space="preserve"> </w:t>
      </w:r>
      <w:r w:rsidRPr="00366757">
        <w:tab/>
      </w:r>
    </w:p>
    <w:p w:rsidR="00C41557" w:rsidRDefault="00F13356" w:rsidP="00C41557">
      <w:pPr>
        <w:pStyle w:val="aff0"/>
        <w:jc w:val="both"/>
      </w:pPr>
      <w:r w:rsidRPr="00366757">
        <w:t xml:space="preserve">        </w:t>
      </w:r>
      <w:r w:rsidR="001E104A">
        <w:t xml:space="preserve">              </w:t>
      </w:r>
      <w:r w:rsidRPr="00C41557">
        <w:t>Проектом бюджета на 20</w:t>
      </w:r>
      <w:r w:rsidR="002F7301" w:rsidRPr="00C41557">
        <w:t>2</w:t>
      </w:r>
      <w:r w:rsidR="00E053AF">
        <w:t>6</w:t>
      </w:r>
      <w:r w:rsidRPr="00C41557">
        <w:t xml:space="preserve">год налоговые доходы прогнозируются в сумме </w:t>
      </w:r>
      <w:r w:rsidR="00E053AF">
        <w:t>136070,7</w:t>
      </w:r>
      <w:r w:rsidRPr="00C41557">
        <w:t xml:space="preserve"> тыс. рублей, что </w:t>
      </w:r>
      <w:r w:rsidR="00152F4C" w:rsidRPr="00C41557">
        <w:t xml:space="preserve">выше </w:t>
      </w:r>
      <w:r w:rsidR="00EE2300" w:rsidRPr="00C41557">
        <w:t>оценки</w:t>
      </w:r>
      <w:r w:rsidRPr="00C41557">
        <w:t xml:space="preserve"> на </w:t>
      </w:r>
      <w:r w:rsidR="00EE2300" w:rsidRPr="00C41557">
        <w:t>202</w:t>
      </w:r>
      <w:r w:rsidR="00E053AF">
        <w:t>5</w:t>
      </w:r>
      <w:r w:rsidRPr="00C41557">
        <w:t xml:space="preserve">год на </w:t>
      </w:r>
      <w:r w:rsidR="00E053AF">
        <w:t>11910,8</w:t>
      </w:r>
      <w:r w:rsidRPr="00C41557">
        <w:t xml:space="preserve"> тыс. рублей или на </w:t>
      </w:r>
      <w:r w:rsidR="00E053AF">
        <w:t>9,59</w:t>
      </w:r>
      <w:r w:rsidR="002F7301" w:rsidRPr="00C41557">
        <w:t xml:space="preserve"> </w:t>
      </w:r>
      <w:r w:rsidRPr="00C41557">
        <w:t>%</w:t>
      </w:r>
      <w:r w:rsidR="008147C3" w:rsidRPr="00C41557">
        <w:t>.</w:t>
      </w:r>
      <w:r w:rsidR="00666ACD" w:rsidRPr="00C41557">
        <w:t xml:space="preserve"> </w:t>
      </w:r>
      <w:r w:rsidR="00152F4C" w:rsidRPr="00C41557">
        <w:t>Рост</w:t>
      </w:r>
      <w:r w:rsidR="00B768A8" w:rsidRPr="00C41557">
        <w:t xml:space="preserve"> </w:t>
      </w:r>
      <w:r w:rsidRPr="00C41557">
        <w:t>налоговых доходов в 20</w:t>
      </w:r>
      <w:r w:rsidR="007C23FC" w:rsidRPr="00C41557">
        <w:t>2</w:t>
      </w:r>
      <w:r w:rsidR="00E053AF">
        <w:t>6</w:t>
      </w:r>
      <w:r w:rsidRPr="00C41557">
        <w:t xml:space="preserve"> году</w:t>
      </w:r>
      <w:r w:rsidR="00772358" w:rsidRPr="00C41557">
        <w:t xml:space="preserve"> по сравнению </w:t>
      </w:r>
      <w:r w:rsidR="0038013E" w:rsidRPr="00C41557">
        <w:t>показателем</w:t>
      </w:r>
      <w:r w:rsidR="00B768A8" w:rsidRPr="00C41557">
        <w:t xml:space="preserve"> </w:t>
      </w:r>
      <w:r w:rsidR="00772358" w:rsidRPr="00C41557">
        <w:t>20</w:t>
      </w:r>
      <w:r w:rsidR="00EE2300" w:rsidRPr="00C41557">
        <w:t>2</w:t>
      </w:r>
      <w:r w:rsidR="00A46160" w:rsidRPr="00C41557">
        <w:t>4</w:t>
      </w:r>
      <w:r w:rsidR="00EE2300" w:rsidRPr="00C41557">
        <w:t xml:space="preserve"> </w:t>
      </w:r>
      <w:r w:rsidR="00E053AF">
        <w:t xml:space="preserve">и </w:t>
      </w:r>
      <w:r w:rsidR="00B768A8" w:rsidRPr="00C41557">
        <w:t>20</w:t>
      </w:r>
      <w:r w:rsidR="0038013E" w:rsidRPr="00C41557">
        <w:t>2</w:t>
      </w:r>
      <w:r w:rsidR="00A46160" w:rsidRPr="00C41557">
        <w:t>3</w:t>
      </w:r>
      <w:r w:rsidR="00B768A8" w:rsidRPr="00C41557">
        <w:t xml:space="preserve"> год</w:t>
      </w:r>
      <w:r w:rsidR="00E053AF">
        <w:t>ов</w:t>
      </w:r>
      <w:r w:rsidR="00B768A8" w:rsidRPr="00C41557">
        <w:t xml:space="preserve"> </w:t>
      </w:r>
      <w:r w:rsidR="001479D8" w:rsidRPr="00C41557">
        <w:t xml:space="preserve">объясняется </w:t>
      </w:r>
      <w:r w:rsidR="001F4888" w:rsidRPr="00C41557">
        <w:t xml:space="preserve">запланированным </w:t>
      </w:r>
      <w:r w:rsidR="001479D8" w:rsidRPr="00C41557">
        <w:t xml:space="preserve"> </w:t>
      </w:r>
      <w:r w:rsidR="00152F4C" w:rsidRPr="00C41557">
        <w:t>ростом</w:t>
      </w:r>
      <w:r w:rsidR="00B768A8" w:rsidRPr="00C41557">
        <w:t xml:space="preserve"> </w:t>
      </w:r>
      <w:r w:rsidR="00152F4C" w:rsidRPr="00C41557">
        <w:t xml:space="preserve"> доходов от налога на доходы физических лиц</w:t>
      </w:r>
      <w:r w:rsidR="00AA2F9F">
        <w:t xml:space="preserve"> </w:t>
      </w:r>
      <w:r w:rsidR="00E053AF">
        <w:t xml:space="preserve">, УСН и акцизов. </w:t>
      </w:r>
      <w:r w:rsidR="00E27AF1" w:rsidRPr="00C41557">
        <w:t xml:space="preserve"> </w:t>
      </w:r>
      <w:r w:rsidR="00B53A93" w:rsidRPr="00C41557">
        <w:t xml:space="preserve"> </w:t>
      </w:r>
    </w:p>
    <w:p w:rsidR="001E104A" w:rsidRPr="001E104A" w:rsidRDefault="00131659" w:rsidP="001E104A">
      <w:pPr>
        <w:ind w:firstLine="709"/>
        <w:jc w:val="both"/>
      </w:pPr>
      <w:r>
        <w:t xml:space="preserve">    </w:t>
      </w:r>
      <w:r w:rsidR="009902FC">
        <w:t>Согласно письму</w:t>
      </w:r>
      <w:r>
        <w:t xml:space="preserve">  </w:t>
      </w:r>
      <w:r w:rsidR="009902FC">
        <w:t>Управления Федеральной налоговой службы по Орловской области №10-03/080367 от 27.10.</w:t>
      </w:r>
      <w:r w:rsidR="00E87006">
        <w:t>2025 года, р</w:t>
      </w:r>
      <w:r w:rsidR="001E104A" w:rsidRPr="001E104A">
        <w:rPr>
          <w:spacing w:val="2"/>
        </w:rPr>
        <w:t xml:space="preserve">асчёт налога на доходы физических лиц основывался на </w:t>
      </w:r>
      <w:r w:rsidR="001E104A" w:rsidRPr="001E104A">
        <w:t>показателях прогноза социально-экономического развития Орловской области на период до 2028 года (фонд заработной платы, индекс потребительских цен и др.) разработанных Департаментом экономического развития и инвестиционной деятельности области  (письмо от 09.07.2025 года № 2-1-1965),</w:t>
      </w:r>
      <w:r w:rsidR="001E104A" w:rsidRPr="001E104A">
        <w:rPr>
          <w:rFonts w:eastAsia="Calibri"/>
          <w:lang w:eastAsia="en-US"/>
        </w:rPr>
        <w:t xml:space="preserve"> </w:t>
      </w:r>
      <w:r w:rsidR="001E104A" w:rsidRPr="001E104A">
        <w:t xml:space="preserve"> а также на отчётных данных по формам № 5-НДФЛ «Отчёт о налоговой базе и структуре начислений по налогу на доходы физических лиц», № 7-НДФЛ «Отчёт о налоговой базе и структуре начислений по расчету сумм налога на доходы физических лиц, исчисленных и удержанных налоговым агентом», № 1-ДДК «Отчет о декларировании доходов физическими лицами», с учётом сложившейся динамики поступлений за </w:t>
      </w:r>
      <w:r w:rsidR="001E104A" w:rsidRPr="001E104A">
        <w:rPr>
          <w:rFonts w:eastAsia="Calibri"/>
          <w:lang w:eastAsia="en-US"/>
        </w:rPr>
        <w:t>2024 год и январь-июль 2025 года.</w:t>
      </w:r>
      <w:r w:rsidR="00E87006">
        <w:rPr>
          <w:rFonts w:eastAsia="Calibri"/>
          <w:lang w:eastAsia="en-US"/>
        </w:rPr>
        <w:t xml:space="preserve">  При сравнении показателей прогноза и доведенных для района плановых показателей установлена следующая разница. Согласно прогнозу по предварительной оценке в 2025 году, в различные бюджеты поступит НДФЛ в сумме 87248 тыс.рублей, в 2026 году </w:t>
      </w:r>
      <w:r w:rsidR="00FB3E85">
        <w:rPr>
          <w:rFonts w:eastAsia="Calibri"/>
          <w:lang w:eastAsia="en-US"/>
        </w:rPr>
        <w:t>91031 тыс.рублей.</w:t>
      </w:r>
      <w:r w:rsidR="00E87006">
        <w:rPr>
          <w:rFonts w:eastAsia="Calibri"/>
          <w:lang w:eastAsia="en-US"/>
        </w:rPr>
        <w:t xml:space="preserve"> В проекте бюджета заплани</w:t>
      </w:r>
      <w:r w:rsidR="00FB3E85">
        <w:rPr>
          <w:rFonts w:eastAsia="Calibri"/>
          <w:lang w:eastAsia="en-US"/>
        </w:rPr>
        <w:t>рован доход от НДФЛ в сумме 105067 тыс.рублей, что на 17819 тыс.рублей больше оценки 2025 года и на 14036 тыс.рублей больше прогноза 2026 года.</w:t>
      </w:r>
    </w:p>
    <w:p w:rsidR="00C41557" w:rsidRDefault="001E104A" w:rsidP="00C41557">
      <w:pPr>
        <w:pStyle w:val="aff0"/>
        <w:jc w:val="both"/>
      </w:pPr>
      <w:r>
        <w:t xml:space="preserve">                </w:t>
      </w:r>
      <w:r w:rsidR="00740420" w:rsidRPr="00C41557">
        <w:t>Все запланированны</w:t>
      </w:r>
      <w:r w:rsidR="00FB3E85">
        <w:t>е</w:t>
      </w:r>
      <w:r w:rsidR="00740420" w:rsidRPr="00C41557">
        <w:t xml:space="preserve"> налоговые источники доходов превышают фактические  показатели за исключением </w:t>
      </w:r>
      <w:r w:rsidR="00B53A93" w:rsidRPr="00C41557">
        <w:t xml:space="preserve"> </w:t>
      </w:r>
      <w:r w:rsidR="00740420" w:rsidRPr="00C41557">
        <w:t>дохо</w:t>
      </w:r>
      <w:r>
        <w:t>дов от государственной пошлины, ЕСХН и налога за применение патентной системы налогообложения.</w:t>
      </w:r>
      <w:r w:rsidR="00C33BB9" w:rsidRPr="00C41557">
        <w:t xml:space="preserve"> </w:t>
      </w:r>
    </w:p>
    <w:p w:rsidR="00BA0199" w:rsidRPr="00366757" w:rsidRDefault="00C41557" w:rsidP="00327B74">
      <w:pPr>
        <w:pStyle w:val="aff0"/>
        <w:jc w:val="both"/>
      </w:pPr>
      <w:r>
        <w:t xml:space="preserve">           </w:t>
      </w:r>
      <w:r w:rsidR="00F13356" w:rsidRPr="00366757">
        <w:t>Доля налоговых доходов в общем объеме доходов  на 20</w:t>
      </w:r>
      <w:r w:rsidR="00A67254">
        <w:t>2</w:t>
      </w:r>
      <w:r w:rsidR="003412E7">
        <w:t>6</w:t>
      </w:r>
      <w:r w:rsidR="00A67254">
        <w:t xml:space="preserve"> </w:t>
      </w:r>
      <w:r w:rsidR="00F13356" w:rsidRPr="00366757">
        <w:t>год</w:t>
      </w:r>
      <w:r w:rsidR="00C04F61" w:rsidRPr="00366757">
        <w:t xml:space="preserve"> </w:t>
      </w:r>
      <w:r w:rsidR="00F13356" w:rsidRPr="00366757">
        <w:t xml:space="preserve">  составит </w:t>
      </w:r>
      <w:r w:rsidR="003412E7">
        <w:t>42,51</w:t>
      </w:r>
      <w:r w:rsidR="00C04F61" w:rsidRPr="00366757">
        <w:t xml:space="preserve"> </w:t>
      </w:r>
      <w:r w:rsidR="00F13356" w:rsidRPr="00366757">
        <w:t>%.</w:t>
      </w:r>
      <w:r w:rsidR="00A67254">
        <w:t xml:space="preserve"> </w:t>
      </w:r>
      <w:r w:rsidR="00F13356" w:rsidRPr="00366757">
        <w:t xml:space="preserve">В структуре налоговых поступлений основу по-прежнему будет составлять налог на доходы физических лиц (НДФЛ) </w:t>
      </w:r>
      <w:r w:rsidR="001F4888" w:rsidRPr="00366757">
        <w:t>–</w:t>
      </w:r>
      <w:r w:rsidR="003412E7">
        <w:t>77,22</w:t>
      </w:r>
      <w:r w:rsidR="007B1891" w:rsidRPr="00366757">
        <w:t xml:space="preserve"> </w:t>
      </w:r>
      <w:r w:rsidR="00F13356" w:rsidRPr="00366757">
        <w:t xml:space="preserve">%. </w:t>
      </w:r>
      <w:r w:rsidR="00B53A93">
        <w:t xml:space="preserve"> В 202</w:t>
      </w:r>
      <w:r w:rsidR="00AE4220">
        <w:t>2</w:t>
      </w:r>
      <w:r w:rsidR="00B53A93">
        <w:t>год</w:t>
      </w:r>
      <w:r w:rsidR="00AE4220">
        <w:t>у</w:t>
      </w:r>
      <w:r w:rsidR="00B53A93">
        <w:t xml:space="preserve"> НДФЛ составлял </w:t>
      </w:r>
      <w:r w:rsidR="00AE4220">
        <w:t>72,2</w:t>
      </w:r>
      <w:r w:rsidR="00B53A93">
        <w:t xml:space="preserve">% , в </w:t>
      </w:r>
      <w:r>
        <w:t>20</w:t>
      </w:r>
      <w:r w:rsidR="00B53A93">
        <w:t>2</w:t>
      </w:r>
      <w:r w:rsidR="00AE4220">
        <w:t>3</w:t>
      </w:r>
      <w:r w:rsidR="00B53A93">
        <w:t xml:space="preserve"> году</w:t>
      </w:r>
      <w:r>
        <w:t xml:space="preserve"> </w:t>
      </w:r>
      <w:r w:rsidR="00B53A93">
        <w:t xml:space="preserve"> </w:t>
      </w:r>
      <w:r>
        <w:t>78,12%, в 2024 году 77,5</w:t>
      </w:r>
      <w:r w:rsidR="003412E7">
        <w:t>9%,по ожидаемой оценке 75,92%.</w:t>
      </w:r>
    </w:p>
    <w:p w:rsidR="00CD04A4" w:rsidRPr="00AB7E22" w:rsidRDefault="007F4C95" w:rsidP="00327B74">
      <w:pPr>
        <w:pStyle w:val="aff0"/>
        <w:jc w:val="both"/>
      </w:pPr>
      <w:r w:rsidRPr="00AB7E22">
        <w:t xml:space="preserve">      </w:t>
      </w:r>
      <w:r w:rsidR="0051348F">
        <w:t xml:space="preserve">   </w:t>
      </w:r>
      <w:r w:rsidRPr="00AB7E22">
        <w:t xml:space="preserve"> </w:t>
      </w:r>
      <w:r w:rsidRPr="00AE4220">
        <w:t>На 20</w:t>
      </w:r>
      <w:r w:rsidR="00A67254" w:rsidRPr="00AE4220">
        <w:t>2</w:t>
      </w:r>
      <w:r w:rsidR="003412E7">
        <w:t>7</w:t>
      </w:r>
      <w:r w:rsidR="00C41557">
        <w:t xml:space="preserve"> </w:t>
      </w:r>
      <w:r w:rsidR="00E45FAF" w:rsidRPr="00AE4220">
        <w:t>и 202</w:t>
      </w:r>
      <w:r w:rsidR="003412E7">
        <w:t>8</w:t>
      </w:r>
      <w:r w:rsidRPr="00AE4220">
        <w:t xml:space="preserve"> год</w:t>
      </w:r>
      <w:r w:rsidR="00B53A93" w:rsidRPr="00AE4220">
        <w:t>ы</w:t>
      </w:r>
      <w:r w:rsidRPr="00AE4220">
        <w:t xml:space="preserve"> запланирован  налог на доходы физических лиц </w:t>
      </w:r>
      <w:r w:rsidR="00AE4220" w:rsidRPr="00AE4220">
        <w:t xml:space="preserve"> </w:t>
      </w:r>
      <w:r w:rsidRPr="00AE4220">
        <w:t>в</w:t>
      </w:r>
      <w:r w:rsidR="00AE4220" w:rsidRPr="00AE4220">
        <w:t xml:space="preserve"> </w:t>
      </w:r>
      <w:r w:rsidR="00AE4220">
        <w:t xml:space="preserve"> </w:t>
      </w:r>
      <w:r w:rsidRPr="00AE4220">
        <w:t xml:space="preserve">сумме </w:t>
      </w:r>
      <w:r w:rsidR="003412E7">
        <w:t>113924</w:t>
      </w:r>
      <w:r w:rsidRPr="00AE4220">
        <w:t xml:space="preserve"> тыс. рублей  </w:t>
      </w:r>
      <w:r w:rsidR="00A94248" w:rsidRPr="00AE4220">
        <w:t xml:space="preserve">и </w:t>
      </w:r>
      <w:r w:rsidR="00C41557">
        <w:t xml:space="preserve"> </w:t>
      </w:r>
      <w:r w:rsidR="003412E7">
        <w:t>121020</w:t>
      </w:r>
      <w:r w:rsidR="00B60FD4" w:rsidRPr="00AE4220">
        <w:t xml:space="preserve"> тыс.рублей  соответственно, </w:t>
      </w:r>
      <w:r w:rsidR="00A94248" w:rsidRPr="00AE4220">
        <w:t xml:space="preserve"> </w:t>
      </w:r>
      <w:r w:rsidRPr="00AE4220">
        <w:t xml:space="preserve">при </w:t>
      </w:r>
      <w:r w:rsidR="003412E7">
        <w:t>фактическом</w:t>
      </w:r>
      <w:r w:rsidR="00484827">
        <w:t xml:space="preserve"> </w:t>
      </w:r>
      <w:r w:rsidR="003412E7">
        <w:t>исполнении</w:t>
      </w:r>
      <w:r w:rsidRPr="00AB7E22">
        <w:t xml:space="preserve"> </w:t>
      </w:r>
      <w:r w:rsidR="00EE2300">
        <w:t>202</w:t>
      </w:r>
      <w:r w:rsidR="00A00092">
        <w:t>4</w:t>
      </w:r>
      <w:r w:rsidRPr="00AB7E22">
        <w:t xml:space="preserve"> год</w:t>
      </w:r>
      <w:r w:rsidR="00AE4220">
        <w:t>а</w:t>
      </w:r>
      <w:r w:rsidRPr="00AB7E22">
        <w:t xml:space="preserve"> </w:t>
      </w:r>
      <w:r w:rsidR="003412E7">
        <w:t>84437,32</w:t>
      </w:r>
      <w:r w:rsidRPr="00AB7E22">
        <w:t xml:space="preserve"> </w:t>
      </w:r>
      <w:r w:rsidRPr="00AB7E22">
        <w:lastRenderedPageBreak/>
        <w:t>тыс. рублей</w:t>
      </w:r>
      <w:r w:rsidR="00B53A93">
        <w:t xml:space="preserve"> и </w:t>
      </w:r>
      <w:r w:rsidR="00AE4220">
        <w:t xml:space="preserve"> факте 202</w:t>
      </w:r>
      <w:r w:rsidR="00A00092">
        <w:t>3</w:t>
      </w:r>
      <w:r w:rsidR="00AE4220">
        <w:t xml:space="preserve"> года </w:t>
      </w:r>
      <w:r w:rsidR="00A00092">
        <w:t>73984,4</w:t>
      </w:r>
      <w:r w:rsidR="00B53A93">
        <w:t xml:space="preserve"> тыс.рублей</w:t>
      </w:r>
      <w:r w:rsidR="00450DB7" w:rsidRPr="00AB7E22">
        <w:t xml:space="preserve"> т.е</w:t>
      </w:r>
      <w:r w:rsidR="006F4681" w:rsidRPr="00AB7E22">
        <w:t>.</w:t>
      </w:r>
      <w:r w:rsidR="00450DB7" w:rsidRPr="00AB7E22">
        <w:t xml:space="preserve"> </w:t>
      </w:r>
      <w:r w:rsidR="00AE4220">
        <w:t xml:space="preserve">предусмотрен рост </w:t>
      </w:r>
      <w:r w:rsidRPr="00AB7E22">
        <w:t xml:space="preserve">. </w:t>
      </w:r>
      <w:r w:rsidR="00E45FAF">
        <w:t xml:space="preserve"> </w:t>
      </w:r>
      <w:r w:rsidR="00AE4220">
        <w:t xml:space="preserve">Рост в сравнении с текущим годом должен составить </w:t>
      </w:r>
      <w:r w:rsidR="003412E7">
        <w:t>11,46</w:t>
      </w:r>
      <w:r w:rsidR="00AE4220">
        <w:t>%.</w:t>
      </w:r>
      <w:r w:rsidR="00D65D2B">
        <w:t xml:space="preserve"> </w:t>
      </w:r>
      <w:r w:rsidR="00E45FAF" w:rsidRPr="00A277EB">
        <w:t>Данные прогноза на 202</w:t>
      </w:r>
      <w:r w:rsidR="003412E7">
        <w:t>7</w:t>
      </w:r>
      <w:r w:rsidR="00E45FAF" w:rsidRPr="00A277EB">
        <w:t xml:space="preserve">год по налогу на доходы физических лиц </w:t>
      </w:r>
      <w:r w:rsidR="00D65D2B">
        <w:t>ниже</w:t>
      </w:r>
      <w:r w:rsidR="00B60FD4" w:rsidRPr="00A277EB">
        <w:t xml:space="preserve"> </w:t>
      </w:r>
      <w:r w:rsidR="00E45FAF" w:rsidRPr="00A277EB">
        <w:t xml:space="preserve">указанных в проекте решения на </w:t>
      </w:r>
      <w:r w:rsidR="003412E7">
        <w:t>13518</w:t>
      </w:r>
      <w:r w:rsidR="00E45FAF" w:rsidRPr="00A277EB">
        <w:t xml:space="preserve"> тыс.рублей</w:t>
      </w:r>
      <w:r w:rsidR="00D65D2B">
        <w:t xml:space="preserve"> и на </w:t>
      </w:r>
      <w:r w:rsidR="003412E7">
        <w:t>20614</w:t>
      </w:r>
      <w:r w:rsidR="00D65D2B">
        <w:t xml:space="preserve"> тыс.рублей</w:t>
      </w:r>
      <w:r w:rsidR="003412E7">
        <w:t xml:space="preserve"> в 2028 году</w:t>
      </w:r>
      <w:r w:rsidR="00A277EB" w:rsidRPr="00A277EB">
        <w:t>.</w:t>
      </w:r>
    </w:p>
    <w:p w:rsidR="00385E70" w:rsidRDefault="007F4C95" w:rsidP="00327B74">
      <w:pPr>
        <w:pStyle w:val="aff0"/>
        <w:jc w:val="both"/>
      </w:pPr>
      <w:r w:rsidRPr="0057350C">
        <w:t xml:space="preserve">        </w:t>
      </w:r>
      <w:r w:rsidR="0051348F">
        <w:t xml:space="preserve">  </w:t>
      </w:r>
      <w:r w:rsidR="00CD04A4" w:rsidRPr="00741098">
        <w:t>В соответствии с</w:t>
      </w:r>
      <w:r w:rsidR="004D1425" w:rsidRPr="00741098">
        <w:t xml:space="preserve"> пунктом 4</w:t>
      </w:r>
      <w:r w:rsidR="00CD04A4" w:rsidRPr="00741098">
        <w:t xml:space="preserve"> стать</w:t>
      </w:r>
      <w:r w:rsidR="004D1425" w:rsidRPr="00741098">
        <w:t>и 58</w:t>
      </w:r>
      <w:r w:rsidR="00CD04A4" w:rsidRPr="00741098">
        <w:t xml:space="preserve"> Бюджетного Кодекса </w:t>
      </w:r>
      <w:r w:rsidR="004D1425" w:rsidRPr="00741098">
        <w:t xml:space="preserve"> субъектом РФ  единый норматив  отчислений  в районный бюджет от налога на доходы  физических лиц  в размере   </w:t>
      </w:r>
      <w:r w:rsidR="00CD04A4" w:rsidRPr="00741098">
        <w:t>1</w:t>
      </w:r>
      <w:r w:rsidR="006F4681" w:rsidRPr="00741098">
        <w:t>3</w:t>
      </w:r>
      <w:r w:rsidR="00CD04A4" w:rsidRPr="00741098">
        <w:t xml:space="preserve">  процентов  </w:t>
      </w:r>
      <w:r w:rsidR="004D1425" w:rsidRPr="00741098">
        <w:t xml:space="preserve">и </w:t>
      </w:r>
      <w:r w:rsidR="00CD04A4" w:rsidRPr="00741098">
        <w:t xml:space="preserve">  д</w:t>
      </w:r>
      <w:r w:rsidR="007B1891" w:rsidRPr="00741098">
        <w:t xml:space="preserve">ополнительный норматив отчислений от НДФЛ </w:t>
      </w:r>
      <w:r w:rsidR="00CD04A4" w:rsidRPr="00741098">
        <w:t>в</w:t>
      </w:r>
      <w:r w:rsidR="007B1891" w:rsidRPr="00741098">
        <w:t xml:space="preserve">замен части дотации из областного </w:t>
      </w:r>
      <w:bookmarkStart w:id="30" w:name="YANDEX_100"/>
      <w:bookmarkEnd w:id="30"/>
      <w:r w:rsidR="007B1891" w:rsidRPr="00741098">
        <w:rPr>
          <w:rStyle w:val="highlighthighlightactive"/>
          <w:color w:val="333333"/>
        </w:rPr>
        <w:t> бюджета </w:t>
      </w:r>
      <w:r w:rsidR="007B1891" w:rsidRPr="00741098">
        <w:t xml:space="preserve"> Орловской области</w:t>
      </w:r>
      <w:r w:rsidR="00CD04A4" w:rsidRPr="00741098">
        <w:t xml:space="preserve"> на</w:t>
      </w:r>
      <w:r w:rsidR="007B1891" w:rsidRPr="00741098">
        <w:t xml:space="preserve"> </w:t>
      </w:r>
      <w:r w:rsidR="000343AF" w:rsidRPr="00741098">
        <w:t>20</w:t>
      </w:r>
      <w:r w:rsidR="00A93224" w:rsidRPr="00741098">
        <w:t>2</w:t>
      </w:r>
      <w:r w:rsidR="003412E7">
        <w:t>6</w:t>
      </w:r>
      <w:r w:rsidR="007B1891" w:rsidRPr="00741098">
        <w:t xml:space="preserve">годы </w:t>
      </w:r>
      <w:r w:rsidR="004D1425" w:rsidRPr="00741098">
        <w:t xml:space="preserve"> в размере </w:t>
      </w:r>
      <w:r w:rsidR="007B1891" w:rsidRPr="00741098">
        <w:t xml:space="preserve"> </w:t>
      </w:r>
      <w:r w:rsidR="00E7473C" w:rsidRPr="00741098">
        <w:t>5</w:t>
      </w:r>
      <w:r w:rsidR="00741098" w:rsidRPr="00741098">
        <w:t>2</w:t>
      </w:r>
      <w:r w:rsidR="007B1891" w:rsidRPr="00741098">
        <w:t>%</w:t>
      </w:r>
      <w:r w:rsidR="00AA5063" w:rsidRPr="00741098">
        <w:t xml:space="preserve"> </w:t>
      </w:r>
      <w:r w:rsidR="000343AF" w:rsidRPr="00741098">
        <w:t>, на 20</w:t>
      </w:r>
      <w:r w:rsidR="00385E70" w:rsidRPr="00741098">
        <w:t>2</w:t>
      </w:r>
      <w:r w:rsidR="003412E7">
        <w:t>7</w:t>
      </w:r>
      <w:r w:rsidR="00D0603E">
        <w:t xml:space="preserve"> </w:t>
      </w:r>
      <w:r w:rsidR="000343AF" w:rsidRPr="00741098">
        <w:t xml:space="preserve"> размере </w:t>
      </w:r>
      <w:r w:rsidR="00E7473C" w:rsidRPr="00741098">
        <w:t>5</w:t>
      </w:r>
      <w:r w:rsidR="00741098" w:rsidRPr="00741098">
        <w:t>2</w:t>
      </w:r>
      <w:r w:rsidR="000343AF" w:rsidRPr="00741098">
        <w:t xml:space="preserve">% </w:t>
      </w:r>
      <w:r w:rsidR="00D0603E">
        <w:t>, в 202</w:t>
      </w:r>
      <w:r w:rsidR="003412E7">
        <w:t>8</w:t>
      </w:r>
      <w:r w:rsidR="00D0603E">
        <w:t xml:space="preserve"> году 5</w:t>
      </w:r>
      <w:r w:rsidR="00257CBF">
        <w:t>2</w:t>
      </w:r>
      <w:r w:rsidR="00D0603E">
        <w:t>%.</w:t>
      </w:r>
    </w:p>
    <w:p w:rsidR="00583CEC" w:rsidRDefault="004D1425" w:rsidP="00FB3E85">
      <w:pPr>
        <w:pStyle w:val="aff0"/>
        <w:tabs>
          <w:tab w:val="left" w:pos="9781"/>
        </w:tabs>
        <w:jc w:val="both"/>
      </w:pPr>
      <w:r w:rsidRPr="00A93224">
        <w:t xml:space="preserve">      </w:t>
      </w:r>
      <w:r w:rsidR="0051348F">
        <w:t xml:space="preserve">    </w:t>
      </w:r>
      <w:r w:rsidRPr="00FB3E85">
        <w:t>В соответствии с установленным</w:t>
      </w:r>
      <w:r w:rsidR="00205785" w:rsidRPr="00FB3E85">
        <w:t xml:space="preserve"> на 20</w:t>
      </w:r>
      <w:r w:rsidR="00A93224" w:rsidRPr="00FB3E85">
        <w:t>2</w:t>
      </w:r>
      <w:r w:rsidR="00FB3E85" w:rsidRPr="00FB3E85">
        <w:t>6</w:t>
      </w:r>
      <w:r w:rsidR="00634241" w:rsidRPr="00FB3E85">
        <w:t>-202</w:t>
      </w:r>
      <w:r w:rsidR="00FB3E85" w:rsidRPr="00FB3E85">
        <w:t>8</w:t>
      </w:r>
      <w:r w:rsidR="00205785" w:rsidRPr="00FB3E85">
        <w:t>год</w:t>
      </w:r>
      <w:r w:rsidR="000419E5" w:rsidRPr="00FB3E85">
        <w:t>ы</w:t>
      </w:r>
      <w:r w:rsidR="00205785" w:rsidRPr="00FB3E85">
        <w:t xml:space="preserve"> </w:t>
      </w:r>
      <w:r w:rsidRPr="00FB3E85">
        <w:t xml:space="preserve"> нормативом </w:t>
      </w:r>
      <w:r w:rsidR="00FB3E85" w:rsidRPr="00FB3E85">
        <w:t>о</w:t>
      </w:r>
      <w:r w:rsidRPr="00FB3E85">
        <w:t xml:space="preserve">тчислений  от уплаты акцизов на автомобильный и прямогонный бензин, дизельное топливо, моторные масла для дизельных и (или) карбюраторных  (инжекторных) двигателей  </w:t>
      </w:r>
      <w:r w:rsidR="00205785" w:rsidRPr="00FB3E85">
        <w:t xml:space="preserve">в бюджет района запланировано  поступление  данного дохода в сумме </w:t>
      </w:r>
      <w:r w:rsidR="00690C36" w:rsidRPr="00FB3E85">
        <w:t xml:space="preserve"> </w:t>
      </w:r>
      <w:r w:rsidR="00FB3E85" w:rsidRPr="00FB3E85">
        <w:t>16470</w:t>
      </w:r>
      <w:r w:rsidR="00690C36" w:rsidRPr="00FB3E85">
        <w:t xml:space="preserve"> тыс. рублей</w:t>
      </w:r>
      <w:r w:rsidR="00E45FAF" w:rsidRPr="00FB3E85">
        <w:t xml:space="preserve">, что </w:t>
      </w:r>
      <w:r w:rsidR="0090422A" w:rsidRPr="00FB3E85">
        <w:t xml:space="preserve">выше </w:t>
      </w:r>
      <w:r w:rsidR="00E45FAF" w:rsidRPr="00FB3E85">
        <w:t>фактического показателя 20</w:t>
      </w:r>
      <w:r w:rsidR="006F5665" w:rsidRPr="00FB3E85">
        <w:t>2</w:t>
      </w:r>
      <w:r w:rsidR="00583CEC" w:rsidRPr="00FB3E85">
        <w:t>3</w:t>
      </w:r>
      <w:r w:rsidR="00E45FAF" w:rsidRPr="00FB3E85">
        <w:t xml:space="preserve"> года на </w:t>
      </w:r>
      <w:r w:rsidR="00FB3E85" w:rsidRPr="00FB3E85">
        <w:t>3204,8</w:t>
      </w:r>
      <w:r w:rsidR="00E45FAF" w:rsidRPr="00FB3E85">
        <w:t xml:space="preserve"> тыс.рублей</w:t>
      </w:r>
      <w:r w:rsidR="0090422A" w:rsidRPr="00FB3E85">
        <w:t xml:space="preserve"> и </w:t>
      </w:r>
      <w:r w:rsidR="00FB3E85" w:rsidRPr="00FB3E85">
        <w:t xml:space="preserve">выше </w:t>
      </w:r>
      <w:r w:rsidR="0090422A" w:rsidRPr="00FB3E85">
        <w:t xml:space="preserve"> уточнённого показателя текущего года</w:t>
      </w:r>
      <w:r w:rsidR="00FB3E85">
        <w:t xml:space="preserve"> на 1462 тыс.рублей. С </w:t>
      </w:r>
      <w:r w:rsidR="006E2B28">
        <w:t>п</w:t>
      </w:r>
      <w:r w:rsidR="00FB3E85">
        <w:t>рогнозным показател</w:t>
      </w:r>
      <w:r w:rsidR="006E2B28">
        <w:t>ем</w:t>
      </w:r>
      <w:r w:rsidR="00FB3E85">
        <w:t xml:space="preserve"> разница составила 844 тыс.рублей.</w:t>
      </w:r>
    </w:p>
    <w:p w:rsidR="000F6332" w:rsidRDefault="0090422A" w:rsidP="00327B74">
      <w:pPr>
        <w:pStyle w:val="aff0"/>
        <w:jc w:val="both"/>
        <w:rPr>
          <w:shd w:val="clear" w:color="auto" w:fill="FFFFFF"/>
        </w:rPr>
      </w:pPr>
      <w:r>
        <w:t xml:space="preserve">  </w:t>
      </w:r>
      <w:r w:rsidR="00B20C30">
        <w:rPr>
          <w:lang w:val="ru-MO"/>
        </w:rPr>
        <w:t xml:space="preserve">        </w:t>
      </w:r>
      <w:r w:rsidR="006F5665">
        <w:rPr>
          <w:lang w:val="ru-MO"/>
        </w:rPr>
        <w:t>П</w:t>
      </w:r>
      <w:r w:rsidR="00F13356" w:rsidRPr="000419E5">
        <w:rPr>
          <w:lang w:val="ru-MO"/>
        </w:rPr>
        <w:t xml:space="preserve">оступление  единого налога на вмененный доход </w:t>
      </w:r>
      <w:r w:rsidR="00F13356" w:rsidRPr="000419E5">
        <w:t xml:space="preserve"> (ЕНВД)</w:t>
      </w:r>
      <w:r w:rsidR="00F13356" w:rsidRPr="000419E5">
        <w:rPr>
          <w:lang w:val="ru-MO"/>
        </w:rPr>
        <w:t xml:space="preserve"> в</w:t>
      </w:r>
      <w:r w:rsidR="007322BC" w:rsidRPr="000419E5">
        <w:rPr>
          <w:lang w:val="ru-MO"/>
        </w:rPr>
        <w:t xml:space="preserve"> районный </w:t>
      </w:r>
      <w:r w:rsidR="00F13356" w:rsidRPr="000419E5">
        <w:rPr>
          <w:lang w:val="ru-MO"/>
        </w:rPr>
        <w:t xml:space="preserve"> бюджет</w:t>
      </w:r>
      <w:r w:rsidR="007322BC" w:rsidRPr="000419E5">
        <w:rPr>
          <w:lang w:val="ru-MO"/>
        </w:rPr>
        <w:t xml:space="preserve"> </w:t>
      </w:r>
      <w:r w:rsidR="00B03A8D">
        <w:rPr>
          <w:lang w:val="ru-MO"/>
        </w:rPr>
        <w:t>в 202</w:t>
      </w:r>
      <w:r w:rsidR="006E2B28">
        <w:rPr>
          <w:lang w:val="ru-MO"/>
        </w:rPr>
        <w:t>6</w:t>
      </w:r>
      <w:r w:rsidR="00B03A8D">
        <w:rPr>
          <w:lang w:val="ru-MO"/>
        </w:rPr>
        <w:t xml:space="preserve"> году </w:t>
      </w:r>
      <w:r w:rsidR="006F5665">
        <w:rPr>
          <w:lang w:val="ru-MO"/>
        </w:rPr>
        <w:t xml:space="preserve">не планируется. </w:t>
      </w:r>
      <w:r w:rsidRPr="0090422A">
        <w:rPr>
          <w:shd w:val="clear" w:color="auto" w:fill="FFFFFF"/>
        </w:rPr>
        <w:t xml:space="preserve">С 01 января 2021 года на территории Российской Федерации </w:t>
      </w:r>
      <w:r>
        <w:rPr>
          <w:shd w:val="clear" w:color="auto" w:fill="FFFFFF"/>
        </w:rPr>
        <w:t xml:space="preserve"> был отменён</w:t>
      </w:r>
      <w:r w:rsidRPr="0090422A">
        <w:rPr>
          <w:shd w:val="clear" w:color="auto" w:fill="FFFFFF"/>
        </w:rPr>
        <w:t xml:space="preserve"> специальный налоговый режим - система налогообложения в виде единого налога на вмененный доход для отдельных видов деятельности </w:t>
      </w:r>
      <w:r>
        <w:rPr>
          <w:shd w:val="clear" w:color="auto" w:fill="FFFFFF"/>
        </w:rPr>
        <w:t>.</w:t>
      </w:r>
    </w:p>
    <w:p w:rsidR="00B66852" w:rsidRDefault="00D26A70" w:rsidP="00327B74">
      <w:pPr>
        <w:pStyle w:val="aff0"/>
        <w:jc w:val="both"/>
      </w:pPr>
      <w:r w:rsidRPr="000419E5">
        <w:t xml:space="preserve">         </w:t>
      </w:r>
      <w:r w:rsidR="00B03A8D">
        <w:t>В проекте решения запланировано снижение показателя по е</w:t>
      </w:r>
      <w:r w:rsidR="00F13356" w:rsidRPr="000419E5">
        <w:t>дин</w:t>
      </w:r>
      <w:r w:rsidR="00B03A8D">
        <w:t>ому</w:t>
      </w:r>
      <w:r w:rsidR="00F13356" w:rsidRPr="000419E5">
        <w:t xml:space="preserve"> сельскохозяйственн</w:t>
      </w:r>
      <w:r w:rsidR="00B03A8D">
        <w:t xml:space="preserve">ому </w:t>
      </w:r>
      <w:r w:rsidR="00F13356" w:rsidRPr="000419E5">
        <w:t>налог</w:t>
      </w:r>
      <w:r w:rsidR="00B03A8D">
        <w:t>у</w:t>
      </w:r>
      <w:r w:rsidRPr="000419E5">
        <w:t xml:space="preserve"> на </w:t>
      </w:r>
      <w:r w:rsidR="00B03A8D">
        <w:t>202</w:t>
      </w:r>
      <w:r w:rsidR="006E2B28">
        <w:t>6</w:t>
      </w:r>
      <w:r w:rsidR="00B03A8D">
        <w:t>-202</w:t>
      </w:r>
      <w:r w:rsidR="006E2B28">
        <w:t>8</w:t>
      </w:r>
      <w:r w:rsidRPr="000419E5">
        <w:t>год</w:t>
      </w:r>
      <w:r w:rsidR="000419E5" w:rsidRPr="000419E5">
        <w:t>ы</w:t>
      </w:r>
      <w:r w:rsidRPr="000419E5">
        <w:t xml:space="preserve"> </w:t>
      </w:r>
      <w:r w:rsidR="00F13356" w:rsidRPr="000419E5">
        <w:t xml:space="preserve"> </w:t>
      </w:r>
      <w:r w:rsidR="000F6332">
        <w:t>в сравнении с фактом 202</w:t>
      </w:r>
      <w:r w:rsidR="006E2B28">
        <w:t>3</w:t>
      </w:r>
      <w:r w:rsidR="000F6332">
        <w:t xml:space="preserve"> года  и </w:t>
      </w:r>
      <w:r w:rsidR="006E2B28">
        <w:t>фактом 2024 ,</w:t>
      </w:r>
      <w:r w:rsidR="00583CEC">
        <w:t xml:space="preserve"> </w:t>
      </w:r>
      <w:r w:rsidR="006E2B28">
        <w:t>по оценке 2025</w:t>
      </w:r>
      <w:r w:rsidR="000F6332">
        <w:t xml:space="preserve"> года </w:t>
      </w:r>
      <w:r w:rsidR="006E2B28">
        <w:t xml:space="preserve"> доход от данного налога должен составить 210,2 тыс.рублей</w:t>
      </w:r>
      <w:r w:rsidR="000F6332">
        <w:t>.</w:t>
      </w:r>
    </w:p>
    <w:p w:rsidR="00340555" w:rsidRDefault="00340555" w:rsidP="00327B74">
      <w:pPr>
        <w:pStyle w:val="aff0"/>
        <w:jc w:val="both"/>
      </w:pPr>
      <w:r>
        <w:t xml:space="preserve">         На 202</w:t>
      </w:r>
      <w:r w:rsidR="006E2B28">
        <w:t>6</w:t>
      </w:r>
      <w:r>
        <w:t xml:space="preserve"> год запланированы доходы от налога, взимаемого в связи с применением  УСН в сумме </w:t>
      </w:r>
      <w:r w:rsidR="006E2B28">
        <w:t>12134</w:t>
      </w:r>
      <w:r w:rsidR="00583CEC">
        <w:t xml:space="preserve"> </w:t>
      </w:r>
      <w:r>
        <w:t xml:space="preserve">тыс.рублей.  Уточненный </w:t>
      </w:r>
      <w:r w:rsidR="006E2B28">
        <w:t>доход от УСН в бюджете</w:t>
      </w:r>
      <w:r>
        <w:t xml:space="preserve"> 202</w:t>
      </w:r>
      <w:r w:rsidR="006E2B28">
        <w:t>5</w:t>
      </w:r>
      <w:r>
        <w:t>год</w:t>
      </w:r>
      <w:r w:rsidR="006E2B28">
        <w:t>а</w:t>
      </w:r>
      <w:r>
        <w:t xml:space="preserve"> </w:t>
      </w:r>
      <w:r w:rsidR="00282D6A">
        <w:t>ниже</w:t>
      </w:r>
      <w:r>
        <w:t xml:space="preserve"> планового показателя</w:t>
      </w:r>
      <w:r w:rsidR="00C0159D">
        <w:t xml:space="preserve"> 202</w:t>
      </w:r>
      <w:r w:rsidR="006E2B28">
        <w:t>6</w:t>
      </w:r>
      <w:r w:rsidR="00C0159D">
        <w:t xml:space="preserve"> года</w:t>
      </w:r>
      <w:r>
        <w:t xml:space="preserve"> на </w:t>
      </w:r>
      <w:r w:rsidR="006E2B28">
        <w:t>738,7</w:t>
      </w:r>
      <w:r w:rsidR="00282D6A">
        <w:t xml:space="preserve"> </w:t>
      </w:r>
      <w:r>
        <w:t>тыс.рублей. На 202</w:t>
      </w:r>
      <w:r w:rsidR="006E2B28">
        <w:t>7</w:t>
      </w:r>
      <w:r w:rsidR="00B66852">
        <w:t>-2</w:t>
      </w:r>
      <w:r>
        <w:t>02</w:t>
      </w:r>
      <w:r w:rsidR="006E2B28">
        <w:t>8</w:t>
      </w:r>
      <w:r>
        <w:t xml:space="preserve"> г</w:t>
      </w:r>
      <w:r w:rsidR="00B20C30">
        <w:t xml:space="preserve">оды  запланированы  </w:t>
      </w:r>
      <w:r w:rsidR="006E2B28">
        <w:t xml:space="preserve">рост до 13710 тыс.рублей. По представленному вместе с проектом бюджета прогнозу доход от УСН в 2026 году должен составить </w:t>
      </w:r>
      <w:r w:rsidR="00562A77">
        <w:t>7100 тыс.рублей. Данный показатель был спрогнозирован на основании предыдущей трёхлетки. Фактические показатели (2023-2024гг) от 5868,3 до 7165,3 тыс.рублей. В данном проекте рост доходов по УСН составил 6265,7 тыс.рублей.</w:t>
      </w:r>
    </w:p>
    <w:p w:rsidR="009F2760" w:rsidRDefault="00B20C30" w:rsidP="00327B74">
      <w:pPr>
        <w:pStyle w:val="aff0"/>
        <w:jc w:val="both"/>
      </w:pPr>
      <w:r>
        <w:t xml:space="preserve">       </w:t>
      </w:r>
      <w:r w:rsidR="009E63E3">
        <w:t xml:space="preserve"> </w:t>
      </w:r>
      <w:r w:rsidR="00D26A70" w:rsidRPr="009D60CA">
        <w:t xml:space="preserve"> </w:t>
      </w:r>
      <w:r w:rsidR="000B1725" w:rsidRPr="009D60CA">
        <w:t xml:space="preserve">Налог, взимаемый в связи с применением патентной  системы налогообложения,  прогнозируется на </w:t>
      </w:r>
      <w:r>
        <w:t>20</w:t>
      </w:r>
      <w:r w:rsidR="00E12B4F">
        <w:t>2</w:t>
      </w:r>
      <w:r w:rsidR="00562A77">
        <w:t>6</w:t>
      </w:r>
      <w:r>
        <w:t xml:space="preserve"> год </w:t>
      </w:r>
      <w:r w:rsidR="009D60CA" w:rsidRPr="009D60CA">
        <w:t xml:space="preserve"> </w:t>
      </w:r>
      <w:r w:rsidR="000B1725" w:rsidRPr="009D60CA">
        <w:t xml:space="preserve"> в сумме </w:t>
      </w:r>
      <w:r w:rsidR="00562A77">
        <w:t>157</w:t>
      </w:r>
      <w:r w:rsidR="000B1725" w:rsidRPr="009D60CA">
        <w:t xml:space="preserve"> тыс. рублей</w:t>
      </w:r>
      <w:r w:rsidR="00061DB5" w:rsidRPr="009C29F2">
        <w:t xml:space="preserve">. </w:t>
      </w:r>
      <w:r w:rsidR="00D74556">
        <w:t>В</w:t>
      </w:r>
      <w:r w:rsidR="00061DB5" w:rsidRPr="009C29F2">
        <w:t xml:space="preserve"> 20</w:t>
      </w:r>
      <w:r w:rsidR="007E1BFF">
        <w:t>2</w:t>
      </w:r>
      <w:r w:rsidR="00476E5C">
        <w:t>3</w:t>
      </w:r>
      <w:r w:rsidR="00061DB5" w:rsidRPr="009C29F2">
        <w:t>год</w:t>
      </w:r>
      <w:r w:rsidR="00D74556">
        <w:t>у</w:t>
      </w:r>
      <w:r w:rsidR="00061DB5" w:rsidRPr="009C29F2">
        <w:t xml:space="preserve"> </w:t>
      </w:r>
      <w:r w:rsidR="000B1725" w:rsidRPr="009C29F2">
        <w:t xml:space="preserve">  </w:t>
      </w:r>
      <w:r w:rsidR="002C6FFF">
        <w:t xml:space="preserve">фактически </w:t>
      </w:r>
      <w:r w:rsidR="00D74556">
        <w:t xml:space="preserve">получено </w:t>
      </w:r>
    </w:p>
    <w:p w:rsidR="00562A77" w:rsidRPr="00562A77" w:rsidRDefault="009F2760" w:rsidP="00562A77">
      <w:pPr>
        <w:pStyle w:val="aff0"/>
        <w:jc w:val="both"/>
      </w:pPr>
      <w:r>
        <w:t>313,5</w:t>
      </w:r>
      <w:r w:rsidR="00061DB5" w:rsidRPr="009C29F2">
        <w:t xml:space="preserve">тыс. рублей, </w:t>
      </w:r>
      <w:r w:rsidR="001479DC">
        <w:t xml:space="preserve"> </w:t>
      </w:r>
      <w:r w:rsidR="00562A77">
        <w:t xml:space="preserve">в 2024 году 949,6 тыс.рублей </w:t>
      </w:r>
      <w:r w:rsidR="001479DC">
        <w:t>финансовым отделом планируется выполнение плана по данной позиции</w:t>
      </w:r>
      <w:r w:rsidR="00D74556">
        <w:t xml:space="preserve"> в текущем году в сумме </w:t>
      </w:r>
      <w:r w:rsidR="00562A77">
        <w:t xml:space="preserve">1182 </w:t>
      </w:r>
      <w:r w:rsidR="00D74556">
        <w:t>тыс.рублей</w:t>
      </w:r>
      <w:r w:rsidR="002C6FFF">
        <w:t xml:space="preserve">. </w:t>
      </w:r>
      <w:r w:rsidR="00562A77">
        <w:t xml:space="preserve"> В данном случае наблюдается резкое снижение доходов.</w:t>
      </w:r>
      <w:r w:rsidR="00562A77" w:rsidRPr="00562A77">
        <w:t xml:space="preserve"> </w:t>
      </w:r>
      <w:r w:rsidR="00562A77">
        <w:t>В</w:t>
      </w:r>
      <w:r w:rsidR="00562A77" w:rsidRPr="009902FC">
        <w:t xml:space="preserve"> связи с планируемым изменением с 01 января 2026 года</w:t>
      </w:r>
      <w:r w:rsidR="00562A77">
        <w:t xml:space="preserve"> </w:t>
      </w:r>
      <w:r w:rsidR="00562A77" w:rsidRPr="009902FC">
        <w:t>законодательства о налогах и сборах (Законопроект от 29.09.2025 № 1026190-8«О</w:t>
      </w:r>
      <w:r w:rsidR="00562A77">
        <w:t xml:space="preserve"> </w:t>
      </w:r>
      <w:r w:rsidR="00562A77" w:rsidRPr="009902FC">
        <w:t>внесении</w:t>
      </w:r>
      <w:r w:rsidR="00562A77">
        <w:t xml:space="preserve"> </w:t>
      </w:r>
      <w:r w:rsidR="00562A77" w:rsidRPr="009902FC">
        <w:t>изменений</w:t>
      </w:r>
      <w:r w:rsidR="00562A77">
        <w:t xml:space="preserve"> </w:t>
      </w:r>
      <w:r w:rsidR="00562A77" w:rsidRPr="009902FC">
        <w:t>в</w:t>
      </w:r>
      <w:r w:rsidR="00562A77">
        <w:t xml:space="preserve">  </w:t>
      </w:r>
      <w:r w:rsidR="00562A77" w:rsidRPr="009902FC">
        <w:t>части</w:t>
      </w:r>
      <w:r w:rsidR="00562A77">
        <w:t xml:space="preserve"> п</w:t>
      </w:r>
      <w:r w:rsidR="00562A77" w:rsidRPr="009902FC">
        <w:t>ервую</w:t>
      </w:r>
      <w:r w:rsidR="00562A77">
        <w:t xml:space="preserve"> </w:t>
      </w:r>
      <w:r w:rsidR="00562A77" w:rsidRPr="009902FC">
        <w:t>и</w:t>
      </w:r>
      <w:r w:rsidR="00562A77">
        <w:t xml:space="preserve"> </w:t>
      </w:r>
      <w:r w:rsidR="00562A77" w:rsidRPr="009902FC">
        <w:t>вторую</w:t>
      </w:r>
      <w:r w:rsidR="00562A77">
        <w:t xml:space="preserve"> </w:t>
      </w:r>
      <w:r w:rsidR="00562A77" w:rsidRPr="009902FC">
        <w:t>Налогового</w:t>
      </w:r>
      <w:r w:rsidR="00562A77">
        <w:t xml:space="preserve"> </w:t>
      </w:r>
      <w:r w:rsidR="00562A77" w:rsidRPr="009902FC">
        <w:t>кодекса</w:t>
      </w:r>
      <w:r w:rsidR="00562A77">
        <w:t xml:space="preserve"> </w:t>
      </w:r>
      <w:r w:rsidR="00562A77" w:rsidRPr="00562A77">
        <w:t>Российской Федерации и отдельные   законодательные акты Российской Федерации» (далее – Законопроект)), из патентной системы налогообложения (далее – ПСН) исключаются следующие виды деятельности:</w:t>
      </w:r>
    </w:p>
    <w:p w:rsidR="00562A77" w:rsidRPr="00562A77" w:rsidRDefault="00562A77" w:rsidP="00562A77">
      <w:pPr>
        <w:pStyle w:val="aff0"/>
        <w:outlineLvl w:val="0"/>
      </w:pPr>
      <w:r w:rsidRPr="00562A77">
        <w:t>-розничная торговля, осуществляемая через  объекты стационарной</w:t>
      </w:r>
      <w:r>
        <w:t xml:space="preserve"> </w:t>
      </w:r>
      <w:r w:rsidRPr="00562A77">
        <w:t>торговой сети (пп. 45-46 п. 2 ст. 346.43 НК РФ);</w:t>
      </w:r>
    </w:p>
    <w:p w:rsidR="00562A77" w:rsidRPr="00562A77" w:rsidRDefault="00562A77" w:rsidP="00562A77">
      <w:pPr>
        <w:pStyle w:val="aff0"/>
        <w:outlineLvl w:val="0"/>
      </w:pPr>
      <w:r w:rsidRPr="00562A77">
        <w:t>- оказание автотранспортных услуг по перевозке грузов автомобильным транспортом (пп. 10 п. 2 ст. 346.43 НК РФ).</w:t>
      </w:r>
    </w:p>
    <w:p w:rsidR="00B93606" w:rsidRPr="009C29F2" w:rsidRDefault="00C0159D" w:rsidP="00327B74">
      <w:pPr>
        <w:pStyle w:val="aff0"/>
        <w:jc w:val="both"/>
      </w:pPr>
      <w:r>
        <w:t xml:space="preserve"> На 202</w:t>
      </w:r>
      <w:r w:rsidR="00562A77">
        <w:t>7</w:t>
      </w:r>
      <w:r>
        <w:t>-202</w:t>
      </w:r>
      <w:r w:rsidR="00562A77">
        <w:t>8</w:t>
      </w:r>
      <w:r>
        <w:t xml:space="preserve"> год</w:t>
      </w:r>
      <w:r w:rsidR="00E12B4F">
        <w:t>ы</w:t>
      </w:r>
      <w:r>
        <w:t xml:space="preserve"> объем доходов по данному источнику запланирован в размере (</w:t>
      </w:r>
      <w:r w:rsidR="00175F6B">
        <w:t>164-168</w:t>
      </w:r>
      <w:r>
        <w:t xml:space="preserve"> тыс.рублей).</w:t>
      </w:r>
      <w:r w:rsidR="00562A77">
        <w:t xml:space="preserve"> То есть данное сокращение объяснимо изменениями в законодательстве.</w:t>
      </w:r>
    </w:p>
    <w:p w:rsidR="00131659" w:rsidRPr="00C41557" w:rsidRDefault="009C79DF" w:rsidP="00131659">
      <w:pPr>
        <w:pStyle w:val="aff0"/>
        <w:jc w:val="both"/>
        <w:rPr>
          <w:b/>
          <w:color w:val="000000"/>
        </w:rPr>
      </w:pPr>
      <w:r w:rsidRPr="009C29F2">
        <w:t xml:space="preserve">        </w:t>
      </w:r>
      <w:r w:rsidR="00131659" w:rsidRPr="00C41557">
        <w:t xml:space="preserve">Фактически в 2023 году было получено  доходов в виде госпошлины на </w:t>
      </w:r>
      <w:r w:rsidR="00175F6B">
        <w:t>945,3</w:t>
      </w:r>
      <w:r w:rsidR="00131659" w:rsidRPr="00C41557">
        <w:t xml:space="preserve"> тыс.рублей. </w:t>
      </w:r>
      <w:r w:rsidR="00175F6B">
        <w:t>Прослеживается положительная динамика роста суммы доходов в течение 3-х лет ( от 945,3 до 2100 тыс.рублей)</w:t>
      </w:r>
      <w:r w:rsidR="00131659" w:rsidRPr="00C41557">
        <w:rPr>
          <w:color w:val="000000"/>
        </w:rPr>
        <w:t>Федеральным законом от 08.08.2024 № 259-ФЗ внесены изменения в </w:t>
      </w:r>
      <w:hyperlink r:id="rId10" w:tgtFrame="_top" w:history="1">
        <w:r w:rsidR="00131659" w:rsidRPr="00C41557">
          <w:rPr>
            <w:rStyle w:val="af3"/>
            <w:color w:val="16489B"/>
          </w:rPr>
          <w:t>главу 25.3</w:t>
        </w:r>
      </w:hyperlink>
      <w:r w:rsidR="00131659" w:rsidRPr="00C41557">
        <w:rPr>
          <w:color w:val="000000"/>
        </w:rPr>
        <w:t> "Государственная пошлина" НК РФ.</w:t>
      </w:r>
      <w:r w:rsidR="00131659">
        <w:rPr>
          <w:color w:val="000000"/>
        </w:rPr>
        <w:t xml:space="preserve"> </w:t>
      </w:r>
      <w:r w:rsidR="00131659" w:rsidRPr="00C41557">
        <w:rPr>
          <w:color w:val="000000"/>
        </w:rPr>
        <w:t xml:space="preserve">Так, </w:t>
      </w:r>
      <w:r w:rsidR="00131659">
        <w:rPr>
          <w:color w:val="000000"/>
        </w:rPr>
        <w:t xml:space="preserve">с 08.09.2024 многократно возросли </w:t>
      </w:r>
      <w:r w:rsidR="00131659" w:rsidRPr="00C41557">
        <w:rPr>
          <w:color w:val="000000"/>
        </w:rPr>
        <w:t xml:space="preserve"> размеры госпошлин по делам, рассматриваемым Верховным Судом РФ, судами общей юрисдикции, мировыми судьями. </w:t>
      </w:r>
      <w:r w:rsidR="00131659">
        <w:rPr>
          <w:color w:val="000000"/>
        </w:rPr>
        <w:t xml:space="preserve">  </w:t>
      </w:r>
      <w:r w:rsidR="00175F6B">
        <w:rPr>
          <w:color w:val="000000"/>
        </w:rPr>
        <w:t>Поэтому доход от госпошлины был установлен на 2026-2028гг с ростом.</w:t>
      </w:r>
    </w:p>
    <w:p w:rsidR="00E12B4F" w:rsidRDefault="00E12B4F" w:rsidP="004554A9">
      <w:pPr>
        <w:pStyle w:val="aff0"/>
        <w:jc w:val="center"/>
        <w:outlineLvl w:val="0"/>
        <w:rPr>
          <w:b/>
        </w:rPr>
      </w:pPr>
    </w:p>
    <w:p w:rsidR="008A0DDF" w:rsidRDefault="008A0DDF" w:rsidP="004554A9">
      <w:pPr>
        <w:pStyle w:val="aff0"/>
        <w:jc w:val="center"/>
        <w:outlineLvl w:val="0"/>
        <w:rPr>
          <w:b/>
        </w:rPr>
      </w:pPr>
      <w:r w:rsidRPr="006B1460">
        <w:rPr>
          <w:b/>
        </w:rPr>
        <w:t>Неналоговые доходы</w:t>
      </w:r>
    </w:p>
    <w:p w:rsidR="00AC7D92" w:rsidRPr="006B1460" w:rsidRDefault="00AC7D92" w:rsidP="004554A9">
      <w:pPr>
        <w:pStyle w:val="aff0"/>
        <w:jc w:val="center"/>
        <w:outlineLvl w:val="0"/>
        <w:rPr>
          <w:b/>
        </w:rPr>
      </w:pPr>
    </w:p>
    <w:p w:rsidR="00543B22" w:rsidRDefault="009C79DF" w:rsidP="000D6B34">
      <w:pPr>
        <w:pStyle w:val="aff0"/>
        <w:jc w:val="both"/>
      </w:pPr>
      <w:r w:rsidRPr="003F07CF">
        <w:t xml:space="preserve">       </w:t>
      </w:r>
      <w:r w:rsidR="00543B22">
        <w:t xml:space="preserve">   </w:t>
      </w:r>
      <w:r w:rsidRPr="003F07CF">
        <w:t xml:space="preserve"> </w:t>
      </w:r>
      <w:r w:rsidR="008A0DDF" w:rsidRPr="003F07CF">
        <w:t>Неналоговые доходы бюджета на 20</w:t>
      </w:r>
      <w:r w:rsidR="001A7595">
        <w:t>2</w:t>
      </w:r>
      <w:r w:rsidR="00175F6B">
        <w:t>6</w:t>
      </w:r>
      <w:r w:rsidR="008A0DDF" w:rsidRPr="003F07CF">
        <w:t xml:space="preserve">год планируются в сумме  </w:t>
      </w:r>
      <w:r w:rsidR="00175F6B">
        <w:t>7930,8</w:t>
      </w:r>
      <w:r w:rsidR="008A0DDF" w:rsidRPr="003F07CF">
        <w:t xml:space="preserve"> тыс. рублей с</w:t>
      </w:r>
      <w:r w:rsidR="00EE683E" w:rsidRPr="003F07CF">
        <w:t>о</w:t>
      </w:r>
      <w:r w:rsidR="008A0DDF" w:rsidRPr="003F07CF">
        <w:t xml:space="preserve"> </w:t>
      </w:r>
      <w:r w:rsidR="00EE683E" w:rsidRPr="003F07CF">
        <w:t>снижением</w:t>
      </w:r>
      <w:r w:rsidR="00966C3B" w:rsidRPr="003F07CF">
        <w:t xml:space="preserve"> </w:t>
      </w:r>
      <w:r w:rsidR="008A0DDF" w:rsidRPr="003F07CF">
        <w:t xml:space="preserve"> на </w:t>
      </w:r>
      <w:r w:rsidR="00175F6B">
        <w:t>9257</w:t>
      </w:r>
      <w:r w:rsidR="008A0DDF" w:rsidRPr="003F07CF">
        <w:t xml:space="preserve"> тыс. рублей или на </w:t>
      </w:r>
      <w:r w:rsidR="00175F6B">
        <w:t>53,86</w:t>
      </w:r>
      <w:r w:rsidR="00524B3F">
        <w:t xml:space="preserve"> </w:t>
      </w:r>
      <w:r w:rsidR="008A0DDF" w:rsidRPr="003F07CF">
        <w:t>% к</w:t>
      </w:r>
      <w:r w:rsidR="001479DC">
        <w:t xml:space="preserve"> </w:t>
      </w:r>
      <w:r w:rsidR="008A2104">
        <w:t>фактическому показателю 20</w:t>
      </w:r>
      <w:r w:rsidR="00175F6B">
        <w:t>23</w:t>
      </w:r>
      <w:r w:rsidR="008A2104">
        <w:t xml:space="preserve"> года</w:t>
      </w:r>
      <w:r w:rsidR="00175F6B">
        <w:t>, на 14724,44 тыс.рублей</w:t>
      </w:r>
      <w:r w:rsidR="009F32E3">
        <w:t>.</w:t>
      </w:r>
      <w:r w:rsidR="00524B3F">
        <w:t xml:space="preserve"> На 202</w:t>
      </w:r>
      <w:r w:rsidR="009F32E3">
        <w:t>7</w:t>
      </w:r>
      <w:r w:rsidR="00524B3F">
        <w:t xml:space="preserve"> и 20</w:t>
      </w:r>
      <w:r w:rsidR="009F32E3">
        <w:t>28</w:t>
      </w:r>
      <w:r w:rsidR="00524B3F">
        <w:t xml:space="preserve"> годы запланировано получение неналоговых доходов в сумме </w:t>
      </w:r>
      <w:r w:rsidR="009F32E3">
        <w:t>7353-7382</w:t>
      </w:r>
      <w:r w:rsidR="00524B3F">
        <w:t xml:space="preserve"> тыс.рублей. </w:t>
      </w:r>
      <w:r w:rsidR="00543B22">
        <w:t xml:space="preserve">              </w:t>
      </w:r>
    </w:p>
    <w:p w:rsidR="008A0DDF" w:rsidRPr="00625F53" w:rsidRDefault="009F32E3" w:rsidP="000D6B34">
      <w:pPr>
        <w:pStyle w:val="aff0"/>
        <w:jc w:val="both"/>
      </w:pPr>
      <w:r>
        <w:t xml:space="preserve">          </w:t>
      </w:r>
      <w:r w:rsidR="00543B22">
        <w:t xml:space="preserve">   </w:t>
      </w:r>
      <w:r w:rsidR="00EE683E" w:rsidRPr="00625F53">
        <w:t>Снижение</w:t>
      </w:r>
      <w:r w:rsidR="009D2ABD" w:rsidRPr="00625F53">
        <w:t xml:space="preserve"> </w:t>
      </w:r>
      <w:r w:rsidR="008A0DDF" w:rsidRPr="00625F53">
        <w:t xml:space="preserve"> плана по неналоговым дохо</w:t>
      </w:r>
      <w:r w:rsidR="001A7595">
        <w:t>дам к ожидаемым поступлениям 202</w:t>
      </w:r>
      <w:r w:rsidR="00BC5056">
        <w:t>5</w:t>
      </w:r>
      <w:r w:rsidR="008A0DDF" w:rsidRPr="00625F53">
        <w:t xml:space="preserve">года </w:t>
      </w:r>
      <w:r w:rsidR="00CC1C7D" w:rsidRPr="00625F53">
        <w:t xml:space="preserve">произошло </w:t>
      </w:r>
      <w:r w:rsidR="004E20D1" w:rsidRPr="00625F53">
        <w:t xml:space="preserve"> </w:t>
      </w:r>
      <w:r w:rsidR="00183E80">
        <w:t xml:space="preserve">за счет снижения </w:t>
      </w:r>
      <w:r w:rsidR="001479DC">
        <w:t xml:space="preserve"> доход</w:t>
      </w:r>
      <w:r w:rsidR="00183E80">
        <w:t>ов</w:t>
      </w:r>
      <w:r w:rsidR="00625F53" w:rsidRPr="00625F53">
        <w:t xml:space="preserve">  от  продажи земельных участков,</w:t>
      </w:r>
      <w:r w:rsidR="000F595C">
        <w:t xml:space="preserve"> </w:t>
      </w:r>
      <w:r w:rsidR="001479DC">
        <w:t>находящихся в</w:t>
      </w:r>
      <w:r w:rsidR="00625F53" w:rsidRPr="00625F53">
        <w:t xml:space="preserve"> государственн</w:t>
      </w:r>
      <w:r w:rsidR="001479DC">
        <w:t xml:space="preserve">ой и муниципальной </w:t>
      </w:r>
      <w:r w:rsidR="00625F53" w:rsidRPr="00625F53">
        <w:t xml:space="preserve"> собственност</w:t>
      </w:r>
      <w:r w:rsidR="001479DC">
        <w:t>и (за исключением земельных участков автономных учреждений)</w:t>
      </w:r>
      <w:r w:rsidR="00625F53" w:rsidRPr="00625F53">
        <w:t xml:space="preserve"> </w:t>
      </w:r>
      <w:r w:rsidR="006F5484">
        <w:t>и по доходам</w:t>
      </w:r>
      <w:r w:rsidR="006F5484" w:rsidRPr="00625F53">
        <w:t xml:space="preserve">  </w:t>
      </w:r>
      <w:r w:rsidR="00FB14F1">
        <w:t xml:space="preserve">от арендной платы за земельные участки </w:t>
      </w:r>
      <w:r w:rsidR="00424CFE">
        <w:t xml:space="preserve"> </w:t>
      </w:r>
      <w:r w:rsidR="00524B3F">
        <w:t xml:space="preserve">. </w:t>
      </w:r>
    </w:p>
    <w:p w:rsidR="00202699" w:rsidRDefault="009C79DF" w:rsidP="00FE2AEF">
      <w:pPr>
        <w:pStyle w:val="aff0"/>
        <w:jc w:val="both"/>
      </w:pPr>
      <w:r w:rsidRPr="00EB0919">
        <w:t xml:space="preserve">          </w:t>
      </w:r>
      <w:r w:rsidR="008A0DDF" w:rsidRPr="00EB0919">
        <w:t xml:space="preserve">В структуре неналоговых доходов </w:t>
      </w:r>
      <w:r w:rsidR="009D0EDC" w:rsidRPr="00EB0919">
        <w:t>в 20</w:t>
      </w:r>
      <w:r w:rsidR="000F595C">
        <w:t>2</w:t>
      </w:r>
      <w:r w:rsidR="00BC5056">
        <w:t>6</w:t>
      </w:r>
      <w:r w:rsidR="009D0EDC" w:rsidRPr="00EB0919">
        <w:t xml:space="preserve">году </w:t>
      </w:r>
      <w:r w:rsidR="008A0DDF" w:rsidRPr="00EB0919">
        <w:t xml:space="preserve">наибольшую долю составят доходы от </w:t>
      </w:r>
      <w:r w:rsidR="003417EE">
        <w:t xml:space="preserve"> </w:t>
      </w:r>
      <w:r w:rsidR="008A0DDF" w:rsidRPr="00EB0919">
        <w:t>использования муниципального имущества (</w:t>
      </w:r>
      <w:r w:rsidR="00BC5056">
        <w:t>88,84</w:t>
      </w:r>
      <w:r w:rsidR="008A0DDF" w:rsidRPr="00EB0919">
        <w:t>%),</w:t>
      </w:r>
      <w:r w:rsidR="00424CFE">
        <w:t xml:space="preserve"> доходы от продажи земли ( </w:t>
      </w:r>
      <w:r w:rsidR="00BC5056">
        <w:t>4,85</w:t>
      </w:r>
      <w:r w:rsidR="00424CFE">
        <w:t>%)</w:t>
      </w:r>
      <w:r w:rsidR="004D4208" w:rsidRPr="00EB0919">
        <w:t xml:space="preserve"> </w:t>
      </w:r>
      <w:r w:rsidR="00EB0919" w:rsidRPr="00EB0919">
        <w:t xml:space="preserve">, </w:t>
      </w:r>
      <w:r w:rsidR="00FA1C30" w:rsidRPr="00EB0919">
        <w:t xml:space="preserve"> штрафы, </w:t>
      </w:r>
      <w:r w:rsidR="004D4208" w:rsidRPr="00EB0919">
        <w:t>санкции, возмещение ущерба (</w:t>
      </w:r>
      <w:r w:rsidR="00BC5056">
        <w:t>5,04</w:t>
      </w:r>
      <w:r w:rsidR="004D4208" w:rsidRPr="00EB0919">
        <w:t>%),</w:t>
      </w:r>
      <w:r w:rsidR="00FA1C30" w:rsidRPr="00EB0919">
        <w:t xml:space="preserve"> платежи при пользовании</w:t>
      </w:r>
      <w:r w:rsidR="004D4208" w:rsidRPr="00EB0919">
        <w:t xml:space="preserve"> </w:t>
      </w:r>
      <w:r w:rsidR="00FA1C30" w:rsidRPr="00EB0919">
        <w:t>природными ресурсами (</w:t>
      </w:r>
      <w:r w:rsidR="00BC5056">
        <w:t>1,26</w:t>
      </w:r>
      <w:r w:rsidR="00FA1C30" w:rsidRPr="00EB0919">
        <w:t xml:space="preserve"> %)</w:t>
      </w:r>
      <w:r w:rsidR="009D2ABD" w:rsidRPr="00EB0919">
        <w:t>.</w:t>
      </w:r>
    </w:p>
    <w:p w:rsidR="008A0DDF" w:rsidRPr="00AA69CC" w:rsidRDefault="009C79DF" w:rsidP="00FE2AEF">
      <w:pPr>
        <w:pStyle w:val="aff0"/>
        <w:jc w:val="both"/>
      </w:pPr>
      <w:r w:rsidRPr="00AA69CC">
        <w:t xml:space="preserve">        </w:t>
      </w:r>
      <w:r w:rsidR="00CE1F6F">
        <w:t xml:space="preserve">      </w:t>
      </w:r>
      <w:r w:rsidR="008A0DDF" w:rsidRPr="00AA69CC">
        <w:t>Проектом бюджета на 20</w:t>
      </w:r>
      <w:r w:rsidR="00F60E86">
        <w:t>2</w:t>
      </w:r>
      <w:r w:rsidR="00BC5056">
        <w:t>7</w:t>
      </w:r>
      <w:r w:rsidR="00AA69CC" w:rsidRPr="00AA69CC">
        <w:t>-20</w:t>
      </w:r>
      <w:r w:rsidR="003027F9">
        <w:t>2</w:t>
      </w:r>
      <w:r w:rsidR="00BC5056">
        <w:t>8</w:t>
      </w:r>
      <w:r w:rsidR="008A0DDF" w:rsidRPr="00AA69CC">
        <w:t xml:space="preserve"> год</w:t>
      </w:r>
      <w:r w:rsidR="00AA69CC" w:rsidRPr="00AA69CC">
        <w:t>ы</w:t>
      </w:r>
      <w:r w:rsidR="008A0DDF" w:rsidRPr="00AA69CC">
        <w:t xml:space="preserve"> предлагаются следующие бюджетные назначения по неналоговым доходам.</w:t>
      </w:r>
    </w:p>
    <w:p w:rsidR="00660C95" w:rsidRPr="00FC7601" w:rsidRDefault="009C79DF" w:rsidP="006661AB">
      <w:pPr>
        <w:pStyle w:val="aff0"/>
        <w:jc w:val="both"/>
      </w:pPr>
      <w:r w:rsidRPr="00660C95">
        <w:t xml:space="preserve">       </w:t>
      </w:r>
      <w:r w:rsidR="008A0DDF" w:rsidRPr="007F2D3B">
        <w:t>Поступления доходов от использования муниципального имущества прогноз</w:t>
      </w:r>
      <w:r w:rsidR="003027F9" w:rsidRPr="007F2D3B">
        <w:t>ом бюджета  на 20</w:t>
      </w:r>
      <w:r w:rsidR="00342AF6" w:rsidRPr="007F2D3B">
        <w:t>2</w:t>
      </w:r>
      <w:r w:rsidR="00BC5056">
        <w:t>7</w:t>
      </w:r>
      <w:r w:rsidR="00202699" w:rsidRPr="007F2D3B">
        <w:t>-</w:t>
      </w:r>
      <w:r w:rsidR="00660C95" w:rsidRPr="007F2D3B">
        <w:t>20</w:t>
      </w:r>
      <w:r w:rsidR="003027F9" w:rsidRPr="007F2D3B">
        <w:t>2</w:t>
      </w:r>
      <w:r w:rsidR="00BC5056">
        <w:t>8</w:t>
      </w:r>
      <w:r w:rsidR="00660C95" w:rsidRPr="007F2D3B">
        <w:t>годы предусматриваются  ежегодно</w:t>
      </w:r>
      <w:r w:rsidR="008A0DDF" w:rsidRPr="007F2D3B">
        <w:t xml:space="preserve"> в сумме </w:t>
      </w:r>
      <w:r w:rsidR="00BC5056">
        <w:t>6853(6882)</w:t>
      </w:r>
      <w:r w:rsidR="008A0DDF" w:rsidRPr="007F2D3B">
        <w:t xml:space="preserve"> тыс. рублей</w:t>
      </w:r>
      <w:r w:rsidR="008147C3" w:rsidRPr="007F2D3B">
        <w:t>,</w:t>
      </w:r>
      <w:r w:rsidR="008A0DDF" w:rsidRPr="007F2D3B">
        <w:t xml:space="preserve"> в том числе</w:t>
      </w:r>
      <w:r w:rsidR="00CF4FB8" w:rsidRPr="007F2D3B">
        <w:t xml:space="preserve"> по </w:t>
      </w:r>
      <w:r w:rsidR="008A0DDF" w:rsidRPr="007F2D3B">
        <w:t>арендн</w:t>
      </w:r>
      <w:r w:rsidR="00CF4FB8" w:rsidRPr="007F2D3B">
        <w:t>ой</w:t>
      </w:r>
      <w:r w:rsidR="008A0DDF" w:rsidRPr="007F2D3B">
        <w:t xml:space="preserve"> плат</w:t>
      </w:r>
      <w:r w:rsidR="00CF4FB8" w:rsidRPr="007F2D3B">
        <w:t>е</w:t>
      </w:r>
      <w:r w:rsidR="008A0DDF" w:rsidRPr="007F2D3B">
        <w:t xml:space="preserve"> </w:t>
      </w:r>
      <w:r w:rsidR="001D437E" w:rsidRPr="007F2D3B">
        <w:t>за передачу  в возмездное пользование  государственного и муниципального имущества</w:t>
      </w:r>
      <w:r w:rsidR="00342AF6" w:rsidRPr="007F2D3B">
        <w:t xml:space="preserve">(земли) </w:t>
      </w:r>
      <w:r w:rsidR="00CF4FB8" w:rsidRPr="007F2D3B">
        <w:t xml:space="preserve">– </w:t>
      </w:r>
      <w:r w:rsidR="00BC5056">
        <w:t>6745(6774)</w:t>
      </w:r>
      <w:r w:rsidR="00CF4FB8" w:rsidRPr="007F2D3B">
        <w:t xml:space="preserve"> тыс. рублей, по  доходам от сдачи в аренду муниципального имущества и продажи права на заключение договоров аренды – </w:t>
      </w:r>
      <w:r w:rsidR="00BC5056">
        <w:t>108</w:t>
      </w:r>
      <w:r w:rsidR="00CF4FB8" w:rsidRPr="007F2D3B">
        <w:t xml:space="preserve"> тыс. рублей.</w:t>
      </w:r>
    </w:p>
    <w:p w:rsidR="00E20E8F" w:rsidRDefault="006661AB" w:rsidP="00FE2AEF">
      <w:pPr>
        <w:pStyle w:val="aff0"/>
        <w:jc w:val="both"/>
      </w:pPr>
      <w:r w:rsidRPr="00660C95">
        <w:t xml:space="preserve"> </w:t>
      </w:r>
      <w:r w:rsidR="00300816" w:rsidRPr="00FC7601">
        <w:t xml:space="preserve">       </w:t>
      </w:r>
      <w:r w:rsidR="008A0DDF" w:rsidRPr="00FC7601">
        <w:t xml:space="preserve"> </w:t>
      </w:r>
      <w:r w:rsidR="008A0DDF" w:rsidRPr="00424E0E">
        <w:tab/>
      </w:r>
      <w:r w:rsidR="005801C5" w:rsidRPr="00424E0E">
        <w:t>Д</w:t>
      </w:r>
      <w:r w:rsidR="008A0DDF" w:rsidRPr="00424E0E">
        <w:t xml:space="preserve">оходы от сдачи в аренду муниципального имущества и продажи права на заключение договоров аренды </w:t>
      </w:r>
      <w:r w:rsidR="00610789">
        <w:t xml:space="preserve">за </w:t>
      </w:r>
      <w:r w:rsidR="008A0DDF" w:rsidRPr="00424E0E">
        <w:t xml:space="preserve"> 20</w:t>
      </w:r>
      <w:r w:rsidR="00F60E86">
        <w:t>2</w:t>
      </w:r>
      <w:r w:rsidR="004917F5">
        <w:t>3</w:t>
      </w:r>
      <w:r w:rsidR="008A0DDF" w:rsidRPr="00424E0E">
        <w:t xml:space="preserve">год  </w:t>
      </w:r>
      <w:r w:rsidR="00610789">
        <w:t>получены</w:t>
      </w:r>
      <w:r w:rsidR="008A0DDF" w:rsidRPr="00424E0E">
        <w:t xml:space="preserve"> в объеме </w:t>
      </w:r>
      <w:r w:rsidR="004917F5">
        <w:t>116,2</w:t>
      </w:r>
      <w:r w:rsidR="00424E0E" w:rsidRPr="00424E0E">
        <w:t xml:space="preserve"> </w:t>
      </w:r>
      <w:r w:rsidR="008A0DDF" w:rsidRPr="00424E0E">
        <w:t>тыс. рублей</w:t>
      </w:r>
      <w:r w:rsidR="008147C3" w:rsidRPr="00424E0E">
        <w:t>.</w:t>
      </w:r>
      <w:r w:rsidR="008808A4">
        <w:t xml:space="preserve"> В</w:t>
      </w:r>
      <w:r w:rsidR="00610789">
        <w:t xml:space="preserve"> 20</w:t>
      </w:r>
      <w:r w:rsidR="00202699">
        <w:t>2</w:t>
      </w:r>
      <w:r w:rsidR="004917F5">
        <w:t>4</w:t>
      </w:r>
      <w:r w:rsidR="003C56FC">
        <w:t>году</w:t>
      </w:r>
      <w:r w:rsidR="00610789">
        <w:t xml:space="preserve"> получ</w:t>
      </w:r>
      <w:r w:rsidR="008808A4">
        <w:t xml:space="preserve">ено </w:t>
      </w:r>
      <w:r w:rsidR="00610789">
        <w:t xml:space="preserve"> </w:t>
      </w:r>
      <w:r w:rsidR="004917F5">
        <w:t>121,3</w:t>
      </w:r>
      <w:r w:rsidR="00610789">
        <w:t xml:space="preserve"> тыс.рублей</w:t>
      </w:r>
      <w:r w:rsidR="00424E0E" w:rsidRPr="00424E0E">
        <w:t xml:space="preserve"> </w:t>
      </w:r>
      <w:r w:rsidR="008A0DDF" w:rsidRPr="00424E0E">
        <w:t xml:space="preserve">в бюджет от сдачи в аренду имущества </w:t>
      </w:r>
      <w:r w:rsidR="00825C8D">
        <w:t>В 202</w:t>
      </w:r>
      <w:r w:rsidR="004917F5">
        <w:t>5</w:t>
      </w:r>
      <w:r w:rsidR="00825C8D">
        <w:t xml:space="preserve"> году </w:t>
      </w:r>
      <w:r w:rsidR="002C3EAE">
        <w:t xml:space="preserve">, согласно оценке, планируется </w:t>
      </w:r>
      <w:r w:rsidR="00825C8D">
        <w:t>дохода по аренде имущества</w:t>
      </w:r>
      <w:r w:rsidR="00F60E86">
        <w:t xml:space="preserve"> так же</w:t>
      </w:r>
      <w:r w:rsidR="00825C8D">
        <w:t xml:space="preserve"> </w:t>
      </w:r>
      <w:r w:rsidR="004917F5">
        <w:t>108</w:t>
      </w:r>
      <w:r w:rsidR="00825C8D">
        <w:t xml:space="preserve"> тыс.рублей</w:t>
      </w:r>
      <w:r w:rsidR="00B5543C">
        <w:t xml:space="preserve">, </w:t>
      </w:r>
      <w:r w:rsidR="004917F5">
        <w:t xml:space="preserve">столько же запланировано и на 2026 год. </w:t>
      </w:r>
      <w:r w:rsidR="003C56FC">
        <w:t xml:space="preserve"> </w:t>
      </w:r>
      <w:r w:rsidR="00825C8D">
        <w:t xml:space="preserve">На данном уровне запланированы </w:t>
      </w:r>
      <w:r w:rsidR="004917F5">
        <w:t xml:space="preserve">доходы по аренде и в </w:t>
      </w:r>
      <w:r w:rsidR="00825C8D">
        <w:t xml:space="preserve"> 202</w:t>
      </w:r>
      <w:r w:rsidR="004917F5">
        <w:t>7</w:t>
      </w:r>
      <w:r w:rsidR="00825C8D">
        <w:t>-202</w:t>
      </w:r>
      <w:r w:rsidR="004917F5">
        <w:t>8</w:t>
      </w:r>
      <w:r w:rsidR="00825C8D">
        <w:t xml:space="preserve"> год</w:t>
      </w:r>
      <w:r w:rsidR="004917F5">
        <w:t>ах</w:t>
      </w:r>
      <w:r w:rsidR="00825C8D">
        <w:t>.</w:t>
      </w:r>
    </w:p>
    <w:p w:rsidR="004917F5" w:rsidRDefault="009C79DF" w:rsidP="001454B8">
      <w:pPr>
        <w:pStyle w:val="aff0"/>
        <w:jc w:val="both"/>
      </w:pPr>
      <w:r w:rsidRPr="00250747">
        <w:t xml:space="preserve">           </w:t>
      </w:r>
      <w:r w:rsidR="001454B8">
        <w:t xml:space="preserve"> Сумма доходов от сдачи в аренду  земельных участков, государственная собственность на которые не разграничена  составила за 20</w:t>
      </w:r>
      <w:r w:rsidR="003C56FC">
        <w:t>2</w:t>
      </w:r>
      <w:r w:rsidR="004917F5">
        <w:t>3</w:t>
      </w:r>
      <w:r w:rsidR="001454B8">
        <w:t xml:space="preserve">год </w:t>
      </w:r>
      <w:r w:rsidR="004917F5">
        <w:t>9069,7</w:t>
      </w:r>
      <w:r w:rsidR="001454B8">
        <w:t xml:space="preserve"> тыс.рублей. </w:t>
      </w:r>
      <w:r w:rsidR="004917F5">
        <w:t>В 2024 году 9583,57</w:t>
      </w:r>
      <w:r w:rsidR="001454B8">
        <w:t xml:space="preserve"> тыс.рублей </w:t>
      </w:r>
      <w:r w:rsidR="004917F5">
        <w:t>. Не смотря на рост коэффициента по арендной плате и обязательное применение коэффициента инфляции</w:t>
      </w:r>
      <w:r w:rsidR="00AC6520">
        <w:t xml:space="preserve"> на 2025год ожидаемый доход по аренде земли составила 8161,1 тыс.рублей, а </w:t>
      </w:r>
      <w:r w:rsidR="001454B8">
        <w:t xml:space="preserve"> </w:t>
      </w:r>
      <w:r w:rsidR="00AC6520">
        <w:t xml:space="preserve"> на 2026 год и того меньше 6937,8 тыс.рублей, что ниже показателя 2024 года на 2645,77 тыс.рублей.</w:t>
      </w:r>
    </w:p>
    <w:p w:rsidR="00D70A35" w:rsidRPr="00F14A36" w:rsidRDefault="002C3EAE" w:rsidP="00F14A36">
      <w:pPr>
        <w:pStyle w:val="aff0"/>
        <w:jc w:val="center"/>
        <w:rPr>
          <w:b/>
        </w:rPr>
      </w:pPr>
      <w:r w:rsidRPr="00F14A36">
        <w:rPr>
          <w:b/>
        </w:rPr>
        <w:t>Сравнительный анализ поступления арендной платы за предыдущую трёхлетку</w:t>
      </w:r>
      <w:r w:rsidR="00F14A36" w:rsidRPr="00F14A36">
        <w:rPr>
          <w:b/>
        </w:rPr>
        <w:t xml:space="preserve"> ( 2022-2024годы)</w:t>
      </w:r>
    </w:p>
    <w:p w:rsidR="00F14A36" w:rsidRDefault="00F14A36" w:rsidP="00F14A36">
      <w:pPr>
        <w:pStyle w:val="aff0"/>
        <w:jc w:val="center"/>
      </w:pPr>
    </w:p>
    <w:tbl>
      <w:tblPr>
        <w:tblW w:w="10233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8"/>
        <w:gridCol w:w="709"/>
        <w:gridCol w:w="851"/>
        <w:gridCol w:w="1275"/>
        <w:gridCol w:w="1418"/>
        <w:gridCol w:w="1559"/>
        <w:gridCol w:w="1276"/>
        <w:gridCol w:w="1417"/>
      </w:tblGrid>
      <w:tr w:rsidR="00F2720F" w:rsidTr="00F2720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F2720F" w:rsidRDefault="00F2720F" w:rsidP="000536F5">
            <w:pPr>
              <w:pStyle w:val="aff0"/>
              <w:jc w:val="both"/>
            </w:pPr>
            <w:r>
              <w:t>Сельские поселения, на территории  которых находятся  арендованные участки</w:t>
            </w:r>
          </w:p>
        </w:tc>
        <w:tc>
          <w:tcPr>
            <w:tcW w:w="709" w:type="dxa"/>
          </w:tcPr>
          <w:p w:rsidR="00F2720F" w:rsidRDefault="00F2720F" w:rsidP="000536F5">
            <w:pPr>
              <w:pStyle w:val="aff0"/>
              <w:jc w:val="both"/>
            </w:pPr>
            <w:r>
              <w:t>кол-во</w:t>
            </w:r>
          </w:p>
          <w:p w:rsidR="00F2720F" w:rsidRDefault="00F2720F" w:rsidP="000536F5">
            <w:pPr>
              <w:pStyle w:val="aff0"/>
              <w:jc w:val="both"/>
            </w:pPr>
            <w:r>
              <w:t>юр.</w:t>
            </w:r>
          </w:p>
          <w:p w:rsidR="00F2720F" w:rsidRDefault="00F2720F" w:rsidP="000536F5">
            <w:pPr>
              <w:pStyle w:val="aff0"/>
              <w:jc w:val="both"/>
            </w:pPr>
            <w:r>
              <w:t>лиц и физ.</w:t>
            </w:r>
          </w:p>
          <w:p w:rsidR="00F2720F" w:rsidRDefault="00F2720F" w:rsidP="000536F5">
            <w:pPr>
              <w:pStyle w:val="aff0"/>
              <w:jc w:val="both"/>
            </w:pPr>
            <w:r>
              <w:t>лиц</w:t>
            </w:r>
          </w:p>
        </w:tc>
        <w:tc>
          <w:tcPr>
            <w:tcW w:w="851" w:type="dxa"/>
          </w:tcPr>
          <w:p w:rsidR="00F2720F" w:rsidRDefault="00F2720F" w:rsidP="000536F5">
            <w:pPr>
              <w:pStyle w:val="aff0"/>
              <w:jc w:val="both"/>
            </w:pPr>
            <w:r>
              <w:t>кол-во договоров</w:t>
            </w:r>
          </w:p>
        </w:tc>
        <w:tc>
          <w:tcPr>
            <w:tcW w:w="1275" w:type="dxa"/>
          </w:tcPr>
          <w:p w:rsidR="00F2720F" w:rsidRDefault="00F2720F" w:rsidP="00771D31">
            <w:pPr>
              <w:pStyle w:val="aff0"/>
              <w:jc w:val="both"/>
            </w:pPr>
            <w:r>
              <w:t>оплата аренды за 2022год</w:t>
            </w:r>
          </w:p>
        </w:tc>
        <w:tc>
          <w:tcPr>
            <w:tcW w:w="1418" w:type="dxa"/>
          </w:tcPr>
          <w:p w:rsidR="00F2720F" w:rsidRDefault="00F2720F" w:rsidP="00771D31">
            <w:pPr>
              <w:pStyle w:val="aff0"/>
              <w:jc w:val="both"/>
            </w:pPr>
            <w:r>
              <w:t>оплата аренды за 2023год</w:t>
            </w:r>
          </w:p>
        </w:tc>
        <w:tc>
          <w:tcPr>
            <w:tcW w:w="1559" w:type="dxa"/>
          </w:tcPr>
          <w:p w:rsidR="00F2720F" w:rsidRDefault="00F2720F" w:rsidP="00F2720F">
            <w:pPr>
              <w:pStyle w:val="aff0"/>
              <w:jc w:val="both"/>
            </w:pPr>
            <w:r>
              <w:t>оплата аренды за 2024год</w:t>
            </w:r>
          </w:p>
        </w:tc>
        <w:tc>
          <w:tcPr>
            <w:tcW w:w="1276" w:type="dxa"/>
          </w:tcPr>
          <w:p w:rsidR="00F2720F" w:rsidRDefault="00F2720F" w:rsidP="00FF1EFD">
            <w:pPr>
              <w:pStyle w:val="aff0"/>
              <w:jc w:val="both"/>
            </w:pPr>
            <w:r>
              <w:t>оплата аренды за 10 мес. 2025 года</w:t>
            </w:r>
          </w:p>
        </w:tc>
        <w:tc>
          <w:tcPr>
            <w:tcW w:w="1417" w:type="dxa"/>
          </w:tcPr>
          <w:p w:rsidR="00F2720F" w:rsidRDefault="00F2720F" w:rsidP="00FF1EFD">
            <w:pPr>
              <w:pStyle w:val="aff0"/>
              <w:ind w:right="34"/>
              <w:jc w:val="both"/>
            </w:pPr>
            <w:r>
              <w:t>задолженность на 1.11.2025год</w:t>
            </w:r>
          </w:p>
        </w:tc>
      </w:tr>
      <w:tr w:rsidR="00F2720F" w:rsidTr="0092264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0233" w:type="dxa"/>
            <w:gridSpan w:val="8"/>
          </w:tcPr>
          <w:p w:rsidR="00F2720F" w:rsidRPr="00A36ADF" w:rsidRDefault="00F2720F" w:rsidP="00F2720F">
            <w:pPr>
              <w:pStyle w:val="aff0"/>
              <w:ind w:right="34"/>
              <w:jc w:val="center"/>
              <w:rPr>
                <w:b/>
              </w:rPr>
            </w:pPr>
            <w:r w:rsidRPr="00A36ADF">
              <w:rPr>
                <w:b/>
              </w:rPr>
              <w:t>юридические лица и ИП</w:t>
            </w:r>
          </w:p>
        </w:tc>
      </w:tr>
      <w:tr w:rsidR="0097553E" w:rsidTr="00F2720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97553E" w:rsidRDefault="0097553E" w:rsidP="000536F5">
            <w:pPr>
              <w:pStyle w:val="aff0"/>
              <w:jc w:val="both"/>
            </w:pPr>
            <w:r>
              <w:t xml:space="preserve">Троснянское </w:t>
            </w:r>
          </w:p>
        </w:tc>
        <w:tc>
          <w:tcPr>
            <w:tcW w:w="709" w:type="dxa"/>
          </w:tcPr>
          <w:p w:rsidR="0097553E" w:rsidRPr="00A13E80" w:rsidRDefault="0097553E" w:rsidP="000536F5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275" w:type="dxa"/>
          </w:tcPr>
          <w:p w:rsidR="0097553E" w:rsidRPr="00A13E80" w:rsidRDefault="0097553E" w:rsidP="0092264F">
            <w:pPr>
              <w:pStyle w:val="aff0"/>
              <w:jc w:val="center"/>
              <w:rPr>
                <w:sz w:val="22"/>
                <w:szCs w:val="22"/>
              </w:rPr>
            </w:pPr>
            <w:r w:rsidRPr="00A13E80">
              <w:rPr>
                <w:sz w:val="22"/>
                <w:szCs w:val="22"/>
              </w:rPr>
              <w:t>2171045,07</w:t>
            </w:r>
          </w:p>
        </w:tc>
        <w:tc>
          <w:tcPr>
            <w:tcW w:w="1418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2200862,88</w:t>
            </w:r>
          </w:p>
        </w:tc>
        <w:tc>
          <w:tcPr>
            <w:tcW w:w="1559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2243860,96</w:t>
            </w:r>
          </w:p>
        </w:tc>
        <w:tc>
          <w:tcPr>
            <w:tcW w:w="1276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2644630,82</w:t>
            </w:r>
          </w:p>
        </w:tc>
        <w:tc>
          <w:tcPr>
            <w:tcW w:w="1417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768524,61</w:t>
            </w:r>
          </w:p>
        </w:tc>
      </w:tr>
      <w:tr w:rsidR="0097553E" w:rsidTr="00F2720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97553E" w:rsidRDefault="0097553E" w:rsidP="000536F5">
            <w:pPr>
              <w:pStyle w:val="aff0"/>
              <w:jc w:val="both"/>
            </w:pPr>
            <w:r>
              <w:t xml:space="preserve">Пенновское </w:t>
            </w:r>
          </w:p>
        </w:tc>
        <w:tc>
          <w:tcPr>
            <w:tcW w:w="709" w:type="dxa"/>
          </w:tcPr>
          <w:p w:rsidR="0097553E" w:rsidRPr="00A13E80" w:rsidRDefault="0097553E" w:rsidP="000536F5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5" w:type="dxa"/>
          </w:tcPr>
          <w:p w:rsidR="0097553E" w:rsidRPr="00A13E80" w:rsidRDefault="0097553E" w:rsidP="0092264F">
            <w:pPr>
              <w:pStyle w:val="aff0"/>
              <w:jc w:val="center"/>
              <w:rPr>
                <w:sz w:val="22"/>
                <w:szCs w:val="22"/>
              </w:rPr>
            </w:pPr>
            <w:r w:rsidRPr="00A13E80">
              <w:rPr>
                <w:sz w:val="22"/>
                <w:szCs w:val="22"/>
              </w:rPr>
              <w:t>1017597,69</w:t>
            </w:r>
          </w:p>
        </w:tc>
        <w:tc>
          <w:tcPr>
            <w:tcW w:w="1418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891425,02</w:t>
            </w:r>
          </w:p>
        </w:tc>
        <w:tc>
          <w:tcPr>
            <w:tcW w:w="1559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937346,69</w:t>
            </w:r>
          </w:p>
        </w:tc>
        <w:tc>
          <w:tcPr>
            <w:tcW w:w="1276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661279,62</w:t>
            </w:r>
          </w:p>
        </w:tc>
        <w:tc>
          <w:tcPr>
            <w:tcW w:w="1417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519841,04</w:t>
            </w:r>
          </w:p>
        </w:tc>
      </w:tr>
      <w:tr w:rsidR="0097553E" w:rsidTr="00F2720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97553E" w:rsidRDefault="0097553E" w:rsidP="000536F5">
            <w:pPr>
              <w:pStyle w:val="aff0"/>
              <w:jc w:val="both"/>
            </w:pPr>
            <w:r>
              <w:t>Никольское</w:t>
            </w:r>
          </w:p>
        </w:tc>
        <w:tc>
          <w:tcPr>
            <w:tcW w:w="709" w:type="dxa"/>
          </w:tcPr>
          <w:p w:rsidR="0097553E" w:rsidRPr="00A13E80" w:rsidRDefault="0097553E" w:rsidP="000536F5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5" w:type="dxa"/>
          </w:tcPr>
          <w:p w:rsidR="0097553E" w:rsidRPr="00A13E80" w:rsidRDefault="0097553E" w:rsidP="0092264F">
            <w:pPr>
              <w:pStyle w:val="aff0"/>
              <w:jc w:val="center"/>
              <w:rPr>
                <w:sz w:val="22"/>
                <w:szCs w:val="22"/>
              </w:rPr>
            </w:pPr>
            <w:r w:rsidRPr="00A13E80">
              <w:rPr>
                <w:sz w:val="22"/>
                <w:szCs w:val="22"/>
              </w:rPr>
              <w:t>1315889,56</w:t>
            </w:r>
          </w:p>
        </w:tc>
        <w:tc>
          <w:tcPr>
            <w:tcW w:w="1418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920491,14</w:t>
            </w:r>
          </w:p>
        </w:tc>
        <w:tc>
          <w:tcPr>
            <w:tcW w:w="1559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1387437,66</w:t>
            </w:r>
          </w:p>
        </w:tc>
        <w:tc>
          <w:tcPr>
            <w:tcW w:w="1276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1324696,64</w:t>
            </w:r>
          </w:p>
        </w:tc>
        <w:tc>
          <w:tcPr>
            <w:tcW w:w="1417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762885,79</w:t>
            </w:r>
          </w:p>
        </w:tc>
      </w:tr>
      <w:tr w:rsidR="0097553E" w:rsidTr="00F2720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97553E" w:rsidRDefault="0097553E" w:rsidP="000536F5">
            <w:pPr>
              <w:pStyle w:val="aff0"/>
              <w:jc w:val="both"/>
            </w:pPr>
            <w:r>
              <w:t>Муравльское</w:t>
            </w:r>
          </w:p>
        </w:tc>
        <w:tc>
          <w:tcPr>
            <w:tcW w:w="709" w:type="dxa"/>
          </w:tcPr>
          <w:p w:rsidR="0097553E" w:rsidRPr="00A13E80" w:rsidRDefault="0097553E" w:rsidP="000536F5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</w:tcPr>
          <w:p w:rsidR="0097553E" w:rsidRPr="00A13E80" w:rsidRDefault="0097553E" w:rsidP="0092264F">
            <w:pPr>
              <w:pStyle w:val="aff0"/>
              <w:jc w:val="center"/>
              <w:rPr>
                <w:sz w:val="22"/>
                <w:szCs w:val="22"/>
              </w:rPr>
            </w:pPr>
            <w:r w:rsidRPr="00A13E80">
              <w:rPr>
                <w:sz w:val="22"/>
                <w:szCs w:val="22"/>
              </w:rPr>
              <w:t>236000,26</w:t>
            </w:r>
          </w:p>
        </w:tc>
        <w:tc>
          <w:tcPr>
            <w:tcW w:w="1418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241336,61</w:t>
            </w:r>
          </w:p>
        </w:tc>
        <w:tc>
          <w:tcPr>
            <w:tcW w:w="1559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355810,4</w:t>
            </w:r>
          </w:p>
        </w:tc>
        <w:tc>
          <w:tcPr>
            <w:tcW w:w="1276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18012,45</w:t>
            </w:r>
          </w:p>
        </w:tc>
        <w:tc>
          <w:tcPr>
            <w:tcW w:w="1417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200671,73</w:t>
            </w:r>
          </w:p>
        </w:tc>
      </w:tr>
      <w:tr w:rsidR="0097553E" w:rsidTr="00F2720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97553E" w:rsidRDefault="0097553E" w:rsidP="000536F5">
            <w:pPr>
              <w:pStyle w:val="aff0"/>
              <w:jc w:val="both"/>
            </w:pPr>
            <w:r>
              <w:t>М-Слободское</w:t>
            </w:r>
          </w:p>
        </w:tc>
        <w:tc>
          <w:tcPr>
            <w:tcW w:w="709" w:type="dxa"/>
          </w:tcPr>
          <w:p w:rsidR="0097553E" w:rsidRPr="00A13E80" w:rsidRDefault="0097553E" w:rsidP="000536F5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75" w:type="dxa"/>
          </w:tcPr>
          <w:p w:rsidR="0097553E" w:rsidRPr="00A13E80" w:rsidRDefault="0097553E" w:rsidP="0092264F">
            <w:pPr>
              <w:pStyle w:val="aff0"/>
              <w:jc w:val="center"/>
              <w:rPr>
                <w:sz w:val="22"/>
                <w:szCs w:val="22"/>
              </w:rPr>
            </w:pPr>
            <w:r w:rsidRPr="00A13E80">
              <w:rPr>
                <w:sz w:val="22"/>
                <w:szCs w:val="22"/>
              </w:rPr>
              <w:t>493049,85</w:t>
            </w:r>
          </w:p>
        </w:tc>
        <w:tc>
          <w:tcPr>
            <w:tcW w:w="1418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468279,32</w:t>
            </w:r>
          </w:p>
        </w:tc>
        <w:tc>
          <w:tcPr>
            <w:tcW w:w="1559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572353,61</w:t>
            </w:r>
          </w:p>
        </w:tc>
        <w:tc>
          <w:tcPr>
            <w:tcW w:w="1276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534732,16</w:t>
            </w:r>
          </w:p>
        </w:tc>
        <w:tc>
          <w:tcPr>
            <w:tcW w:w="1417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208637,48</w:t>
            </w:r>
          </w:p>
        </w:tc>
      </w:tr>
      <w:tr w:rsidR="0097553E" w:rsidTr="00F2720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97553E" w:rsidRDefault="0097553E" w:rsidP="000536F5">
            <w:pPr>
              <w:pStyle w:val="aff0"/>
              <w:jc w:val="both"/>
            </w:pPr>
            <w:r>
              <w:t>Ломовецкое</w:t>
            </w:r>
          </w:p>
        </w:tc>
        <w:tc>
          <w:tcPr>
            <w:tcW w:w="709" w:type="dxa"/>
          </w:tcPr>
          <w:p w:rsidR="0097553E" w:rsidRPr="00A13E80" w:rsidRDefault="0097553E" w:rsidP="000536F5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75" w:type="dxa"/>
          </w:tcPr>
          <w:p w:rsidR="0097553E" w:rsidRPr="00A13E80" w:rsidRDefault="0097553E" w:rsidP="0092264F">
            <w:pPr>
              <w:pStyle w:val="aff0"/>
              <w:jc w:val="center"/>
              <w:rPr>
                <w:sz w:val="22"/>
                <w:szCs w:val="22"/>
              </w:rPr>
            </w:pPr>
            <w:r w:rsidRPr="00A13E80">
              <w:rPr>
                <w:sz w:val="22"/>
                <w:szCs w:val="22"/>
              </w:rPr>
              <w:t>480523,20</w:t>
            </w:r>
          </w:p>
        </w:tc>
        <w:tc>
          <w:tcPr>
            <w:tcW w:w="1418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779695,95</w:t>
            </w:r>
          </w:p>
        </w:tc>
        <w:tc>
          <w:tcPr>
            <w:tcW w:w="1559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873243,58</w:t>
            </w:r>
          </w:p>
        </w:tc>
        <w:tc>
          <w:tcPr>
            <w:tcW w:w="1276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595754,69</w:t>
            </w:r>
          </w:p>
        </w:tc>
        <w:tc>
          <w:tcPr>
            <w:tcW w:w="1417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607039,69</w:t>
            </w:r>
          </w:p>
        </w:tc>
      </w:tr>
      <w:tr w:rsidR="0097553E" w:rsidTr="00F2720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97553E" w:rsidRDefault="0097553E" w:rsidP="000536F5">
            <w:pPr>
              <w:pStyle w:val="aff0"/>
              <w:jc w:val="both"/>
            </w:pPr>
            <w:r>
              <w:t>Жерновецкое</w:t>
            </w:r>
          </w:p>
        </w:tc>
        <w:tc>
          <w:tcPr>
            <w:tcW w:w="709" w:type="dxa"/>
          </w:tcPr>
          <w:p w:rsidR="0097553E" w:rsidRPr="00A13E80" w:rsidRDefault="0097553E" w:rsidP="000536F5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:rsidR="0097553E" w:rsidRPr="00A13E80" w:rsidRDefault="0097553E" w:rsidP="0092264F">
            <w:pPr>
              <w:pStyle w:val="aff0"/>
              <w:jc w:val="center"/>
              <w:rPr>
                <w:sz w:val="22"/>
                <w:szCs w:val="22"/>
              </w:rPr>
            </w:pPr>
            <w:r w:rsidRPr="00A13E80">
              <w:rPr>
                <w:sz w:val="22"/>
                <w:szCs w:val="22"/>
              </w:rPr>
              <w:t>728174,39</w:t>
            </w:r>
          </w:p>
        </w:tc>
        <w:tc>
          <w:tcPr>
            <w:tcW w:w="1418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2180013,74</w:t>
            </w:r>
          </w:p>
        </w:tc>
        <w:tc>
          <w:tcPr>
            <w:tcW w:w="1559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1966107,97</w:t>
            </w:r>
          </w:p>
        </w:tc>
        <w:tc>
          <w:tcPr>
            <w:tcW w:w="1276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895641,77</w:t>
            </w:r>
          </w:p>
        </w:tc>
        <w:tc>
          <w:tcPr>
            <w:tcW w:w="1417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1153343,8</w:t>
            </w:r>
          </w:p>
        </w:tc>
      </w:tr>
      <w:tr w:rsidR="0097553E" w:rsidTr="00F2720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97553E" w:rsidRDefault="0097553E" w:rsidP="000536F5">
            <w:pPr>
              <w:pStyle w:val="aff0"/>
              <w:jc w:val="both"/>
            </w:pPr>
            <w:r>
              <w:t>Воронецкое</w:t>
            </w:r>
          </w:p>
        </w:tc>
        <w:tc>
          <w:tcPr>
            <w:tcW w:w="709" w:type="dxa"/>
          </w:tcPr>
          <w:p w:rsidR="0097553E" w:rsidRPr="00A13E80" w:rsidRDefault="0097553E" w:rsidP="000536F5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75" w:type="dxa"/>
          </w:tcPr>
          <w:p w:rsidR="0097553E" w:rsidRPr="00A13E80" w:rsidRDefault="0097553E" w:rsidP="0092264F">
            <w:pPr>
              <w:pStyle w:val="aff0"/>
              <w:jc w:val="center"/>
              <w:rPr>
                <w:sz w:val="22"/>
                <w:szCs w:val="22"/>
              </w:rPr>
            </w:pPr>
            <w:r w:rsidRPr="00A13E80">
              <w:rPr>
                <w:sz w:val="22"/>
                <w:szCs w:val="22"/>
              </w:rPr>
              <w:t>1081533,42</w:t>
            </w:r>
          </w:p>
        </w:tc>
        <w:tc>
          <w:tcPr>
            <w:tcW w:w="1418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838471,93</w:t>
            </w:r>
          </w:p>
        </w:tc>
        <w:tc>
          <w:tcPr>
            <w:tcW w:w="1559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603762,13</w:t>
            </w:r>
          </w:p>
        </w:tc>
        <w:tc>
          <w:tcPr>
            <w:tcW w:w="1276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168199,62</w:t>
            </w:r>
          </w:p>
        </w:tc>
        <w:tc>
          <w:tcPr>
            <w:tcW w:w="1417" w:type="dxa"/>
          </w:tcPr>
          <w:p w:rsidR="0097553E" w:rsidRPr="00A13E80" w:rsidRDefault="0097553E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95785,68</w:t>
            </w:r>
          </w:p>
        </w:tc>
      </w:tr>
      <w:tr w:rsidR="0097553E" w:rsidTr="00F2720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97553E" w:rsidRPr="00847334" w:rsidRDefault="0097553E" w:rsidP="000536F5">
            <w:pPr>
              <w:pStyle w:val="aff0"/>
              <w:jc w:val="both"/>
              <w:rPr>
                <w:b/>
              </w:rPr>
            </w:pPr>
            <w:r w:rsidRPr="00847334">
              <w:rPr>
                <w:b/>
              </w:rPr>
              <w:t>ИТОГО</w:t>
            </w:r>
          </w:p>
        </w:tc>
        <w:tc>
          <w:tcPr>
            <w:tcW w:w="709" w:type="dxa"/>
          </w:tcPr>
          <w:p w:rsidR="0097553E" w:rsidRPr="00A13E80" w:rsidRDefault="0097553E" w:rsidP="000536F5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</w:t>
            </w:r>
          </w:p>
        </w:tc>
        <w:tc>
          <w:tcPr>
            <w:tcW w:w="851" w:type="dxa"/>
          </w:tcPr>
          <w:p w:rsidR="0097553E" w:rsidRPr="00A13E80" w:rsidRDefault="0097553E" w:rsidP="000536F5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1275" w:type="dxa"/>
          </w:tcPr>
          <w:p w:rsidR="0097553E" w:rsidRPr="00A13E80" w:rsidRDefault="0097553E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 w:rsidRPr="00A13E80">
              <w:rPr>
                <w:b/>
                <w:sz w:val="22"/>
                <w:szCs w:val="22"/>
              </w:rPr>
              <w:t>7523813,44</w:t>
            </w:r>
          </w:p>
        </w:tc>
        <w:tc>
          <w:tcPr>
            <w:tcW w:w="1418" w:type="dxa"/>
          </w:tcPr>
          <w:p w:rsidR="0097553E" w:rsidRPr="00A13E80" w:rsidRDefault="0097553E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8520576,09</w:t>
            </w:r>
          </w:p>
        </w:tc>
        <w:tc>
          <w:tcPr>
            <w:tcW w:w="1559" w:type="dxa"/>
          </w:tcPr>
          <w:p w:rsidR="0097553E" w:rsidRPr="00A13E80" w:rsidRDefault="0097553E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8940922</w:t>
            </w:r>
          </w:p>
        </w:tc>
        <w:tc>
          <w:tcPr>
            <w:tcW w:w="1276" w:type="dxa"/>
          </w:tcPr>
          <w:p w:rsidR="0097553E" w:rsidRPr="00A13E80" w:rsidRDefault="0097553E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6842947,77</w:t>
            </w:r>
          </w:p>
        </w:tc>
        <w:tc>
          <w:tcPr>
            <w:tcW w:w="1417" w:type="dxa"/>
          </w:tcPr>
          <w:p w:rsidR="0097553E" w:rsidRPr="00A13E80" w:rsidRDefault="0097553E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4316729,82</w:t>
            </w:r>
          </w:p>
        </w:tc>
      </w:tr>
      <w:tr w:rsidR="00E17053" w:rsidTr="0092264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0233" w:type="dxa"/>
            <w:gridSpan w:val="8"/>
          </w:tcPr>
          <w:p w:rsidR="00E17053" w:rsidRPr="00A13E80" w:rsidRDefault="00E17053" w:rsidP="00E17053">
            <w:pPr>
              <w:pStyle w:val="aff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физические лица</w:t>
            </w:r>
          </w:p>
        </w:tc>
      </w:tr>
      <w:tr w:rsidR="00A21C00" w:rsidRPr="004766A4" w:rsidTr="00F2720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A21C00" w:rsidRPr="004766A4" w:rsidRDefault="00A21C00" w:rsidP="000536F5">
            <w:pPr>
              <w:pStyle w:val="aff0"/>
              <w:jc w:val="both"/>
            </w:pPr>
            <w:r w:rsidRPr="004766A4">
              <w:t xml:space="preserve">Троснянское </w:t>
            </w:r>
          </w:p>
        </w:tc>
        <w:tc>
          <w:tcPr>
            <w:tcW w:w="709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851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275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 w:rsidRPr="00A13E80">
              <w:rPr>
                <w:sz w:val="22"/>
                <w:szCs w:val="22"/>
              </w:rPr>
              <w:t>412419,53</w:t>
            </w:r>
          </w:p>
        </w:tc>
        <w:tc>
          <w:tcPr>
            <w:tcW w:w="1418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315913,54</w:t>
            </w:r>
          </w:p>
        </w:tc>
        <w:tc>
          <w:tcPr>
            <w:tcW w:w="1559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391458,51</w:t>
            </w:r>
          </w:p>
        </w:tc>
        <w:tc>
          <w:tcPr>
            <w:tcW w:w="1276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337024,2</w:t>
            </w:r>
          </w:p>
        </w:tc>
        <w:tc>
          <w:tcPr>
            <w:tcW w:w="1417" w:type="dxa"/>
          </w:tcPr>
          <w:p w:rsidR="00A21C00" w:rsidRPr="009F689B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 w:rsidRPr="009F689B">
              <w:rPr>
                <w:sz w:val="22"/>
                <w:szCs w:val="22"/>
              </w:rPr>
              <w:t>250433,71</w:t>
            </w:r>
          </w:p>
        </w:tc>
      </w:tr>
      <w:tr w:rsidR="00A21C00" w:rsidRPr="004766A4" w:rsidTr="00F2720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A21C00" w:rsidRPr="004766A4" w:rsidRDefault="00A21C00" w:rsidP="000536F5">
            <w:pPr>
              <w:pStyle w:val="aff0"/>
              <w:jc w:val="both"/>
            </w:pPr>
            <w:r w:rsidRPr="004766A4">
              <w:t xml:space="preserve">Пенновское </w:t>
            </w:r>
          </w:p>
        </w:tc>
        <w:tc>
          <w:tcPr>
            <w:tcW w:w="709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75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 w:rsidRPr="00A13E80">
              <w:rPr>
                <w:sz w:val="22"/>
                <w:szCs w:val="22"/>
              </w:rPr>
              <w:t>48654,82</w:t>
            </w:r>
          </w:p>
        </w:tc>
        <w:tc>
          <w:tcPr>
            <w:tcW w:w="1418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19115,8</w:t>
            </w:r>
          </w:p>
        </w:tc>
        <w:tc>
          <w:tcPr>
            <w:tcW w:w="1559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15048,24</w:t>
            </w:r>
          </w:p>
        </w:tc>
        <w:tc>
          <w:tcPr>
            <w:tcW w:w="1276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14935,99</w:t>
            </w:r>
          </w:p>
        </w:tc>
        <w:tc>
          <w:tcPr>
            <w:tcW w:w="1417" w:type="dxa"/>
          </w:tcPr>
          <w:p w:rsidR="00A21C00" w:rsidRPr="009F689B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 w:rsidRPr="009F689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5305,47</w:t>
            </w:r>
          </w:p>
        </w:tc>
      </w:tr>
      <w:tr w:rsidR="00A21C00" w:rsidRPr="004766A4" w:rsidTr="00F2720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A21C00" w:rsidRPr="004766A4" w:rsidRDefault="00A21C00" w:rsidP="000536F5">
            <w:pPr>
              <w:pStyle w:val="aff0"/>
              <w:jc w:val="both"/>
            </w:pPr>
            <w:r w:rsidRPr="004766A4">
              <w:t>Никольское</w:t>
            </w:r>
          </w:p>
        </w:tc>
        <w:tc>
          <w:tcPr>
            <w:tcW w:w="709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 w:rsidRPr="00A13E80">
              <w:rPr>
                <w:sz w:val="22"/>
                <w:szCs w:val="22"/>
              </w:rPr>
              <w:t>3439,02</w:t>
            </w:r>
          </w:p>
        </w:tc>
        <w:tc>
          <w:tcPr>
            <w:tcW w:w="1418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3439,02</w:t>
            </w:r>
          </w:p>
        </w:tc>
        <w:tc>
          <w:tcPr>
            <w:tcW w:w="1559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10894,67</w:t>
            </w:r>
          </w:p>
        </w:tc>
        <w:tc>
          <w:tcPr>
            <w:tcW w:w="1276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7394,67</w:t>
            </w:r>
          </w:p>
        </w:tc>
        <w:tc>
          <w:tcPr>
            <w:tcW w:w="1417" w:type="dxa"/>
          </w:tcPr>
          <w:p w:rsidR="00A21C00" w:rsidRPr="009F689B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 w:rsidRPr="009F689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6705,31</w:t>
            </w:r>
          </w:p>
        </w:tc>
      </w:tr>
      <w:tr w:rsidR="00A21C00" w:rsidRPr="004766A4" w:rsidTr="00F2720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A21C00" w:rsidRPr="004766A4" w:rsidRDefault="00A21C00" w:rsidP="000536F5">
            <w:pPr>
              <w:pStyle w:val="aff0"/>
              <w:jc w:val="both"/>
            </w:pPr>
            <w:r w:rsidRPr="004766A4">
              <w:t>Муравльское</w:t>
            </w:r>
          </w:p>
        </w:tc>
        <w:tc>
          <w:tcPr>
            <w:tcW w:w="709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 w:rsidRPr="00A13E80">
              <w:rPr>
                <w:sz w:val="22"/>
                <w:szCs w:val="22"/>
              </w:rPr>
              <w:t>11110,05</w:t>
            </w:r>
          </w:p>
        </w:tc>
        <w:tc>
          <w:tcPr>
            <w:tcW w:w="1418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17189,21</w:t>
            </w:r>
          </w:p>
        </w:tc>
        <w:tc>
          <w:tcPr>
            <w:tcW w:w="1559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18780,00</w:t>
            </w:r>
          </w:p>
        </w:tc>
        <w:tc>
          <w:tcPr>
            <w:tcW w:w="1276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11999,61</w:t>
            </w:r>
          </w:p>
        </w:tc>
        <w:tc>
          <w:tcPr>
            <w:tcW w:w="1417" w:type="dxa"/>
          </w:tcPr>
          <w:p w:rsidR="00A21C00" w:rsidRPr="009F689B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 w:rsidRPr="009F689B">
              <w:rPr>
                <w:sz w:val="22"/>
                <w:szCs w:val="22"/>
              </w:rPr>
              <w:t>671,05</w:t>
            </w:r>
          </w:p>
        </w:tc>
      </w:tr>
      <w:tr w:rsidR="00A21C00" w:rsidRPr="004766A4" w:rsidTr="00F2720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A21C00" w:rsidRPr="004766A4" w:rsidRDefault="00A21C00" w:rsidP="000536F5">
            <w:pPr>
              <w:pStyle w:val="aff0"/>
              <w:jc w:val="both"/>
            </w:pPr>
            <w:r w:rsidRPr="004766A4">
              <w:t>М-Слободское</w:t>
            </w:r>
          </w:p>
        </w:tc>
        <w:tc>
          <w:tcPr>
            <w:tcW w:w="709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75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 w:rsidRPr="00A13E80">
              <w:rPr>
                <w:sz w:val="22"/>
                <w:szCs w:val="22"/>
              </w:rPr>
              <w:t>30491,73</w:t>
            </w:r>
          </w:p>
        </w:tc>
        <w:tc>
          <w:tcPr>
            <w:tcW w:w="1418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68405,8</w:t>
            </w:r>
          </w:p>
        </w:tc>
        <w:tc>
          <w:tcPr>
            <w:tcW w:w="1559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40952,44</w:t>
            </w:r>
          </w:p>
        </w:tc>
        <w:tc>
          <w:tcPr>
            <w:tcW w:w="1276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342858,93</w:t>
            </w:r>
          </w:p>
        </w:tc>
        <w:tc>
          <w:tcPr>
            <w:tcW w:w="1417" w:type="dxa"/>
          </w:tcPr>
          <w:p w:rsidR="00A21C00" w:rsidRPr="009F689B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 w:rsidRPr="009F689B">
              <w:rPr>
                <w:sz w:val="22"/>
                <w:szCs w:val="22"/>
              </w:rPr>
              <w:t>7172,15</w:t>
            </w:r>
          </w:p>
        </w:tc>
      </w:tr>
      <w:tr w:rsidR="00A21C00" w:rsidRPr="004766A4" w:rsidTr="00F2720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A21C00" w:rsidRPr="004766A4" w:rsidRDefault="00A21C00" w:rsidP="000536F5">
            <w:pPr>
              <w:pStyle w:val="aff0"/>
              <w:jc w:val="both"/>
            </w:pPr>
            <w:r w:rsidRPr="004766A4">
              <w:t>Ломовецкое</w:t>
            </w:r>
          </w:p>
        </w:tc>
        <w:tc>
          <w:tcPr>
            <w:tcW w:w="709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 w:rsidRPr="00A13E80">
              <w:rPr>
                <w:sz w:val="22"/>
                <w:szCs w:val="22"/>
              </w:rPr>
              <w:t>36158,85</w:t>
            </w:r>
          </w:p>
        </w:tc>
        <w:tc>
          <w:tcPr>
            <w:tcW w:w="1418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23085,9</w:t>
            </w:r>
          </w:p>
        </w:tc>
        <w:tc>
          <w:tcPr>
            <w:tcW w:w="1559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7328</w:t>
            </w:r>
          </w:p>
        </w:tc>
        <w:tc>
          <w:tcPr>
            <w:tcW w:w="1276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8976,24</w:t>
            </w:r>
          </w:p>
        </w:tc>
        <w:tc>
          <w:tcPr>
            <w:tcW w:w="1417" w:type="dxa"/>
          </w:tcPr>
          <w:p w:rsidR="00A21C00" w:rsidRPr="009F689B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 w:rsidRPr="009F689B">
              <w:rPr>
                <w:sz w:val="22"/>
                <w:szCs w:val="22"/>
              </w:rPr>
              <w:t>-5937,93</w:t>
            </w:r>
          </w:p>
        </w:tc>
      </w:tr>
      <w:tr w:rsidR="00A21C00" w:rsidRPr="004766A4" w:rsidTr="00F2720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A21C00" w:rsidRPr="004766A4" w:rsidRDefault="00A21C00" w:rsidP="000536F5">
            <w:pPr>
              <w:pStyle w:val="aff0"/>
              <w:jc w:val="both"/>
            </w:pPr>
            <w:r w:rsidRPr="004766A4">
              <w:t>Жерновецкое</w:t>
            </w:r>
          </w:p>
        </w:tc>
        <w:tc>
          <w:tcPr>
            <w:tcW w:w="709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 w:rsidRPr="00A13E80">
              <w:rPr>
                <w:sz w:val="22"/>
                <w:szCs w:val="22"/>
              </w:rPr>
              <w:t>3227,42</w:t>
            </w:r>
          </w:p>
        </w:tc>
        <w:tc>
          <w:tcPr>
            <w:tcW w:w="1418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8664,0</w:t>
            </w:r>
          </w:p>
        </w:tc>
        <w:tc>
          <w:tcPr>
            <w:tcW w:w="1559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2169,5</w:t>
            </w:r>
          </w:p>
        </w:tc>
        <w:tc>
          <w:tcPr>
            <w:tcW w:w="1276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13342,27</w:t>
            </w:r>
          </w:p>
        </w:tc>
        <w:tc>
          <w:tcPr>
            <w:tcW w:w="1417" w:type="dxa"/>
          </w:tcPr>
          <w:p w:rsidR="00A21C00" w:rsidRPr="009F689B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 w:rsidRPr="009F689B">
              <w:rPr>
                <w:sz w:val="22"/>
                <w:szCs w:val="22"/>
              </w:rPr>
              <w:t>5170,46</w:t>
            </w:r>
          </w:p>
        </w:tc>
      </w:tr>
      <w:tr w:rsidR="00A21C00" w:rsidRPr="004766A4" w:rsidTr="00F2720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A21C00" w:rsidRPr="004766A4" w:rsidRDefault="00A21C00" w:rsidP="000536F5">
            <w:pPr>
              <w:pStyle w:val="aff0"/>
              <w:jc w:val="both"/>
            </w:pPr>
            <w:r w:rsidRPr="004766A4">
              <w:t>Воронецкое</w:t>
            </w:r>
          </w:p>
        </w:tc>
        <w:tc>
          <w:tcPr>
            <w:tcW w:w="709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 w:rsidRPr="00A13E80">
              <w:rPr>
                <w:sz w:val="22"/>
                <w:szCs w:val="22"/>
              </w:rPr>
              <w:t>1346,67</w:t>
            </w:r>
          </w:p>
        </w:tc>
        <w:tc>
          <w:tcPr>
            <w:tcW w:w="1418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12498,84</w:t>
            </w:r>
          </w:p>
        </w:tc>
        <w:tc>
          <w:tcPr>
            <w:tcW w:w="1559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12064,25</w:t>
            </w:r>
          </w:p>
        </w:tc>
        <w:tc>
          <w:tcPr>
            <w:tcW w:w="1276" w:type="dxa"/>
          </w:tcPr>
          <w:p w:rsidR="00A21C00" w:rsidRPr="00A13E80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1758,48</w:t>
            </w:r>
          </w:p>
        </w:tc>
        <w:tc>
          <w:tcPr>
            <w:tcW w:w="1417" w:type="dxa"/>
          </w:tcPr>
          <w:p w:rsidR="00A21C00" w:rsidRPr="009F689B" w:rsidRDefault="00A21C00" w:rsidP="0092264F">
            <w:pPr>
              <w:pStyle w:val="aff0"/>
              <w:jc w:val="both"/>
              <w:rPr>
                <w:sz w:val="22"/>
                <w:szCs w:val="22"/>
              </w:rPr>
            </w:pPr>
            <w:r w:rsidRPr="009F689B">
              <w:rPr>
                <w:sz w:val="22"/>
                <w:szCs w:val="22"/>
              </w:rPr>
              <w:t>7014,96</w:t>
            </w:r>
          </w:p>
        </w:tc>
      </w:tr>
      <w:tr w:rsidR="00A21C00" w:rsidRPr="004766A4" w:rsidTr="00F2720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A21C00" w:rsidRPr="00CC1958" w:rsidRDefault="00A21C00" w:rsidP="000536F5">
            <w:pPr>
              <w:pStyle w:val="aff0"/>
              <w:jc w:val="both"/>
              <w:rPr>
                <w:b/>
              </w:rPr>
            </w:pPr>
            <w:r w:rsidRPr="00CC1958">
              <w:rPr>
                <w:b/>
              </w:rPr>
              <w:t>ИТОГО</w:t>
            </w:r>
          </w:p>
        </w:tc>
        <w:tc>
          <w:tcPr>
            <w:tcW w:w="709" w:type="dxa"/>
          </w:tcPr>
          <w:p w:rsidR="00A21C00" w:rsidRPr="00A13E80" w:rsidRDefault="00A21C00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</w:t>
            </w:r>
          </w:p>
        </w:tc>
        <w:tc>
          <w:tcPr>
            <w:tcW w:w="851" w:type="dxa"/>
          </w:tcPr>
          <w:p w:rsidR="00A21C00" w:rsidRPr="00A13E80" w:rsidRDefault="00A21C00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</w:t>
            </w:r>
          </w:p>
        </w:tc>
        <w:tc>
          <w:tcPr>
            <w:tcW w:w="1275" w:type="dxa"/>
          </w:tcPr>
          <w:p w:rsidR="00A21C00" w:rsidRPr="00A13E80" w:rsidRDefault="00A21C00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 w:rsidRPr="00A13E80">
              <w:rPr>
                <w:b/>
                <w:sz w:val="22"/>
                <w:szCs w:val="22"/>
              </w:rPr>
              <w:t>546848,09</w:t>
            </w:r>
          </w:p>
        </w:tc>
        <w:tc>
          <w:tcPr>
            <w:tcW w:w="1418" w:type="dxa"/>
          </w:tcPr>
          <w:p w:rsidR="00A21C00" w:rsidRPr="00A13E80" w:rsidRDefault="00A21C00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468312,11</w:t>
            </w:r>
          </w:p>
        </w:tc>
        <w:tc>
          <w:tcPr>
            <w:tcW w:w="1559" w:type="dxa"/>
          </w:tcPr>
          <w:p w:rsidR="00A21C00" w:rsidRPr="00A13E80" w:rsidRDefault="00A21C00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498695,61</w:t>
            </w:r>
          </w:p>
        </w:tc>
        <w:tc>
          <w:tcPr>
            <w:tcW w:w="1276" w:type="dxa"/>
          </w:tcPr>
          <w:p w:rsidR="00A21C00" w:rsidRPr="00A13E80" w:rsidRDefault="00A21C00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738290,39</w:t>
            </w:r>
          </w:p>
        </w:tc>
        <w:tc>
          <w:tcPr>
            <w:tcW w:w="1417" w:type="dxa"/>
          </w:tcPr>
          <w:p w:rsidR="00A21C00" w:rsidRPr="00A13E80" w:rsidRDefault="00A21C00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252513,62</w:t>
            </w:r>
          </w:p>
        </w:tc>
      </w:tr>
      <w:tr w:rsidR="00A21C00" w:rsidRPr="004766A4" w:rsidTr="00F2720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A21C00" w:rsidRPr="00CC1958" w:rsidRDefault="00A21C00" w:rsidP="000536F5">
            <w:pPr>
              <w:pStyle w:val="aff0"/>
              <w:jc w:val="both"/>
              <w:rPr>
                <w:b/>
              </w:rPr>
            </w:pPr>
            <w:r>
              <w:rPr>
                <w:b/>
              </w:rPr>
              <w:t xml:space="preserve">В С Е Г О </w:t>
            </w:r>
          </w:p>
        </w:tc>
        <w:tc>
          <w:tcPr>
            <w:tcW w:w="709" w:type="dxa"/>
          </w:tcPr>
          <w:p w:rsidR="00A21C00" w:rsidRPr="00A13E80" w:rsidRDefault="00A21C00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158</w:t>
            </w:r>
          </w:p>
        </w:tc>
        <w:tc>
          <w:tcPr>
            <w:tcW w:w="851" w:type="dxa"/>
          </w:tcPr>
          <w:p w:rsidR="00A21C00" w:rsidRPr="00A13E80" w:rsidRDefault="00A21C00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231</w:t>
            </w:r>
          </w:p>
        </w:tc>
        <w:tc>
          <w:tcPr>
            <w:tcW w:w="1275" w:type="dxa"/>
          </w:tcPr>
          <w:p w:rsidR="00A21C00" w:rsidRPr="00A13E80" w:rsidRDefault="00A21C00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8070661,53</w:t>
            </w:r>
          </w:p>
        </w:tc>
        <w:tc>
          <w:tcPr>
            <w:tcW w:w="1418" w:type="dxa"/>
          </w:tcPr>
          <w:p w:rsidR="00A21C00" w:rsidRPr="00A13E80" w:rsidRDefault="00A21C00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8988888,2</w:t>
            </w:r>
          </w:p>
        </w:tc>
        <w:tc>
          <w:tcPr>
            <w:tcW w:w="1559" w:type="dxa"/>
          </w:tcPr>
          <w:p w:rsidR="00A21C00" w:rsidRPr="00A13E80" w:rsidRDefault="00A21C00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9439617,61</w:t>
            </w:r>
          </w:p>
        </w:tc>
        <w:tc>
          <w:tcPr>
            <w:tcW w:w="1276" w:type="dxa"/>
          </w:tcPr>
          <w:p w:rsidR="00A21C00" w:rsidRPr="00A13E80" w:rsidRDefault="00D500C4" w:rsidP="000536F5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7581238,16</w:t>
            </w:r>
          </w:p>
        </w:tc>
        <w:tc>
          <w:tcPr>
            <w:tcW w:w="1417" w:type="dxa"/>
          </w:tcPr>
          <w:p w:rsidR="00A21C00" w:rsidRPr="00A13E80" w:rsidRDefault="00D500C4" w:rsidP="000536F5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4569243,44</w:t>
            </w:r>
          </w:p>
        </w:tc>
      </w:tr>
    </w:tbl>
    <w:p w:rsidR="002C3EAE" w:rsidRPr="0092264F" w:rsidRDefault="002C3EAE" w:rsidP="002C3EAE">
      <w:pPr>
        <w:pStyle w:val="aff0"/>
        <w:jc w:val="both"/>
        <w:rPr>
          <w:b/>
        </w:rPr>
      </w:pPr>
      <w:r>
        <w:t xml:space="preserve">                   </w:t>
      </w:r>
      <w:r w:rsidRPr="00356188">
        <w:t xml:space="preserve">Согласно реестру договоров аренды земельных участков на 1 января 2025 года являются действующими </w:t>
      </w:r>
      <w:r w:rsidR="00356188" w:rsidRPr="00356188">
        <w:t>231</w:t>
      </w:r>
      <w:r w:rsidRPr="00356188">
        <w:t xml:space="preserve"> договор аренды: с юридическими лицами 122 договора на сумму </w:t>
      </w:r>
      <w:r w:rsidRPr="00356188">
        <w:rPr>
          <w:b/>
          <w:sz w:val="22"/>
          <w:szCs w:val="22"/>
        </w:rPr>
        <w:t xml:space="preserve">9314968,19 </w:t>
      </w:r>
      <w:r w:rsidRPr="00356188">
        <w:t xml:space="preserve">рублей и с физическими лицами </w:t>
      </w:r>
      <w:r w:rsidR="00356188" w:rsidRPr="00356188">
        <w:t>109</w:t>
      </w:r>
      <w:r w:rsidRPr="00356188">
        <w:t xml:space="preserve"> договоров на сумму </w:t>
      </w:r>
      <w:r w:rsidR="00356188" w:rsidRPr="00356188">
        <w:t>832044</w:t>
      </w:r>
      <w:r w:rsidRPr="00356188">
        <w:t xml:space="preserve">  рублей.  </w:t>
      </w:r>
      <w:r w:rsidRPr="0092264F">
        <w:rPr>
          <w:b/>
        </w:rPr>
        <w:t>Задолженность по арендной плате на 1 января 202</w:t>
      </w:r>
      <w:r w:rsidR="00356188" w:rsidRPr="0092264F">
        <w:rPr>
          <w:b/>
        </w:rPr>
        <w:t>5</w:t>
      </w:r>
      <w:r w:rsidRPr="0092264F">
        <w:rPr>
          <w:b/>
        </w:rPr>
        <w:t xml:space="preserve"> года составляла </w:t>
      </w:r>
      <w:r w:rsidR="00356188" w:rsidRPr="0092264F">
        <w:rPr>
          <w:b/>
        </w:rPr>
        <w:t>2003469,01</w:t>
      </w:r>
      <w:r w:rsidRPr="0092264F">
        <w:rPr>
          <w:b/>
        </w:rPr>
        <w:t xml:space="preserve"> рублей .На дату подготовки заключения задолженность составила </w:t>
      </w:r>
      <w:r w:rsidR="00356188" w:rsidRPr="0092264F">
        <w:rPr>
          <w:b/>
        </w:rPr>
        <w:t>4569243,44</w:t>
      </w:r>
      <w:r w:rsidRPr="0092264F">
        <w:rPr>
          <w:b/>
        </w:rPr>
        <w:t xml:space="preserve"> рублей . За 202</w:t>
      </w:r>
      <w:r w:rsidR="00356188" w:rsidRPr="0092264F">
        <w:rPr>
          <w:b/>
        </w:rPr>
        <w:t>5</w:t>
      </w:r>
      <w:r w:rsidRPr="0092264F">
        <w:rPr>
          <w:b/>
        </w:rPr>
        <w:t xml:space="preserve"> год задолженность от юридических лиц выросла на </w:t>
      </w:r>
      <w:r w:rsidR="00356188" w:rsidRPr="0092264F">
        <w:rPr>
          <w:b/>
        </w:rPr>
        <w:t>2472020,42</w:t>
      </w:r>
      <w:r w:rsidRPr="0092264F">
        <w:rPr>
          <w:b/>
        </w:rPr>
        <w:t xml:space="preserve"> рублей, по физическим лицам на </w:t>
      </w:r>
      <w:r w:rsidR="00356188" w:rsidRPr="0092264F">
        <w:rPr>
          <w:b/>
        </w:rPr>
        <w:t>133508,39</w:t>
      </w:r>
      <w:r w:rsidRPr="0092264F">
        <w:rPr>
          <w:b/>
        </w:rPr>
        <w:t xml:space="preserve"> рублей. </w:t>
      </w:r>
      <w:r w:rsidR="00356188" w:rsidRPr="0092264F">
        <w:rPr>
          <w:b/>
        </w:rPr>
        <w:t xml:space="preserve">Если сравнивать поступления арендной платы в рамках трёхлетки, то можно наблюдать , что в сравнении с 2023 и </w:t>
      </w:r>
      <w:r w:rsidR="0092264F" w:rsidRPr="0092264F">
        <w:rPr>
          <w:b/>
        </w:rPr>
        <w:t>2024 годами за 10 месяцев 2025 года получено на 1858379,45 рублей меньше.</w:t>
      </w:r>
      <w:r w:rsidRPr="0092264F">
        <w:rPr>
          <w:b/>
        </w:rPr>
        <w:t xml:space="preserve"> </w:t>
      </w:r>
    </w:p>
    <w:p w:rsidR="00F2720F" w:rsidRDefault="00356188" w:rsidP="00D11068">
      <w:pPr>
        <w:pStyle w:val="aff0"/>
        <w:jc w:val="both"/>
      </w:pPr>
      <w:r w:rsidRPr="0092264F">
        <w:rPr>
          <w:b/>
        </w:rPr>
        <w:t xml:space="preserve">                </w:t>
      </w:r>
      <w:r w:rsidR="009C79DF" w:rsidRPr="00250747">
        <w:t xml:space="preserve">  </w:t>
      </w:r>
      <w:r w:rsidR="001454B8">
        <w:t xml:space="preserve">        </w:t>
      </w:r>
      <w:r w:rsidR="00472265">
        <w:t xml:space="preserve"> </w:t>
      </w:r>
      <w:r w:rsidR="002C3EAE">
        <w:t xml:space="preserve"> Формирование дебиторской задолженности  по арендной плате за 2025 год ( на дату подготовку заключения бюджета</w:t>
      </w:r>
    </w:p>
    <w:p w:rsidR="002C3EAE" w:rsidRPr="00115CF0" w:rsidRDefault="002C3EAE" w:rsidP="00D11068">
      <w:pPr>
        <w:pStyle w:val="aff0"/>
        <w:jc w:val="both"/>
        <w:rPr>
          <w:b/>
        </w:rPr>
      </w:pPr>
    </w:p>
    <w:tbl>
      <w:tblPr>
        <w:tblW w:w="9950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8"/>
        <w:gridCol w:w="709"/>
        <w:gridCol w:w="851"/>
        <w:gridCol w:w="1701"/>
        <w:gridCol w:w="1842"/>
        <w:gridCol w:w="1701"/>
        <w:gridCol w:w="1418"/>
      </w:tblGrid>
      <w:tr w:rsidR="00F2720F" w:rsidTr="00A36AD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F2720F" w:rsidRDefault="00F2720F" w:rsidP="0092264F">
            <w:pPr>
              <w:pStyle w:val="aff0"/>
              <w:jc w:val="both"/>
            </w:pPr>
            <w:r>
              <w:t>Сельские поселения, на территории  которых находятся  арендованные участки</w:t>
            </w:r>
          </w:p>
        </w:tc>
        <w:tc>
          <w:tcPr>
            <w:tcW w:w="709" w:type="dxa"/>
          </w:tcPr>
          <w:p w:rsidR="00F2720F" w:rsidRDefault="00F2720F" w:rsidP="0092264F">
            <w:pPr>
              <w:pStyle w:val="aff0"/>
              <w:jc w:val="both"/>
            </w:pPr>
            <w:r>
              <w:t>кол-во</w:t>
            </w:r>
          </w:p>
          <w:p w:rsidR="00F2720F" w:rsidRDefault="00F2720F" w:rsidP="0092264F">
            <w:pPr>
              <w:pStyle w:val="aff0"/>
              <w:jc w:val="both"/>
            </w:pPr>
            <w:r>
              <w:t>юр.</w:t>
            </w:r>
          </w:p>
          <w:p w:rsidR="00F2720F" w:rsidRDefault="00F2720F" w:rsidP="0092264F">
            <w:pPr>
              <w:pStyle w:val="aff0"/>
              <w:jc w:val="both"/>
            </w:pPr>
            <w:r>
              <w:t>лиц и физ.</w:t>
            </w:r>
          </w:p>
          <w:p w:rsidR="00F2720F" w:rsidRDefault="00F2720F" w:rsidP="0092264F">
            <w:pPr>
              <w:pStyle w:val="aff0"/>
              <w:jc w:val="both"/>
            </w:pPr>
            <w:r>
              <w:t>лиц</w:t>
            </w:r>
          </w:p>
        </w:tc>
        <w:tc>
          <w:tcPr>
            <w:tcW w:w="851" w:type="dxa"/>
          </w:tcPr>
          <w:p w:rsidR="00F2720F" w:rsidRDefault="00F2720F" w:rsidP="0092264F">
            <w:pPr>
              <w:pStyle w:val="aff0"/>
              <w:jc w:val="both"/>
            </w:pPr>
            <w:r>
              <w:t>кол-во договоров</w:t>
            </w:r>
          </w:p>
        </w:tc>
        <w:tc>
          <w:tcPr>
            <w:tcW w:w="1701" w:type="dxa"/>
          </w:tcPr>
          <w:p w:rsidR="00F2720F" w:rsidRDefault="00F2720F" w:rsidP="0092264F">
            <w:pPr>
              <w:pStyle w:val="aff0"/>
              <w:jc w:val="both"/>
            </w:pPr>
            <w:r>
              <w:t>задолженность на 1.01.2025 года</w:t>
            </w:r>
          </w:p>
        </w:tc>
        <w:tc>
          <w:tcPr>
            <w:tcW w:w="1842" w:type="dxa"/>
          </w:tcPr>
          <w:p w:rsidR="00F2720F" w:rsidRDefault="00A36ADF" w:rsidP="00A36ADF">
            <w:pPr>
              <w:pStyle w:val="aff0"/>
              <w:jc w:val="both"/>
            </w:pPr>
            <w:r>
              <w:t xml:space="preserve">начислено </w:t>
            </w:r>
            <w:r w:rsidR="00F2720F">
              <w:t>аренды за 202</w:t>
            </w:r>
            <w:r>
              <w:t>5</w:t>
            </w:r>
            <w:r w:rsidR="00F2720F">
              <w:t>год</w:t>
            </w:r>
          </w:p>
        </w:tc>
        <w:tc>
          <w:tcPr>
            <w:tcW w:w="1701" w:type="dxa"/>
          </w:tcPr>
          <w:p w:rsidR="00F2720F" w:rsidRDefault="00F2720F" w:rsidP="0092264F">
            <w:pPr>
              <w:pStyle w:val="aff0"/>
              <w:jc w:val="both"/>
            </w:pPr>
            <w:r>
              <w:t>оплата аренды за 10 мес. 2025 года</w:t>
            </w:r>
          </w:p>
        </w:tc>
        <w:tc>
          <w:tcPr>
            <w:tcW w:w="1418" w:type="dxa"/>
          </w:tcPr>
          <w:p w:rsidR="00F2720F" w:rsidRDefault="00F2720F" w:rsidP="0092264F">
            <w:pPr>
              <w:pStyle w:val="aff0"/>
              <w:ind w:right="34"/>
              <w:jc w:val="both"/>
            </w:pPr>
            <w:r>
              <w:t>задолженность на 1.11.2025год</w:t>
            </w:r>
          </w:p>
        </w:tc>
      </w:tr>
      <w:tr w:rsidR="00A36ADF" w:rsidTr="0092264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9950" w:type="dxa"/>
            <w:gridSpan w:val="7"/>
          </w:tcPr>
          <w:p w:rsidR="00A36ADF" w:rsidRDefault="00A36ADF" w:rsidP="00A36ADF">
            <w:pPr>
              <w:pStyle w:val="aff0"/>
              <w:ind w:right="34"/>
              <w:jc w:val="center"/>
            </w:pPr>
            <w:r w:rsidRPr="00A36ADF">
              <w:rPr>
                <w:b/>
              </w:rPr>
              <w:t>юридические лица и ИП</w:t>
            </w:r>
          </w:p>
        </w:tc>
      </w:tr>
      <w:tr w:rsidR="005D433A" w:rsidRPr="00A13E80" w:rsidTr="00A36AD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5D433A" w:rsidRDefault="005D433A" w:rsidP="0092264F">
            <w:pPr>
              <w:pStyle w:val="aff0"/>
              <w:jc w:val="both"/>
            </w:pPr>
            <w:r>
              <w:t xml:space="preserve">Троснянское </w:t>
            </w:r>
          </w:p>
        </w:tc>
        <w:tc>
          <w:tcPr>
            <w:tcW w:w="709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701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389704,17</w:t>
            </w:r>
          </w:p>
        </w:tc>
        <w:tc>
          <w:tcPr>
            <w:tcW w:w="1842" w:type="dxa"/>
          </w:tcPr>
          <w:p w:rsidR="005D433A" w:rsidRPr="00A13E80" w:rsidRDefault="005D433A" w:rsidP="004479F1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3023451,26</w:t>
            </w:r>
          </w:p>
        </w:tc>
        <w:tc>
          <w:tcPr>
            <w:tcW w:w="1701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2644630,82</w:t>
            </w:r>
          </w:p>
        </w:tc>
        <w:tc>
          <w:tcPr>
            <w:tcW w:w="1418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768524,61</w:t>
            </w:r>
          </w:p>
        </w:tc>
      </w:tr>
      <w:tr w:rsidR="005D433A" w:rsidRPr="00A13E80" w:rsidTr="00A36AD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5D433A" w:rsidRDefault="005D433A" w:rsidP="0092264F">
            <w:pPr>
              <w:pStyle w:val="aff0"/>
              <w:jc w:val="both"/>
            </w:pPr>
            <w:r>
              <w:t xml:space="preserve">Пенновское </w:t>
            </w:r>
          </w:p>
        </w:tc>
        <w:tc>
          <w:tcPr>
            <w:tcW w:w="709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201398,23</w:t>
            </w:r>
          </w:p>
        </w:tc>
        <w:tc>
          <w:tcPr>
            <w:tcW w:w="1842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979722,43</w:t>
            </w:r>
          </w:p>
        </w:tc>
        <w:tc>
          <w:tcPr>
            <w:tcW w:w="1701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661279,62</w:t>
            </w:r>
          </w:p>
        </w:tc>
        <w:tc>
          <w:tcPr>
            <w:tcW w:w="1418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519841,04</w:t>
            </w:r>
          </w:p>
        </w:tc>
      </w:tr>
      <w:tr w:rsidR="005D433A" w:rsidRPr="00A13E80" w:rsidTr="00A36AD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5D433A" w:rsidRDefault="005D433A" w:rsidP="0092264F">
            <w:pPr>
              <w:pStyle w:val="aff0"/>
              <w:jc w:val="both"/>
            </w:pPr>
            <w:r>
              <w:t>Никольское</w:t>
            </w:r>
          </w:p>
        </w:tc>
        <w:tc>
          <w:tcPr>
            <w:tcW w:w="709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829667,17</w:t>
            </w:r>
          </w:p>
        </w:tc>
        <w:tc>
          <w:tcPr>
            <w:tcW w:w="1842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1257915,26</w:t>
            </w:r>
          </w:p>
        </w:tc>
        <w:tc>
          <w:tcPr>
            <w:tcW w:w="1701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1324696,64</w:t>
            </w:r>
          </w:p>
        </w:tc>
        <w:tc>
          <w:tcPr>
            <w:tcW w:w="1418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762885,79</w:t>
            </w:r>
          </w:p>
        </w:tc>
      </w:tr>
      <w:tr w:rsidR="005D433A" w:rsidRPr="00A13E80" w:rsidTr="00A36AD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5D433A" w:rsidRDefault="005D433A" w:rsidP="0092264F">
            <w:pPr>
              <w:pStyle w:val="aff0"/>
              <w:jc w:val="both"/>
            </w:pPr>
            <w:r>
              <w:t>Муравльское</w:t>
            </w:r>
          </w:p>
        </w:tc>
        <w:tc>
          <w:tcPr>
            <w:tcW w:w="709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5D433A" w:rsidRPr="00A13E80" w:rsidRDefault="005D433A" w:rsidP="008B7BC4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-44878,95</w:t>
            </w:r>
          </w:p>
        </w:tc>
        <w:tc>
          <w:tcPr>
            <w:tcW w:w="1842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263563,13</w:t>
            </w:r>
          </w:p>
        </w:tc>
        <w:tc>
          <w:tcPr>
            <w:tcW w:w="1701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18012,45</w:t>
            </w:r>
          </w:p>
        </w:tc>
        <w:tc>
          <w:tcPr>
            <w:tcW w:w="1418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200671,73</w:t>
            </w:r>
          </w:p>
        </w:tc>
      </w:tr>
      <w:tr w:rsidR="005D433A" w:rsidRPr="00A13E80" w:rsidTr="00A36AD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5D433A" w:rsidRDefault="005D433A" w:rsidP="0092264F">
            <w:pPr>
              <w:pStyle w:val="aff0"/>
              <w:jc w:val="both"/>
            </w:pPr>
            <w:r>
              <w:t>М-Слободское</w:t>
            </w:r>
          </w:p>
        </w:tc>
        <w:tc>
          <w:tcPr>
            <w:tcW w:w="709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99705,75</w:t>
            </w:r>
          </w:p>
        </w:tc>
        <w:tc>
          <w:tcPr>
            <w:tcW w:w="1842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643663,87</w:t>
            </w:r>
          </w:p>
        </w:tc>
        <w:tc>
          <w:tcPr>
            <w:tcW w:w="1701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534732,16</w:t>
            </w:r>
          </w:p>
        </w:tc>
        <w:tc>
          <w:tcPr>
            <w:tcW w:w="1418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208637,48</w:t>
            </w:r>
          </w:p>
        </w:tc>
      </w:tr>
      <w:tr w:rsidR="005D433A" w:rsidRPr="00A13E80" w:rsidTr="00A36AD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5D433A" w:rsidRDefault="005D433A" w:rsidP="0092264F">
            <w:pPr>
              <w:pStyle w:val="aff0"/>
              <w:jc w:val="both"/>
            </w:pPr>
            <w:r>
              <w:t>Ломовецкое</w:t>
            </w:r>
          </w:p>
        </w:tc>
        <w:tc>
          <w:tcPr>
            <w:tcW w:w="709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</w:tcPr>
          <w:p w:rsidR="005D433A" w:rsidRPr="00A13E80" w:rsidRDefault="005D433A" w:rsidP="008B7BC4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106266,39</w:t>
            </w:r>
          </w:p>
        </w:tc>
        <w:tc>
          <w:tcPr>
            <w:tcW w:w="1842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1096528,01</w:t>
            </w:r>
          </w:p>
        </w:tc>
        <w:tc>
          <w:tcPr>
            <w:tcW w:w="1701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595754,69</w:t>
            </w:r>
          </w:p>
        </w:tc>
        <w:tc>
          <w:tcPr>
            <w:tcW w:w="1418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607039,69</w:t>
            </w:r>
          </w:p>
        </w:tc>
      </w:tr>
      <w:tr w:rsidR="005D433A" w:rsidRPr="00A13E80" w:rsidTr="00A36AD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5D433A" w:rsidRDefault="005D433A" w:rsidP="0092264F">
            <w:pPr>
              <w:pStyle w:val="aff0"/>
              <w:jc w:val="both"/>
            </w:pPr>
            <w:r>
              <w:t>Жерновецкое</w:t>
            </w:r>
          </w:p>
        </w:tc>
        <w:tc>
          <w:tcPr>
            <w:tcW w:w="709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220537,77</w:t>
            </w:r>
          </w:p>
        </w:tc>
        <w:tc>
          <w:tcPr>
            <w:tcW w:w="1842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1828447,8</w:t>
            </w:r>
          </w:p>
        </w:tc>
        <w:tc>
          <w:tcPr>
            <w:tcW w:w="1701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895641,77</w:t>
            </w:r>
          </w:p>
        </w:tc>
        <w:tc>
          <w:tcPr>
            <w:tcW w:w="1418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1153343,8</w:t>
            </w:r>
          </w:p>
        </w:tc>
      </w:tr>
      <w:tr w:rsidR="005D433A" w:rsidRPr="00A13E80" w:rsidTr="00A36AD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5D433A" w:rsidRDefault="005D433A" w:rsidP="0092264F">
            <w:pPr>
              <w:pStyle w:val="aff0"/>
              <w:jc w:val="both"/>
            </w:pPr>
            <w:r>
              <w:t>Воронецкое</w:t>
            </w:r>
          </w:p>
        </w:tc>
        <w:tc>
          <w:tcPr>
            <w:tcW w:w="709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42308,87</w:t>
            </w:r>
          </w:p>
        </w:tc>
        <w:tc>
          <w:tcPr>
            <w:tcW w:w="1842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221676,43</w:t>
            </w:r>
          </w:p>
        </w:tc>
        <w:tc>
          <w:tcPr>
            <w:tcW w:w="1701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168199,62</w:t>
            </w:r>
          </w:p>
        </w:tc>
        <w:tc>
          <w:tcPr>
            <w:tcW w:w="1418" w:type="dxa"/>
          </w:tcPr>
          <w:p w:rsidR="005D433A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95785,68</w:t>
            </w:r>
          </w:p>
        </w:tc>
      </w:tr>
      <w:tr w:rsidR="005D433A" w:rsidRPr="00A13E80" w:rsidTr="00A36ADF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1728" w:type="dxa"/>
          </w:tcPr>
          <w:p w:rsidR="005D433A" w:rsidRPr="00847334" w:rsidRDefault="005D433A" w:rsidP="0092264F">
            <w:pPr>
              <w:pStyle w:val="aff0"/>
              <w:jc w:val="both"/>
              <w:rPr>
                <w:b/>
              </w:rPr>
            </w:pPr>
            <w:r w:rsidRPr="00847334">
              <w:rPr>
                <w:b/>
              </w:rPr>
              <w:t>ИТОГО</w:t>
            </w:r>
          </w:p>
        </w:tc>
        <w:tc>
          <w:tcPr>
            <w:tcW w:w="709" w:type="dxa"/>
          </w:tcPr>
          <w:p w:rsidR="005D433A" w:rsidRPr="00A13E80" w:rsidRDefault="005D433A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</w:t>
            </w:r>
          </w:p>
        </w:tc>
        <w:tc>
          <w:tcPr>
            <w:tcW w:w="851" w:type="dxa"/>
          </w:tcPr>
          <w:p w:rsidR="005D433A" w:rsidRPr="00A13E80" w:rsidRDefault="005D433A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1701" w:type="dxa"/>
          </w:tcPr>
          <w:p w:rsidR="005D433A" w:rsidRPr="00A13E80" w:rsidRDefault="005D433A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1844709,4</w:t>
            </w:r>
          </w:p>
        </w:tc>
        <w:tc>
          <w:tcPr>
            <w:tcW w:w="1842" w:type="dxa"/>
          </w:tcPr>
          <w:p w:rsidR="005D433A" w:rsidRPr="00A13E80" w:rsidRDefault="005D433A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9314968,19</w:t>
            </w:r>
          </w:p>
        </w:tc>
        <w:tc>
          <w:tcPr>
            <w:tcW w:w="1701" w:type="dxa"/>
          </w:tcPr>
          <w:p w:rsidR="005D433A" w:rsidRPr="00A13E80" w:rsidRDefault="005D433A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6842947,77</w:t>
            </w:r>
          </w:p>
        </w:tc>
        <w:tc>
          <w:tcPr>
            <w:tcW w:w="1418" w:type="dxa"/>
          </w:tcPr>
          <w:p w:rsidR="005D433A" w:rsidRPr="00A13E80" w:rsidRDefault="005D433A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4316729,82</w:t>
            </w:r>
          </w:p>
        </w:tc>
      </w:tr>
      <w:tr w:rsidR="00A36ADF" w:rsidRPr="00A13E80" w:rsidTr="0092264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9950" w:type="dxa"/>
            <w:gridSpan w:val="7"/>
          </w:tcPr>
          <w:p w:rsidR="00A36ADF" w:rsidRPr="00A13E80" w:rsidRDefault="00A36ADF" w:rsidP="00A36ADF">
            <w:pPr>
              <w:pStyle w:val="aff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физические лица</w:t>
            </w:r>
          </w:p>
        </w:tc>
      </w:tr>
      <w:tr w:rsidR="00F2720F" w:rsidRPr="00A13E80" w:rsidTr="00A36AD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F2720F" w:rsidRPr="004766A4" w:rsidRDefault="00F2720F" w:rsidP="0092264F">
            <w:pPr>
              <w:pStyle w:val="aff0"/>
              <w:jc w:val="both"/>
            </w:pPr>
            <w:r w:rsidRPr="004766A4">
              <w:t xml:space="preserve">Троснянское </w:t>
            </w:r>
          </w:p>
        </w:tc>
        <w:tc>
          <w:tcPr>
            <w:tcW w:w="709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851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701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172471,08</w:t>
            </w:r>
          </w:p>
        </w:tc>
        <w:tc>
          <w:tcPr>
            <w:tcW w:w="1842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414986,83</w:t>
            </w:r>
          </w:p>
        </w:tc>
        <w:tc>
          <w:tcPr>
            <w:tcW w:w="1701" w:type="dxa"/>
          </w:tcPr>
          <w:p w:rsidR="00F2720F" w:rsidRPr="00A13E80" w:rsidRDefault="009E7A99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337024,2</w:t>
            </w:r>
          </w:p>
        </w:tc>
        <w:tc>
          <w:tcPr>
            <w:tcW w:w="1418" w:type="dxa"/>
          </w:tcPr>
          <w:p w:rsidR="00F2720F" w:rsidRPr="009F689B" w:rsidRDefault="009E7A99" w:rsidP="0092264F">
            <w:pPr>
              <w:pStyle w:val="aff0"/>
              <w:jc w:val="both"/>
              <w:rPr>
                <w:sz w:val="22"/>
                <w:szCs w:val="22"/>
              </w:rPr>
            </w:pPr>
            <w:r w:rsidRPr="009F689B">
              <w:rPr>
                <w:sz w:val="22"/>
                <w:szCs w:val="22"/>
              </w:rPr>
              <w:t>250433,71</w:t>
            </w:r>
          </w:p>
        </w:tc>
      </w:tr>
      <w:tr w:rsidR="00F2720F" w:rsidRPr="00A13E80" w:rsidTr="00A36AD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F2720F" w:rsidRPr="004766A4" w:rsidRDefault="00F2720F" w:rsidP="0092264F">
            <w:pPr>
              <w:pStyle w:val="aff0"/>
              <w:jc w:val="both"/>
            </w:pPr>
            <w:r w:rsidRPr="004766A4">
              <w:t xml:space="preserve">Пенновское </w:t>
            </w:r>
          </w:p>
        </w:tc>
        <w:tc>
          <w:tcPr>
            <w:tcW w:w="709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532,59</w:t>
            </w:r>
          </w:p>
        </w:tc>
        <w:tc>
          <w:tcPr>
            <w:tcW w:w="1842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9097,93</w:t>
            </w:r>
          </w:p>
        </w:tc>
        <w:tc>
          <w:tcPr>
            <w:tcW w:w="1701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14935,99</w:t>
            </w:r>
          </w:p>
        </w:tc>
        <w:tc>
          <w:tcPr>
            <w:tcW w:w="1418" w:type="dxa"/>
          </w:tcPr>
          <w:p w:rsidR="00F2720F" w:rsidRPr="009F689B" w:rsidRDefault="005D433A" w:rsidP="00A21C00">
            <w:pPr>
              <w:pStyle w:val="aff0"/>
              <w:jc w:val="both"/>
              <w:rPr>
                <w:sz w:val="22"/>
                <w:szCs w:val="22"/>
              </w:rPr>
            </w:pPr>
            <w:r w:rsidRPr="009F689B">
              <w:rPr>
                <w:sz w:val="22"/>
                <w:szCs w:val="22"/>
              </w:rPr>
              <w:t>-</w:t>
            </w:r>
            <w:r w:rsidR="00A21C00">
              <w:rPr>
                <w:sz w:val="22"/>
                <w:szCs w:val="22"/>
              </w:rPr>
              <w:t>5305,47</w:t>
            </w:r>
          </w:p>
        </w:tc>
      </w:tr>
      <w:tr w:rsidR="00F2720F" w:rsidRPr="00A13E80" w:rsidTr="00A36AD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F2720F" w:rsidRPr="004766A4" w:rsidRDefault="00F2720F" w:rsidP="0092264F">
            <w:pPr>
              <w:pStyle w:val="aff0"/>
              <w:jc w:val="both"/>
            </w:pPr>
            <w:r w:rsidRPr="004766A4">
              <w:t>Никольское</w:t>
            </w:r>
          </w:p>
        </w:tc>
        <w:tc>
          <w:tcPr>
            <w:tcW w:w="709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-6705,31</w:t>
            </w:r>
          </w:p>
        </w:tc>
        <w:tc>
          <w:tcPr>
            <w:tcW w:w="1842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7394,67</w:t>
            </w:r>
          </w:p>
        </w:tc>
        <w:tc>
          <w:tcPr>
            <w:tcW w:w="1701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7394,67</w:t>
            </w:r>
          </w:p>
        </w:tc>
        <w:tc>
          <w:tcPr>
            <w:tcW w:w="1418" w:type="dxa"/>
          </w:tcPr>
          <w:p w:rsidR="00F2720F" w:rsidRPr="009F689B" w:rsidRDefault="005D433A" w:rsidP="00A21C00">
            <w:pPr>
              <w:pStyle w:val="aff0"/>
              <w:jc w:val="both"/>
              <w:rPr>
                <w:sz w:val="22"/>
                <w:szCs w:val="22"/>
              </w:rPr>
            </w:pPr>
            <w:r w:rsidRPr="009F689B">
              <w:rPr>
                <w:sz w:val="22"/>
                <w:szCs w:val="22"/>
              </w:rPr>
              <w:t>-</w:t>
            </w:r>
            <w:r w:rsidR="00A21C00">
              <w:rPr>
                <w:sz w:val="22"/>
                <w:szCs w:val="22"/>
              </w:rPr>
              <w:t>6705,31</w:t>
            </w:r>
          </w:p>
        </w:tc>
      </w:tr>
      <w:tr w:rsidR="00F2720F" w:rsidRPr="00A13E80" w:rsidTr="00A36AD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F2720F" w:rsidRPr="004766A4" w:rsidRDefault="00F2720F" w:rsidP="0092264F">
            <w:pPr>
              <w:pStyle w:val="aff0"/>
              <w:jc w:val="both"/>
            </w:pPr>
            <w:r w:rsidRPr="004766A4">
              <w:t>Муравльское</w:t>
            </w:r>
          </w:p>
        </w:tc>
        <w:tc>
          <w:tcPr>
            <w:tcW w:w="709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-3942,53</w:t>
            </w:r>
          </w:p>
        </w:tc>
        <w:tc>
          <w:tcPr>
            <w:tcW w:w="1842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16613,19</w:t>
            </w:r>
          </w:p>
        </w:tc>
        <w:tc>
          <w:tcPr>
            <w:tcW w:w="1701" w:type="dxa"/>
          </w:tcPr>
          <w:p w:rsidR="00F2720F" w:rsidRPr="00A13E80" w:rsidRDefault="009E7A99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11999,61</w:t>
            </w:r>
          </w:p>
        </w:tc>
        <w:tc>
          <w:tcPr>
            <w:tcW w:w="1418" w:type="dxa"/>
          </w:tcPr>
          <w:p w:rsidR="00F2720F" w:rsidRPr="009F689B" w:rsidRDefault="009E7A99" w:rsidP="0092264F">
            <w:pPr>
              <w:pStyle w:val="aff0"/>
              <w:jc w:val="both"/>
              <w:rPr>
                <w:sz w:val="22"/>
                <w:szCs w:val="22"/>
              </w:rPr>
            </w:pPr>
            <w:r w:rsidRPr="009F689B">
              <w:rPr>
                <w:sz w:val="22"/>
                <w:szCs w:val="22"/>
              </w:rPr>
              <w:t>671,05</w:t>
            </w:r>
          </w:p>
        </w:tc>
      </w:tr>
      <w:tr w:rsidR="00F2720F" w:rsidRPr="00A13E80" w:rsidTr="00A36AD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F2720F" w:rsidRPr="004766A4" w:rsidRDefault="00F2720F" w:rsidP="0092264F">
            <w:pPr>
              <w:pStyle w:val="aff0"/>
              <w:jc w:val="both"/>
            </w:pPr>
            <w:r w:rsidRPr="004766A4">
              <w:t>М-Слободское</w:t>
            </w:r>
          </w:p>
        </w:tc>
        <w:tc>
          <w:tcPr>
            <w:tcW w:w="709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F2720F" w:rsidRPr="00A13E80" w:rsidRDefault="005D433A" w:rsidP="009F689B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F689B">
              <w:rPr>
                <w:sz w:val="22"/>
                <w:szCs w:val="22"/>
              </w:rPr>
              <w:t>2352,29</w:t>
            </w:r>
          </w:p>
        </w:tc>
        <w:tc>
          <w:tcPr>
            <w:tcW w:w="1842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352383,37</w:t>
            </w:r>
          </w:p>
        </w:tc>
        <w:tc>
          <w:tcPr>
            <w:tcW w:w="1701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342858,93</w:t>
            </w:r>
          </w:p>
        </w:tc>
        <w:tc>
          <w:tcPr>
            <w:tcW w:w="1418" w:type="dxa"/>
          </w:tcPr>
          <w:p w:rsidR="00F2720F" w:rsidRPr="009F689B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 w:rsidRPr="009F689B">
              <w:rPr>
                <w:sz w:val="22"/>
                <w:szCs w:val="22"/>
              </w:rPr>
              <w:t>7172,15</w:t>
            </w:r>
          </w:p>
        </w:tc>
      </w:tr>
      <w:tr w:rsidR="00F2720F" w:rsidRPr="00A13E80" w:rsidTr="00A36AD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F2720F" w:rsidRPr="004766A4" w:rsidRDefault="00F2720F" w:rsidP="0092264F">
            <w:pPr>
              <w:pStyle w:val="aff0"/>
              <w:jc w:val="both"/>
            </w:pPr>
            <w:r w:rsidRPr="004766A4">
              <w:t>Ломовецкое</w:t>
            </w:r>
          </w:p>
        </w:tc>
        <w:tc>
          <w:tcPr>
            <w:tcW w:w="709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F2720F" w:rsidRPr="00A13E80" w:rsidRDefault="005D433A" w:rsidP="009F689B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F689B">
              <w:rPr>
                <w:sz w:val="22"/>
                <w:szCs w:val="22"/>
              </w:rPr>
              <w:t>1988,37</w:t>
            </w:r>
          </w:p>
        </w:tc>
        <w:tc>
          <w:tcPr>
            <w:tcW w:w="1842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5026,68</w:t>
            </w:r>
          </w:p>
        </w:tc>
        <w:tc>
          <w:tcPr>
            <w:tcW w:w="1701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8976,24</w:t>
            </w:r>
          </w:p>
        </w:tc>
        <w:tc>
          <w:tcPr>
            <w:tcW w:w="1418" w:type="dxa"/>
          </w:tcPr>
          <w:p w:rsidR="00F2720F" w:rsidRPr="009F689B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 w:rsidRPr="009F689B">
              <w:rPr>
                <w:sz w:val="22"/>
                <w:szCs w:val="22"/>
              </w:rPr>
              <w:t>-5937,93</w:t>
            </w:r>
          </w:p>
        </w:tc>
      </w:tr>
      <w:tr w:rsidR="00F2720F" w:rsidRPr="00A13E80" w:rsidTr="00A36AD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F2720F" w:rsidRPr="004766A4" w:rsidRDefault="00F2720F" w:rsidP="0092264F">
            <w:pPr>
              <w:pStyle w:val="aff0"/>
              <w:jc w:val="both"/>
            </w:pPr>
            <w:r w:rsidRPr="004766A4">
              <w:t>Жерновецкое</w:t>
            </w:r>
          </w:p>
        </w:tc>
        <w:tc>
          <w:tcPr>
            <w:tcW w:w="709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F2720F" w:rsidRPr="00A13E80" w:rsidRDefault="002C0FB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313,47</w:t>
            </w:r>
          </w:p>
        </w:tc>
        <w:tc>
          <w:tcPr>
            <w:tcW w:w="1842" w:type="dxa"/>
          </w:tcPr>
          <w:p w:rsidR="00F2720F" w:rsidRPr="00A13E80" w:rsidRDefault="002C0FB0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18199,26</w:t>
            </w:r>
          </w:p>
        </w:tc>
        <w:tc>
          <w:tcPr>
            <w:tcW w:w="1701" w:type="dxa"/>
          </w:tcPr>
          <w:p w:rsidR="00F2720F" w:rsidRPr="00A13E80" w:rsidRDefault="009E7A99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13342,27</w:t>
            </w:r>
          </w:p>
        </w:tc>
        <w:tc>
          <w:tcPr>
            <w:tcW w:w="1418" w:type="dxa"/>
          </w:tcPr>
          <w:p w:rsidR="00F2720F" w:rsidRPr="009F689B" w:rsidRDefault="009E7A99" w:rsidP="0092264F">
            <w:pPr>
              <w:pStyle w:val="aff0"/>
              <w:jc w:val="both"/>
              <w:rPr>
                <w:sz w:val="22"/>
                <w:szCs w:val="22"/>
              </w:rPr>
            </w:pPr>
            <w:r w:rsidRPr="009F689B">
              <w:rPr>
                <w:sz w:val="22"/>
                <w:szCs w:val="22"/>
              </w:rPr>
              <w:t>5170,46</w:t>
            </w:r>
          </w:p>
        </w:tc>
      </w:tr>
      <w:tr w:rsidR="00F2720F" w:rsidRPr="00A13E80" w:rsidTr="00A36AD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F2720F" w:rsidRPr="004766A4" w:rsidRDefault="00F2720F" w:rsidP="0092264F">
            <w:pPr>
              <w:pStyle w:val="aff0"/>
              <w:jc w:val="both"/>
            </w:pPr>
            <w:r w:rsidRPr="004766A4">
              <w:t>Воронецкое</w:t>
            </w:r>
          </w:p>
        </w:tc>
        <w:tc>
          <w:tcPr>
            <w:tcW w:w="709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431,37</w:t>
            </w:r>
          </w:p>
        </w:tc>
        <w:tc>
          <w:tcPr>
            <w:tcW w:w="1842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8342,07</w:t>
            </w:r>
          </w:p>
        </w:tc>
        <w:tc>
          <w:tcPr>
            <w:tcW w:w="1701" w:type="dxa"/>
          </w:tcPr>
          <w:p w:rsidR="00F2720F" w:rsidRPr="00A13E80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1758,48</w:t>
            </w:r>
          </w:p>
        </w:tc>
        <w:tc>
          <w:tcPr>
            <w:tcW w:w="1418" w:type="dxa"/>
          </w:tcPr>
          <w:p w:rsidR="00F2720F" w:rsidRPr="009F689B" w:rsidRDefault="005D433A" w:rsidP="0092264F">
            <w:pPr>
              <w:pStyle w:val="aff0"/>
              <w:jc w:val="both"/>
              <w:rPr>
                <w:sz w:val="22"/>
                <w:szCs w:val="22"/>
              </w:rPr>
            </w:pPr>
            <w:r w:rsidRPr="009F689B">
              <w:rPr>
                <w:sz w:val="22"/>
                <w:szCs w:val="22"/>
              </w:rPr>
              <w:t>7014,96</w:t>
            </w:r>
          </w:p>
        </w:tc>
      </w:tr>
      <w:tr w:rsidR="00F2720F" w:rsidRPr="00A13E80" w:rsidTr="00A36AD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F2720F" w:rsidRPr="00CC1958" w:rsidRDefault="00F2720F" w:rsidP="0092264F">
            <w:pPr>
              <w:pStyle w:val="aff0"/>
              <w:jc w:val="both"/>
              <w:rPr>
                <w:b/>
              </w:rPr>
            </w:pPr>
            <w:r w:rsidRPr="00CC1958">
              <w:rPr>
                <w:b/>
              </w:rPr>
              <w:t>ИТОГО</w:t>
            </w:r>
          </w:p>
        </w:tc>
        <w:tc>
          <w:tcPr>
            <w:tcW w:w="709" w:type="dxa"/>
          </w:tcPr>
          <w:p w:rsidR="00F2720F" w:rsidRPr="00A13E80" w:rsidRDefault="00A21C00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</w:t>
            </w:r>
          </w:p>
        </w:tc>
        <w:tc>
          <w:tcPr>
            <w:tcW w:w="851" w:type="dxa"/>
          </w:tcPr>
          <w:p w:rsidR="00F2720F" w:rsidRPr="00A13E80" w:rsidRDefault="00A21C00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</w:t>
            </w:r>
          </w:p>
        </w:tc>
        <w:tc>
          <w:tcPr>
            <w:tcW w:w="1701" w:type="dxa"/>
          </w:tcPr>
          <w:p w:rsidR="00F2720F" w:rsidRPr="00A13E80" w:rsidRDefault="00A21C00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158760,01</w:t>
            </w:r>
          </w:p>
        </w:tc>
        <w:tc>
          <w:tcPr>
            <w:tcW w:w="1842" w:type="dxa"/>
          </w:tcPr>
          <w:p w:rsidR="00F2720F" w:rsidRPr="00A13E80" w:rsidRDefault="00A21C00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832044</w:t>
            </w:r>
          </w:p>
        </w:tc>
        <w:tc>
          <w:tcPr>
            <w:tcW w:w="1701" w:type="dxa"/>
          </w:tcPr>
          <w:p w:rsidR="00F2720F" w:rsidRPr="00A13E80" w:rsidRDefault="00A21C00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738290,39</w:t>
            </w:r>
          </w:p>
        </w:tc>
        <w:tc>
          <w:tcPr>
            <w:tcW w:w="1418" w:type="dxa"/>
          </w:tcPr>
          <w:p w:rsidR="00F2720F" w:rsidRPr="00A13E80" w:rsidRDefault="00A21C00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252513,62</w:t>
            </w:r>
          </w:p>
        </w:tc>
      </w:tr>
      <w:tr w:rsidR="00F2720F" w:rsidRPr="00A13E80" w:rsidTr="00A36AD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728" w:type="dxa"/>
          </w:tcPr>
          <w:p w:rsidR="00F2720F" w:rsidRPr="00CC1958" w:rsidRDefault="00F2720F" w:rsidP="0092264F">
            <w:pPr>
              <w:pStyle w:val="aff0"/>
              <w:jc w:val="both"/>
              <w:rPr>
                <w:b/>
              </w:rPr>
            </w:pPr>
            <w:r>
              <w:rPr>
                <w:b/>
              </w:rPr>
              <w:t xml:space="preserve">В С Е Г О </w:t>
            </w:r>
          </w:p>
        </w:tc>
        <w:tc>
          <w:tcPr>
            <w:tcW w:w="709" w:type="dxa"/>
          </w:tcPr>
          <w:p w:rsidR="00F2720F" w:rsidRPr="00A13E80" w:rsidRDefault="00A21C00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158</w:t>
            </w:r>
          </w:p>
        </w:tc>
        <w:tc>
          <w:tcPr>
            <w:tcW w:w="851" w:type="dxa"/>
          </w:tcPr>
          <w:p w:rsidR="00F2720F" w:rsidRPr="00A13E80" w:rsidRDefault="00A21C00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231</w:t>
            </w:r>
          </w:p>
        </w:tc>
        <w:tc>
          <w:tcPr>
            <w:tcW w:w="1701" w:type="dxa"/>
          </w:tcPr>
          <w:p w:rsidR="00F2720F" w:rsidRPr="00A13E80" w:rsidRDefault="00D500C4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2003469,41</w:t>
            </w:r>
          </w:p>
        </w:tc>
        <w:tc>
          <w:tcPr>
            <w:tcW w:w="1842" w:type="dxa"/>
          </w:tcPr>
          <w:p w:rsidR="00F2720F" w:rsidRPr="00A13E80" w:rsidRDefault="00D500C4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10147012,19</w:t>
            </w:r>
          </w:p>
        </w:tc>
        <w:tc>
          <w:tcPr>
            <w:tcW w:w="1701" w:type="dxa"/>
          </w:tcPr>
          <w:p w:rsidR="00F2720F" w:rsidRPr="00A13E80" w:rsidRDefault="00D500C4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7581238,16</w:t>
            </w:r>
          </w:p>
        </w:tc>
        <w:tc>
          <w:tcPr>
            <w:tcW w:w="1418" w:type="dxa"/>
          </w:tcPr>
          <w:p w:rsidR="00F2720F" w:rsidRPr="00A13E80" w:rsidRDefault="00D500C4" w:rsidP="0092264F">
            <w:pPr>
              <w:pStyle w:val="aff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4569243,44</w:t>
            </w:r>
          </w:p>
        </w:tc>
      </w:tr>
    </w:tbl>
    <w:p w:rsidR="00356188" w:rsidRDefault="00356188" w:rsidP="00D11068">
      <w:pPr>
        <w:pStyle w:val="aff0"/>
        <w:jc w:val="both"/>
        <w:rPr>
          <w:b/>
        </w:rPr>
      </w:pPr>
    </w:p>
    <w:p w:rsidR="00D11068" w:rsidRPr="00115CF0" w:rsidRDefault="009948F7" w:rsidP="00D11068">
      <w:pPr>
        <w:pStyle w:val="aff0"/>
        <w:jc w:val="both"/>
        <w:rPr>
          <w:b/>
        </w:rPr>
      </w:pPr>
      <w:r w:rsidRPr="00115CF0">
        <w:rPr>
          <w:b/>
        </w:rPr>
        <w:t>Согласно представленным данным, в дохо</w:t>
      </w:r>
      <w:r w:rsidR="005A2FA3" w:rsidRPr="00115CF0">
        <w:rPr>
          <w:b/>
        </w:rPr>
        <w:t>дах бюджета 202</w:t>
      </w:r>
      <w:r w:rsidR="0092264F">
        <w:rPr>
          <w:b/>
        </w:rPr>
        <w:t>6</w:t>
      </w:r>
      <w:r w:rsidR="005A2FA3" w:rsidRPr="00115CF0">
        <w:rPr>
          <w:b/>
        </w:rPr>
        <w:t xml:space="preserve"> года есть возможность  отразить дебиторскую задолженность по арендной плате в сумме начисленной аренд</w:t>
      </w:r>
      <w:r w:rsidR="0092264F">
        <w:rPr>
          <w:b/>
        </w:rPr>
        <w:t>ы</w:t>
      </w:r>
      <w:r w:rsidR="005A2FA3" w:rsidRPr="00115CF0">
        <w:rPr>
          <w:b/>
        </w:rPr>
        <w:t>. Администрации, в частности отделу по управлению муниципальным имуществом</w:t>
      </w:r>
      <w:r w:rsidR="00F13AFF">
        <w:rPr>
          <w:b/>
        </w:rPr>
        <w:t>,</w:t>
      </w:r>
      <w:r w:rsidR="005A2FA3" w:rsidRPr="00115CF0">
        <w:rPr>
          <w:b/>
        </w:rPr>
        <w:t xml:space="preserve"> активизировать работу с арендаторами по погашению задолженности, особенно с теми, кто имеет непогашенную задолженность не первый срок.</w:t>
      </w:r>
    </w:p>
    <w:p w:rsidR="005A2FA3" w:rsidRDefault="005A2FA3" w:rsidP="00D11068">
      <w:pPr>
        <w:pStyle w:val="aff0"/>
        <w:jc w:val="both"/>
        <w:rPr>
          <w:b/>
        </w:rPr>
      </w:pPr>
      <w:r w:rsidRPr="00115CF0">
        <w:rPr>
          <w:b/>
        </w:rPr>
        <w:t xml:space="preserve">-КФХ Тороян А.М. – </w:t>
      </w:r>
      <w:r w:rsidR="001F07E7">
        <w:rPr>
          <w:b/>
        </w:rPr>
        <w:t>4</w:t>
      </w:r>
      <w:r w:rsidRPr="00115CF0">
        <w:rPr>
          <w:b/>
        </w:rPr>
        <w:t xml:space="preserve"> договор</w:t>
      </w:r>
      <w:r w:rsidR="001F07E7">
        <w:rPr>
          <w:b/>
        </w:rPr>
        <w:t xml:space="preserve">а </w:t>
      </w:r>
      <w:r w:rsidRPr="00115CF0">
        <w:rPr>
          <w:b/>
        </w:rPr>
        <w:t xml:space="preserve">на сумму </w:t>
      </w:r>
      <w:r w:rsidR="001F07E7">
        <w:rPr>
          <w:b/>
        </w:rPr>
        <w:t>1345479,21</w:t>
      </w:r>
      <w:r w:rsidRPr="00115CF0">
        <w:rPr>
          <w:b/>
        </w:rPr>
        <w:t xml:space="preserve"> рублей;</w:t>
      </w:r>
    </w:p>
    <w:p w:rsidR="002B7661" w:rsidRDefault="002B7661" w:rsidP="00D11068">
      <w:pPr>
        <w:pStyle w:val="aff0"/>
        <w:jc w:val="both"/>
        <w:rPr>
          <w:b/>
        </w:rPr>
      </w:pPr>
      <w:r>
        <w:rPr>
          <w:b/>
        </w:rPr>
        <w:t xml:space="preserve">-КФХ Романов И.Н.- 2 договора на сумму </w:t>
      </w:r>
      <w:r w:rsidR="00524D6E">
        <w:rPr>
          <w:b/>
        </w:rPr>
        <w:t>454315,98</w:t>
      </w:r>
      <w:r>
        <w:rPr>
          <w:b/>
        </w:rPr>
        <w:t xml:space="preserve"> рублей;</w:t>
      </w:r>
    </w:p>
    <w:p w:rsidR="00524D6E" w:rsidRPr="00115CF0" w:rsidRDefault="00524D6E" w:rsidP="00D11068">
      <w:pPr>
        <w:pStyle w:val="aff0"/>
        <w:jc w:val="both"/>
        <w:rPr>
          <w:b/>
        </w:rPr>
      </w:pPr>
      <w:r>
        <w:rPr>
          <w:b/>
        </w:rPr>
        <w:t>-КФХ Гарбузов А.А- 1 договор 282087,05 рублей ;</w:t>
      </w:r>
    </w:p>
    <w:p w:rsidR="009731D4" w:rsidRPr="00524D6E" w:rsidRDefault="00524D6E" w:rsidP="00D11068">
      <w:pPr>
        <w:pStyle w:val="aff0"/>
        <w:jc w:val="both"/>
        <w:rPr>
          <w:b/>
        </w:rPr>
      </w:pPr>
      <w:r w:rsidRPr="00524D6E">
        <w:rPr>
          <w:b/>
        </w:rPr>
        <w:t>-МУЖКП- 1 договор 144123,98 рублей;</w:t>
      </w:r>
    </w:p>
    <w:p w:rsidR="009731D4" w:rsidRPr="005A2FA3" w:rsidRDefault="009731D4" w:rsidP="00D11068">
      <w:pPr>
        <w:pStyle w:val="aff0"/>
        <w:jc w:val="both"/>
        <w:rPr>
          <w:u w:val="single"/>
        </w:rPr>
      </w:pPr>
      <w:r>
        <w:t xml:space="preserve">             </w:t>
      </w:r>
      <w:r w:rsidR="00524D6E">
        <w:t xml:space="preserve">Так как часть договоров аренды заключены на условиях  поквартального взноса , то такие арендаторы как ООО «Мираторг- Орёл», </w:t>
      </w:r>
      <w:r>
        <w:t>ООО «Мираторг-Курск»</w:t>
      </w:r>
      <w:r w:rsidR="00524D6E">
        <w:t xml:space="preserve">, ООО «Орёл-Агро-Продукт» </w:t>
      </w:r>
      <w:r>
        <w:t xml:space="preserve"> </w:t>
      </w:r>
      <w:r w:rsidR="00524D6E">
        <w:t>вносят арендную плату</w:t>
      </w:r>
      <w:r>
        <w:t xml:space="preserve"> к сроку ( до 15 декабря</w:t>
      </w:r>
      <w:r w:rsidR="00F13AFF">
        <w:t xml:space="preserve"> текущего года.</w:t>
      </w:r>
      <w:r>
        <w:t xml:space="preserve">). </w:t>
      </w:r>
    </w:p>
    <w:p w:rsidR="007A4507" w:rsidRDefault="009C79DF" w:rsidP="00CE1F6F">
      <w:pPr>
        <w:pStyle w:val="aff0"/>
        <w:jc w:val="both"/>
        <w:rPr>
          <w:b/>
        </w:rPr>
      </w:pPr>
      <w:r w:rsidRPr="008B2518">
        <w:t xml:space="preserve">          </w:t>
      </w:r>
    </w:p>
    <w:p w:rsidR="008A0DDF" w:rsidRPr="00DB62AA" w:rsidRDefault="007A4507" w:rsidP="00970ACE">
      <w:pPr>
        <w:pStyle w:val="aff0"/>
        <w:jc w:val="both"/>
        <w:rPr>
          <w:b/>
        </w:rPr>
      </w:pPr>
      <w:r>
        <w:rPr>
          <w:b/>
        </w:rPr>
        <w:t xml:space="preserve">                                       </w:t>
      </w:r>
      <w:r w:rsidR="008A0DDF" w:rsidRPr="00DB62AA">
        <w:rPr>
          <w:b/>
        </w:rPr>
        <w:t>Безвозмездные поступления от других бюджетов</w:t>
      </w:r>
    </w:p>
    <w:p w:rsidR="008A0DDF" w:rsidRPr="00DB62AA" w:rsidRDefault="008A0DDF" w:rsidP="009C79DF">
      <w:pPr>
        <w:pStyle w:val="aff0"/>
        <w:jc w:val="center"/>
        <w:rPr>
          <w:b/>
        </w:rPr>
      </w:pPr>
      <w:r w:rsidRPr="00DB62AA">
        <w:rPr>
          <w:b/>
        </w:rPr>
        <w:t>бюджетной системы Российской Федерации</w:t>
      </w:r>
    </w:p>
    <w:p w:rsidR="007A4507" w:rsidRDefault="009C79DF" w:rsidP="00FE2AEF">
      <w:pPr>
        <w:pStyle w:val="aff0"/>
        <w:jc w:val="both"/>
      </w:pPr>
      <w:r w:rsidRPr="00DB62AA">
        <w:t xml:space="preserve">            </w:t>
      </w:r>
    </w:p>
    <w:p w:rsidR="00DB62AA" w:rsidRDefault="007A4507" w:rsidP="00FE2AEF">
      <w:pPr>
        <w:pStyle w:val="aff0"/>
        <w:jc w:val="both"/>
      </w:pPr>
      <w:r>
        <w:t xml:space="preserve">            </w:t>
      </w:r>
      <w:r w:rsidR="009C79DF" w:rsidRPr="00DB62AA">
        <w:t xml:space="preserve"> </w:t>
      </w:r>
      <w:r w:rsidR="008A0DDF" w:rsidRPr="00DB62AA">
        <w:t>Общий объем безвозмездных поступлений на 20</w:t>
      </w:r>
      <w:r w:rsidR="000F595C">
        <w:t>2</w:t>
      </w:r>
      <w:r w:rsidR="00AC6520">
        <w:t>6</w:t>
      </w:r>
      <w:r w:rsidR="008A0DDF" w:rsidRPr="00DB62AA">
        <w:t xml:space="preserve">год прогнозируется в сумме </w:t>
      </w:r>
      <w:r w:rsidR="00AC6520">
        <w:t>176112,8</w:t>
      </w:r>
      <w:r w:rsidR="007F2D3B">
        <w:t xml:space="preserve"> </w:t>
      </w:r>
      <w:r w:rsidR="00F17696" w:rsidRPr="00F17696">
        <w:t>тыс.</w:t>
      </w:r>
      <w:r w:rsidR="008A0DDF" w:rsidRPr="00F17696">
        <w:t xml:space="preserve"> рублей</w:t>
      </w:r>
      <w:r w:rsidR="0035088A" w:rsidRPr="00F17696">
        <w:t xml:space="preserve"> или со снижением к </w:t>
      </w:r>
      <w:r w:rsidR="00970ACE" w:rsidRPr="00F17696">
        <w:t>факту</w:t>
      </w:r>
      <w:r w:rsidR="0035088A" w:rsidRPr="00F17696">
        <w:t xml:space="preserve"> 20</w:t>
      </w:r>
      <w:r w:rsidR="000961B5">
        <w:t>2</w:t>
      </w:r>
      <w:r w:rsidR="00530DAA">
        <w:t>3</w:t>
      </w:r>
      <w:r w:rsidR="0035088A" w:rsidRPr="00F17696">
        <w:t xml:space="preserve"> года на </w:t>
      </w:r>
      <w:r w:rsidR="00AC6520">
        <w:t>21332</w:t>
      </w:r>
      <w:r w:rsidR="00E51603">
        <w:t xml:space="preserve"> </w:t>
      </w:r>
      <w:r w:rsidR="0035088A" w:rsidRPr="00F17696">
        <w:t>тыс. рублей</w:t>
      </w:r>
      <w:r w:rsidR="00AC6520">
        <w:t xml:space="preserve">, в сравнении с 2024 годом ниже на 4651,52 тыс.рублей. </w:t>
      </w:r>
      <w:r w:rsidR="00970ACE" w:rsidRPr="00F17696">
        <w:t>Н</w:t>
      </w:r>
      <w:r w:rsidR="00493447" w:rsidRPr="00F17696">
        <w:t>а 20</w:t>
      </w:r>
      <w:r w:rsidR="00497F46">
        <w:t>2</w:t>
      </w:r>
      <w:r w:rsidR="00AC6520">
        <w:t>5</w:t>
      </w:r>
      <w:r w:rsidR="00493447" w:rsidRPr="00F17696">
        <w:t xml:space="preserve">год </w:t>
      </w:r>
      <w:r w:rsidR="00AC6520">
        <w:t>оценка</w:t>
      </w:r>
      <w:r w:rsidR="00E36A84" w:rsidRPr="00F17696">
        <w:t xml:space="preserve"> </w:t>
      </w:r>
      <w:r w:rsidR="00493447" w:rsidRPr="00F17696">
        <w:t xml:space="preserve"> безвозмездных поступлений</w:t>
      </w:r>
      <w:r w:rsidR="008A0DDF" w:rsidRPr="00F17696">
        <w:t xml:space="preserve"> </w:t>
      </w:r>
      <w:r w:rsidR="0035088A" w:rsidRPr="00F17696">
        <w:t xml:space="preserve"> </w:t>
      </w:r>
      <w:r w:rsidR="00AC6520">
        <w:t xml:space="preserve">составила 203468,2 тыс.рублей , что на 27355,4 тыс.рублей больше запланированных на 2026 год поступлений (176112,8 тыс.рублей). </w:t>
      </w:r>
      <w:r w:rsidR="00DB62AA" w:rsidRPr="00DB62AA">
        <w:t>Общий объем безвозмездных поступлений на 20</w:t>
      </w:r>
      <w:r w:rsidR="00F17696">
        <w:t>2</w:t>
      </w:r>
      <w:r w:rsidR="00AC6520">
        <w:t>7</w:t>
      </w:r>
      <w:r w:rsidR="00DB62AA" w:rsidRPr="00DB62AA">
        <w:t xml:space="preserve">год прогнозируется в сумме </w:t>
      </w:r>
      <w:r w:rsidR="00AC6520">
        <w:t>161305,3</w:t>
      </w:r>
      <w:r w:rsidR="00970ACE">
        <w:t xml:space="preserve"> </w:t>
      </w:r>
      <w:r w:rsidR="00DB62AA" w:rsidRPr="00DB62AA">
        <w:t>тыс. рублей</w:t>
      </w:r>
      <w:r w:rsidR="00DB62AA">
        <w:t>.</w:t>
      </w:r>
    </w:p>
    <w:p w:rsidR="00A0169E" w:rsidRDefault="00497F46" w:rsidP="00FE2AEF">
      <w:pPr>
        <w:pStyle w:val="aff0"/>
        <w:jc w:val="both"/>
      </w:pPr>
      <w:r>
        <w:t xml:space="preserve">           </w:t>
      </w:r>
      <w:r w:rsidR="007E6D4A">
        <w:t xml:space="preserve"> Б</w:t>
      </w:r>
      <w:r w:rsidR="00DB62AA" w:rsidRPr="00DB62AA">
        <w:t>езвозмездны</w:t>
      </w:r>
      <w:r w:rsidR="007E6D4A">
        <w:t xml:space="preserve">е </w:t>
      </w:r>
      <w:r w:rsidR="00DB62AA" w:rsidRPr="00DB62AA">
        <w:t>поступлени</w:t>
      </w:r>
      <w:r w:rsidR="007E6D4A">
        <w:t>я</w:t>
      </w:r>
      <w:r w:rsidR="00DB62AA" w:rsidRPr="00DB62AA">
        <w:t xml:space="preserve"> на 20</w:t>
      </w:r>
      <w:r w:rsidR="00E51603">
        <w:t>2</w:t>
      </w:r>
      <w:r w:rsidR="00AC6520">
        <w:t>8</w:t>
      </w:r>
      <w:r w:rsidR="007E6D4A">
        <w:t xml:space="preserve"> </w:t>
      </w:r>
      <w:r w:rsidR="00DB62AA" w:rsidRPr="00DB62AA">
        <w:t xml:space="preserve">год </w:t>
      </w:r>
      <w:r w:rsidR="000E2EF2">
        <w:t>в проекте бюджета запланирован</w:t>
      </w:r>
      <w:r w:rsidR="007E6D4A">
        <w:t>ы</w:t>
      </w:r>
      <w:r w:rsidR="000E2EF2">
        <w:t xml:space="preserve"> </w:t>
      </w:r>
      <w:r w:rsidR="00E16822">
        <w:t xml:space="preserve">в сумме </w:t>
      </w:r>
      <w:r w:rsidR="00AC6520">
        <w:t>161305,3</w:t>
      </w:r>
      <w:r w:rsidR="00E16822">
        <w:t xml:space="preserve"> тыс.рублей</w:t>
      </w:r>
      <w:r w:rsidR="000E2EF2">
        <w:t>.</w:t>
      </w:r>
    </w:p>
    <w:p w:rsidR="00080B1F" w:rsidRDefault="0001788B" w:rsidP="00FE2AEF">
      <w:pPr>
        <w:pStyle w:val="aff0"/>
        <w:jc w:val="both"/>
      </w:pPr>
      <w:r w:rsidRPr="00DB62AA">
        <w:t xml:space="preserve">          </w:t>
      </w:r>
      <w:r w:rsidR="00E0137C" w:rsidRPr="00DB62AA">
        <w:t>Сравнительная таблица  по безвозмездным поступлениям   за 20</w:t>
      </w:r>
      <w:r w:rsidR="00A436E7">
        <w:t>2</w:t>
      </w:r>
      <w:r w:rsidR="00910258">
        <w:t>3</w:t>
      </w:r>
      <w:r w:rsidR="00E0137C" w:rsidRPr="00DB62AA">
        <w:t>-20</w:t>
      </w:r>
      <w:r w:rsidR="00970ACE">
        <w:t>2</w:t>
      </w:r>
      <w:r w:rsidR="00FF1EFD">
        <w:t>8</w:t>
      </w:r>
      <w:r w:rsidR="00E0137C" w:rsidRPr="00DB62AA">
        <w:t>годы выглядит следующим образом:</w:t>
      </w:r>
    </w:p>
    <w:p w:rsidR="008B2518" w:rsidRDefault="008B2518" w:rsidP="00FE2AEF">
      <w:pPr>
        <w:pStyle w:val="aff0"/>
        <w:jc w:val="both"/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1134"/>
        <w:gridCol w:w="1275"/>
        <w:gridCol w:w="1276"/>
        <w:gridCol w:w="992"/>
        <w:gridCol w:w="1276"/>
        <w:gridCol w:w="1134"/>
        <w:gridCol w:w="992"/>
      </w:tblGrid>
      <w:tr w:rsidR="00140995" w:rsidRPr="00ED1F7C" w:rsidTr="00226781">
        <w:tc>
          <w:tcPr>
            <w:tcW w:w="2694" w:type="dxa"/>
          </w:tcPr>
          <w:p w:rsidR="00162353" w:rsidRPr="00ED1F7C" w:rsidRDefault="00162353" w:rsidP="00FE2AEF">
            <w:pPr>
              <w:pStyle w:val="aff0"/>
            </w:pPr>
          </w:p>
        </w:tc>
        <w:tc>
          <w:tcPr>
            <w:tcW w:w="1134" w:type="dxa"/>
          </w:tcPr>
          <w:p w:rsidR="00072646" w:rsidRDefault="00162353" w:rsidP="00DE702D">
            <w:pPr>
              <w:pStyle w:val="aff0"/>
              <w:rPr>
                <w:sz w:val="20"/>
                <w:szCs w:val="20"/>
              </w:rPr>
            </w:pPr>
            <w:r w:rsidRPr="00140995">
              <w:rPr>
                <w:sz w:val="20"/>
                <w:szCs w:val="20"/>
              </w:rPr>
              <w:t>Испол</w:t>
            </w:r>
          </w:p>
          <w:p w:rsidR="00162353" w:rsidRPr="00140995" w:rsidRDefault="00162353" w:rsidP="00771D31">
            <w:pPr>
              <w:pStyle w:val="aff0"/>
              <w:rPr>
                <w:sz w:val="20"/>
                <w:szCs w:val="20"/>
              </w:rPr>
            </w:pPr>
            <w:r w:rsidRPr="00140995">
              <w:rPr>
                <w:sz w:val="20"/>
                <w:szCs w:val="20"/>
              </w:rPr>
              <w:t>нено за</w:t>
            </w:r>
            <w:r w:rsidR="00072646">
              <w:rPr>
                <w:sz w:val="20"/>
                <w:szCs w:val="20"/>
              </w:rPr>
              <w:t xml:space="preserve">  20</w:t>
            </w:r>
            <w:r w:rsidR="00DE702D">
              <w:rPr>
                <w:sz w:val="20"/>
                <w:szCs w:val="20"/>
              </w:rPr>
              <w:t>2</w:t>
            </w:r>
            <w:r w:rsidR="00771D31">
              <w:rPr>
                <w:sz w:val="20"/>
                <w:szCs w:val="20"/>
              </w:rPr>
              <w:t>3</w:t>
            </w:r>
            <w:r w:rsidR="00072646">
              <w:rPr>
                <w:sz w:val="20"/>
                <w:szCs w:val="20"/>
              </w:rPr>
              <w:t>год</w:t>
            </w:r>
          </w:p>
        </w:tc>
        <w:tc>
          <w:tcPr>
            <w:tcW w:w="1275" w:type="dxa"/>
          </w:tcPr>
          <w:p w:rsidR="00DE702D" w:rsidRDefault="00FF1EFD" w:rsidP="00FE2AEF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  <w:p w:rsidR="00162353" w:rsidRPr="00140995" w:rsidRDefault="00162353" w:rsidP="00FE2AEF">
            <w:pPr>
              <w:pStyle w:val="aff0"/>
              <w:rPr>
                <w:sz w:val="20"/>
                <w:szCs w:val="20"/>
              </w:rPr>
            </w:pPr>
            <w:r w:rsidRPr="00140995">
              <w:rPr>
                <w:sz w:val="20"/>
                <w:szCs w:val="20"/>
              </w:rPr>
              <w:t>20</w:t>
            </w:r>
            <w:r w:rsidR="00B14626">
              <w:rPr>
                <w:sz w:val="20"/>
                <w:szCs w:val="20"/>
              </w:rPr>
              <w:t>2</w:t>
            </w:r>
            <w:r w:rsidR="00771D31">
              <w:rPr>
                <w:sz w:val="20"/>
                <w:szCs w:val="20"/>
              </w:rPr>
              <w:t>4</w:t>
            </w:r>
            <w:r w:rsidRPr="00140995">
              <w:rPr>
                <w:sz w:val="20"/>
                <w:szCs w:val="20"/>
              </w:rPr>
              <w:t xml:space="preserve"> год</w:t>
            </w:r>
          </w:p>
          <w:p w:rsidR="00162353" w:rsidRPr="00140995" w:rsidRDefault="00162353" w:rsidP="00FE2AEF">
            <w:pPr>
              <w:pStyle w:val="aff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40995" w:rsidRPr="00140995" w:rsidRDefault="00162353" w:rsidP="00140995">
            <w:pPr>
              <w:pStyle w:val="aff0"/>
              <w:rPr>
                <w:sz w:val="20"/>
                <w:szCs w:val="20"/>
              </w:rPr>
            </w:pPr>
            <w:r w:rsidRPr="00140995">
              <w:rPr>
                <w:sz w:val="20"/>
                <w:szCs w:val="20"/>
              </w:rPr>
              <w:t>Уточнен</w:t>
            </w:r>
          </w:p>
          <w:p w:rsidR="00162353" w:rsidRPr="00140995" w:rsidRDefault="00162353" w:rsidP="00FF1EFD">
            <w:pPr>
              <w:pStyle w:val="aff0"/>
              <w:rPr>
                <w:sz w:val="20"/>
                <w:szCs w:val="20"/>
              </w:rPr>
            </w:pPr>
            <w:r w:rsidRPr="00140995">
              <w:rPr>
                <w:sz w:val="20"/>
                <w:szCs w:val="20"/>
              </w:rPr>
              <w:t>ный план на 20</w:t>
            </w:r>
            <w:r w:rsidR="00A46A87">
              <w:rPr>
                <w:sz w:val="20"/>
                <w:szCs w:val="20"/>
              </w:rPr>
              <w:t>2</w:t>
            </w:r>
            <w:r w:rsidR="00FF1EFD">
              <w:rPr>
                <w:sz w:val="20"/>
                <w:szCs w:val="20"/>
              </w:rPr>
              <w:t>5</w:t>
            </w:r>
            <w:r w:rsidRPr="00140995">
              <w:rPr>
                <w:sz w:val="20"/>
                <w:szCs w:val="20"/>
              </w:rPr>
              <w:t>год</w:t>
            </w:r>
            <w:r w:rsidR="00BD323B">
              <w:rPr>
                <w:sz w:val="20"/>
                <w:szCs w:val="20"/>
              </w:rPr>
              <w:t xml:space="preserve"> решение </w:t>
            </w:r>
            <w:r w:rsidR="00771D31">
              <w:rPr>
                <w:sz w:val="20"/>
                <w:szCs w:val="20"/>
              </w:rPr>
              <w:t xml:space="preserve"> </w:t>
            </w:r>
            <w:r w:rsidR="00BD323B" w:rsidRPr="008B226D">
              <w:rPr>
                <w:sz w:val="20"/>
                <w:szCs w:val="20"/>
              </w:rPr>
              <w:t xml:space="preserve"> от </w:t>
            </w:r>
            <w:r w:rsidR="003F1ADD" w:rsidRPr="008B226D">
              <w:rPr>
                <w:sz w:val="20"/>
                <w:szCs w:val="20"/>
              </w:rPr>
              <w:t>2</w:t>
            </w:r>
            <w:r w:rsidR="00FF1EFD">
              <w:rPr>
                <w:sz w:val="20"/>
                <w:szCs w:val="20"/>
              </w:rPr>
              <w:t>9</w:t>
            </w:r>
            <w:r w:rsidR="00BD323B" w:rsidRPr="008B226D">
              <w:rPr>
                <w:sz w:val="20"/>
                <w:szCs w:val="20"/>
              </w:rPr>
              <w:t>.</w:t>
            </w:r>
            <w:r w:rsidR="00FF1EFD">
              <w:rPr>
                <w:sz w:val="20"/>
                <w:szCs w:val="20"/>
              </w:rPr>
              <w:t>10</w:t>
            </w:r>
            <w:r w:rsidR="00BD323B" w:rsidRPr="008B226D">
              <w:rPr>
                <w:sz w:val="20"/>
                <w:szCs w:val="20"/>
              </w:rPr>
              <w:t>.20</w:t>
            </w:r>
            <w:r w:rsidR="000A348E" w:rsidRPr="008B226D">
              <w:rPr>
                <w:sz w:val="20"/>
                <w:szCs w:val="20"/>
              </w:rPr>
              <w:t>2</w:t>
            </w:r>
            <w:r w:rsidR="00FF1EFD">
              <w:rPr>
                <w:sz w:val="20"/>
                <w:szCs w:val="20"/>
              </w:rPr>
              <w:t>5</w:t>
            </w:r>
            <w:r w:rsidR="00BD323B" w:rsidRPr="008B226D">
              <w:rPr>
                <w:sz w:val="20"/>
                <w:szCs w:val="20"/>
              </w:rPr>
              <w:t>г</w:t>
            </w:r>
          </w:p>
        </w:tc>
        <w:tc>
          <w:tcPr>
            <w:tcW w:w="992" w:type="dxa"/>
          </w:tcPr>
          <w:p w:rsidR="00162353" w:rsidRPr="00140995" w:rsidRDefault="00162353" w:rsidP="00FF1EFD">
            <w:pPr>
              <w:pStyle w:val="aff0"/>
              <w:rPr>
                <w:sz w:val="20"/>
                <w:szCs w:val="20"/>
              </w:rPr>
            </w:pPr>
            <w:r w:rsidRPr="00140995">
              <w:rPr>
                <w:sz w:val="20"/>
                <w:szCs w:val="20"/>
              </w:rPr>
              <w:t>Проект бюджета на 20</w:t>
            </w:r>
            <w:r w:rsidR="00E9386C">
              <w:rPr>
                <w:sz w:val="20"/>
                <w:szCs w:val="20"/>
              </w:rPr>
              <w:t>2</w:t>
            </w:r>
            <w:r w:rsidR="00FF1EFD">
              <w:rPr>
                <w:sz w:val="20"/>
                <w:szCs w:val="20"/>
              </w:rPr>
              <w:t>6</w:t>
            </w:r>
            <w:r w:rsidRPr="00140995">
              <w:rPr>
                <w:sz w:val="20"/>
                <w:szCs w:val="20"/>
              </w:rPr>
              <w:t>год</w:t>
            </w:r>
          </w:p>
        </w:tc>
        <w:tc>
          <w:tcPr>
            <w:tcW w:w="1276" w:type="dxa"/>
          </w:tcPr>
          <w:p w:rsidR="00162353" w:rsidRPr="00140995" w:rsidRDefault="00162353" w:rsidP="00FF1EFD">
            <w:pPr>
              <w:pStyle w:val="aff0"/>
              <w:rPr>
                <w:sz w:val="20"/>
                <w:szCs w:val="20"/>
              </w:rPr>
            </w:pPr>
            <w:r w:rsidRPr="00140995">
              <w:rPr>
                <w:sz w:val="20"/>
                <w:szCs w:val="20"/>
              </w:rPr>
              <w:t>Отклонение проекта бюджета 20</w:t>
            </w:r>
            <w:r w:rsidR="00270CFF">
              <w:rPr>
                <w:sz w:val="20"/>
                <w:szCs w:val="20"/>
              </w:rPr>
              <w:t>2</w:t>
            </w:r>
            <w:r w:rsidR="00FF1EFD">
              <w:rPr>
                <w:sz w:val="20"/>
                <w:szCs w:val="20"/>
              </w:rPr>
              <w:t>6</w:t>
            </w:r>
            <w:r w:rsidRPr="00140995">
              <w:rPr>
                <w:sz w:val="20"/>
                <w:szCs w:val="20"/>
              </w:rPr>
              <w:t>года к уточнен</w:t>
            </w:r>
            <w:r w:rsidR="005166CB" w:rsidRPr="00140995">
              <w:rPr>
                <w:sz w:val="20"/>
                <w:szCs w:val="20"/>
              </w:rPr>
              <w:t>.</w:t>
            </w:r>
            <w:r w:rsidRPr="00140995">
              <w:rPr>
                <w:sz w:val="20"/>
                <w:szCs w:val="20"/>
              </w:rPr>
              <w:t xml:space="preserve"> плану 20</w:t>
            </w:r>
            <w:r w:rsidR="00270CFF">
              <w:rPr>
                <w:sz w:val="20"/>
                <w:szCs w:val="20"/>
              </w:rPr>
              <w:t>2</w:t>
            </w:r>
            <w:r w:rsidR="00FF1EFD">
              <w:rPr>
                <w:sz w:val="20"/>
                <w:szCs w:val="20"/>
              </w:rPr>
              <w:t>5</w:t>
            </w:r>
            <w:r w:rsidR="005166CB" w:rsidRPr="00140995">
              <w:rPr>
                <w:sz w:val="20"/>
                <w:szCs w:val="20"/>
              </w:rPr>
              <w:t>г</w:t>
            </w:r>
            <w:r w:rsidRPr="0014099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62353" w:rsidRPr="00140995" w:rsidRDefault="005166CB" w:rsidP="00FF1EFD">
            <w:pPr>
              <w:pStyle w:val="aff0"/>
              <w:rPr>
                <w:sz w:val="20"/>
                <w:szCs w:val="20"/>
              </w:rPr>
            </w:pPr>
            <w:r w:rsidRPr="00140995">
              <w:rPr>
                <w:sz w:val="20"/>
                <w:szCs w:val="20"/>
              </w:rPr>
              <w:t>Проект бюджета на 20</w:t>
            </w:r>
            <w:r w:rsidR="00462240">
              <w:rPr>
                <w:sz w:val="20"/>
                <w:szCs w:val="20"/>
              </w:rPr>
              <w:t>2</w:t>
            </w:r>
            <w:r w:rsidR="00FF1EFD">
              <w:rPr>
                <w:sz w:val="20"/>
                <w:szCs w:val="20"/>
              </w:rPr>
              <w:t>7</w:t>
            </w:r>
            <w:r w:rsidRPr="00140995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140995" w:rsidRPr="00140995" w:rsidRDefault="005166CB" w:rsidP="005D13B6">
            <w:pPr>
              <w:pStyle w:val="aff0"/>
              <w:rPr>
                <w:sz w:val="20"/>
                <w:szCs w:val="20"/>
              </w:rPr>
            </w:pPr>
            <w:r w:rsidRPr="00140995">
              <w:rPr>
                <w:sz w:val="20"/>
                <w:szCs w:val="20"/>
              </w:rPr>
              <w:t>Проект бюджета на 20</w:t>
            </w:r>
            <w:r w:rsidR="00DE702D">
              <w:rPr>
                <w:sz w:val="20"/>
                <w:szCs w:val="20"/>
              </w:rPr>
              <w:t>2</w:t>
            </w:r>
            <w:r w:rsidR="00FF1EFD">
              <w:rPr>
                <w:sz w:val="20"/>
                <w:szCs w:val="20"/>
              </w:rPr>
              <w:t>8</w:t>
            </w:r>
          </w:p>
          <w:p w:rsidR="00162353" w:rsidRPr="00140995" w:rsidRDefault="005166CB" w:rsidP="005D13B6">
            <w:pPr>
              <w:pStyle w:val="aff0"/>
              <w:rPr>
                <w:sz w:val="20"/>
                <w:szCs w:val="20"/>
              </w:rPr>
            </w:pPr>
            <w:r w:rsidRPr="00140995">
              <w:rPr>
                <w:sz w:val="20"/>
                <w:szCs w:val="20"/>
              </w:rPr>
              <w:t>год</w:t>
            </w:r>
          </w:p>
        </w:tc>
      </w:tr>
      <w:tr w:rsidR="00BB00D5" w:rsidRPr="00ED1F7C" w:rsidTr="00226781">
        <w:tc>
          <w:tcPr>
            <w:tcW w:w="2694" w:type="dxa"/>
          </w:tcPr>
          <w:p w:rsidR="00BB00D5" w:rsidRPr="00140995" w:rsidRDefault="00BB00D5" w:rsidP="00591420">
            <w:pPr>
              <w:pStyle w:val="aff0"/>
              <w:rPr>
                <w:sz w:val="20"/>
                <w:szCs w:val="20"/>
              </w:rPr>
            </w:pPr>
            <w:r w:rsidRPr="00140995">
              <w:rPr>
                <w:sz w:val="20"/>
                <w:szCs w:val="20"/>
              </w:rPr>
              <w:t xml:space="preserve">Дотации на выравнивание уровня бюджетной обеспеченности  </w:t>
            </w:r>
          </w:p>
        </w:tc>
        <w:tc>
          <w:tcPr>
            <w:tcW w:w="1134" w:type="dxa"/>
          </w:tcPr>
          <w:p w:rsidR="00BF24EF" w:rsidRDefault="00BF24EF" w:rsidP="00DC7C3D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601FB6" w:rsidRPr="00140995" w:rsidRDefault="00601FB6" w:rsidP="00DC7C3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25875,0</w:t>
            </w:r>
          </w:p>
        </w:tc>
        <w:tc>
          <w:tcPr>
            <w:tcW w:w="1275" w:type="dxa"/>
          </w:tcPr>
          <w:p w:rsidR="0090250A" w:rsidRDefault="0090250A" w:rsidP="00DC7C3D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910258" w:rsidRPr="00140995" w:rsidRDefault="0090250A" w:rsidP="00DC7C3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18766,00</w:t>
            </w:r>
          </w:p>
        </w:tc>
        <w:tc>
          <w:tcPr>
            <w:tcW w:w="1276" w:type="dxa"/>
          </w:tcPr>
          <w:p w:rsidR="00E462D2" w:rsidRDefault="00E462D2" w:rsidP="00B04210">
            <w:pPr>
              <w:pStyle w:val="aff0"/>
              <w:rPr>
                <w:sz w:val="20"/>
                <w:szCs w:val="20"/>
              </w:rPr>
            </w:pPr>
          </w:p>
          <w:p w:rsidR="00B04210" w:rsidRPr="00140995" w:rsidRDefault="00B04210" w:rsidP="00B04210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26001,0</w:t>
            </w:r>
          </w:p>
        </w:tc>
        <w:tc>
          <w:tcPr>
            <w:tcW w:w="992" w:type="dxa"/>
          </w:tcPr>
          <w:p w:rsidR="00886309" w:rsidRDefault="00886309" w:rsidP="00315577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8412A2" w:rsidRPr="00140995" w:rsidRDefault="008412A2" w:rsidP="0031557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17561</w:t>
            </w:r>
          </w:p>
        </w:tc>
        <w:tc>
          <w:tcPr>
            <w:tcW w:w="1276" w:type="dxa"/>
          </w:tcPr>
          <w:p w:rsidR="00954C84" w:rsidRDefault="00954C84" w:rsidP="007540F6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8412A2" w:rsidRPr="00140995" w:rsidRDefault="008412A2" w:rsidP="007540F6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8440</w:t>
            </w:r>
          </w:p>
        </w:tc>
        <w:tc>
          <w:tcPr>
            <w:tcW w:w="1134" w:type="dxa"/>
          </w:tcPr>
          <w:p w:rsidR="00A8115E" w:rsidRDefault="00A8115E" w:rsidP="00DC7C3D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8412A2" w:rsidRPr="00140995" w:rsidRDefault="008412A2" w:rsidP="00DC7C3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3136</w:t>
            </w:r>
          </w:p>
        </w:tc>
        <w:tc>
          <w:tcPr>
            <w:tcW w:w="992" w:type="dxa"/>
          </w:tcPr>
          <w:p w:rsidR="00A8115E" w:rsidRDefault="00A8115E" w:rsidP="00DC7C3D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8412A2" w:rsidRPr="00140995" w:rsidRDefault="008412A2" w:rsidP="00DC7C3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3136</w:t>
            </w:r>
          </w:p>
        </w:tc>
      </w:tr>
      <w:tr w:rsidR="00BB00D5" w:rsidRPr="00ED1F7C" w:rsidTr="00226781">
        <w:tc>
          <w:tcPr>
            <w:tcW w:w="2694" w:type="dxa"/>
          </w:tcPr>
          <w:p w:rsidR="00BB00D5" w:rsidRPr="00140995" w:rsidRDefault="00BB00D5" w:rsidP="00591420">
            <w:pPr>
              <w:pStyle w:val="aff0"/>
              <w:rPr>
                <w:sz w:val="20"/>
                <w:szCs w:val="20"/>
              </w:rPr>
            </w:pPr>
            <w:r w:rsidRPr="00140995">
              <w:rPr>
                <w:sz w:val="20"/>
                <w:szCs w:val="20"/>
              </w:rPr>
              <w:t>Дотация бюджетам  на поддержку мер по обеспечению  сбалансированности бюджета</w:t>
            </w:r>
          </w:p>
        </w:tc>
        <w:tc>
          <w:tcPr>
            <w:tcW w:w="1134" w:type="dxa"/>
          </w:tcPr>
          <w:p w:rsidR="00BF24EF" w:rsidRPr="00140995" w:rsidRDefault="00601FB6" w:rsidP="00DC7C3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4039,0</w:t>
            </w:r>
          </w:p>
        </w:tc>
        <w:tc>
          <w:tcPr>
            <w:tcW w:w="1275" w:type="dxa"/>
          </w:tcPr>
          <w:p w:rsidR="00915735" w:rsidRPr="00140995" w:rsidRDefault="0090250A" w:rsidP="00DC7C3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5863,0</w:t>
            </w:r>
          </w:p>
        </w:tc>
        <w:tc>
          <w:tcPr>
            <w:tcW w:w="1276" w:type="dxa"/>
          </w:tcPr>
          <w:p w:rsidR="00BB00D5" w:rsidRPr="00140995" w:rsidRDefault="00482D2B" w:rsidP="00DC7C3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B00D5" w:rsidRPr="00140995" w:rsidRDefault="008412A2" w:rsidP="0031557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315577" w:rsidRPr="00140995" w:rsidRDefault="008412A2" w:rsidP="007540F6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B00D5" w:rsidRPr="00140995" w:rsidRDefault="008412A2" w:rsidP="00DC7C3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B00D5" w:rsidRPr="00140995" w:rsidRDefault="008412A2" w:rsidP="00DC7C3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B00D5" w:rsidRPr="00ED1F7C" w:rsidTr="00226781">
        <w:tc>
          <w:tcPr>
            <w:tcW w:w="2694" w:type="dxa"/>
          </w:tcPr>
          <w:p w:rsidR="00BB00D5" w:rsidRPr="00140995" w:rsidRDefault="00BB00D5" w:rsidP="00591420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дотации</w:t>
            </w:r>
          </w:p>
        </w:tc>
        <w:tc>
          <w:tcPr>
            <w:tcW w:w="1134" w:type="dxa"/>
          </w:tcPr>
          <w:p w:rsidR="00BB00D5" w:rsidRDefault="00FC56D0" w:rsidP="00DC7C3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1219,8</w:t>
            </w:r>
          </w:p>
        </w:tc>
        <w:tc>
          <w:tcPr>
            <w:tcW w:w="1275" w:type="dxa"/>
          </w:tcPr>
          <w:p w:rsidR="00BB00D5" w:rsidRPr="00140995" w:rsidRDefault="0090250A" w:rsidP="00DC7C3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1496,50</w:t>
            </w:r>
          </w:p>
        </w:tc>
        <w:tc>
          <w:tcPr>
            <w:tcW w:w="1276" w:type="dxa"/>
          </w:tcPr>
          <w:p w:rsidR="00BB00D5" w:rsidRPr="00140995" w:rsidRDefault="00B04210" w:rsidP="00DC7C3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1394,7</w:t>
            </w:r>
          </w:p>
        </w:tc>
        <w:tc>
          <w:tcPr>
            <w:tcW w:w="992" w:type="dxa"/>
          </w:tcPr>
          <w:p w:rsidR="00BB00D5" w:rsidRPr="00140995" w:rsidRDefault="008412A2" w:rsidP="0031557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BB00D5" w:rsidRPr="00140995" w:rsidRDefault="008412A2" w:rsidP="007540F6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-1394,7</w:t>
            </w:r>
          </w:p>
        </w:tc>
        <w:tc>
          <w:tcPr>
            <w:tcW w:w="1134" w:type="dxa"/>
          </w:tcPr>
          <w:p w:rsidR="00BB00D5" w:rsidRDefault="008412A2" w:rsidP="00DC7C3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B00D5" w:rsidRDefault="008412A2" w:rsidP="00DC7C3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B00D5" w:rsidRPr="00ED1F7C" w:rsidTr="00226781">
        <w:tc>
          <w:tcPr>
            <w:tcW w:w="2694" w:type="dxa"/>
          </w:tcPr>
          <w:p w:rsidR="00BB00D5" w:rsidRPr="00140995" w:rsidRDefault="00BB00D5" w:rsidP="00FE2AEF">
            <w:pPr>
              <w:pStyle w:val="aff0"/>
              <w:rPr>
                <w:b/>
                <w:sz w:val="20"/>
                <w:szCs w:val="20"/>
              </w:rPr>
            </w:pPr>
            <w:r w:rsidRPr="00140995">
              <w:rPr>
                <w:b/>
                <w:sz w:val="20"/>
                <w:szCs w:val="20"/>
              </w:rPr>
              <w:t>ВСЕГО дотации</w:t>
            </w:r>
          </w:p>
        </w:tc>
        <w:tc>
          <w:tcPr>
            <w:tcW w:w="1134" w:type="dxa"/>
          </w:tcPr>
          <w:p w:rsidR="00BB00D5" w:rsidRPr="00140995" w:rsidRDefault="00FC56D0" w:rsidP="00DC7C3D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31133,8</w:t>
            </w:r>
          </w:p>
        </w:tc>
        <w:tc>
          <w:tcPr>
            <w:tcW w:w="1275" w:type="dxa"/>
          </w:tcPr>
          <w:p w:rsidR="00BB00D5" w:rsidRPr="00140995" w:rsidRDefault="00BB00D5" w:rsidP="00DC7C3D">
            <w:pPr>
              <w:pStyle w:val="aff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B00D5" w:rsidRPr="00140995" w:rsidRDefault="00B04210" w:rsidP="00DC7C3D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27395,7</w:t>
            </w:r>
          </w:p>
        </w:tc>
        <w:tc>
          <w:tcPr>
            <w:tcW w:w="992" w:type="dxa"/>
          </w:tcPr>
          <w:p w:rsidR="00BB00D5" w:rsidRPr="00140995" w:rsidRDefault="008412A2" w:rsidP="00315577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17561</w:t>
            </w:r>
          </w:p>
        </w:tc>
        <w:tc>
          <w:tcPr>
            <w:tcW w:w="1276" w:type="dxa"/>
          </w:tcPr>
          <w:p w:rsidR="00BB00D5" w:rsidRPr="00140995" w:rsidRDefault="008412A2" w:rsidP="007540F6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8440</w:t>
            </w:r>
          </w:p>
        </w:tc>
        <w:tc>
          <w:tcPr>
            <w:tcW w:w="1134" w:type="dxa"/>
          </w:tcPr>
          <w:p w:rsidR="00BB00D5" w:rsidRPr="00140995" w:rsidRDefault="008412A2" w:rsidP="00DC7C3D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3136</w:t>
            </w:r>
          </w:p>
        </w:tc>
        <w:tc>
          <w:tcPr>
            <w:tcW w:w="992" w:type="dxa"/>
          </w:tcPr>
          <w:p w:rsidR="00BB00D5" w:rsidRPr="00140995" w:rsidRDefault="008412A2" w:rsidP="00C726CF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3136</w:t>
            </w:r>
          </w:p>
        </w:tc>
      </w:tr>
      <w:tr w:rsidR="00BB00D5" w:rsidRPr="00ED1F7C" w:rsidTr="00EA2D70">
        <w:trPr>
          <w:trHeight w:val="70"/>
        </w:trPr>
        <w:tc>
          <w:tcPr>
            <w:tcW w:w="2694" w:type="dxa"/>
          </w:tcPr>
          <w:p w:rsidR="00BB00D5" w:rsidRDefault="00BB00D5" w:rsidP="00591420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обеспечение бесплатного горячего питания обучающихся ,получающих начальное  общее образование</w:t>
            </w:r>
          </w:p>
        </w:tc>
        <w:tc>
          <w:tcPr>
            <w:tcW w:w="1134" w:type="dxa"/>
          </w:tcPr>
          <w:p w:rsidR="00BB00D5" w:rsidRDefault="00880284" w:rsidP="00255899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2472,4</w:t>
            </w:r>
          </w:p>
          <w:p w:rsidR="00880284" w:rsidRDefault="00880284" w:rsidP="00255899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880284" w:rsidRDefault="00880284" w:rsidP="00255899">
            <w:pPr>
              <w:pStyle w:val="aff0"/>
              <w:jc w:val="center"/>
              <w:rPr>
                <w:sz w:val="20"/>
                <w:szCs w:val="20"/>
              </w:rPr>
            </w:pPr>
          </w:p>
          <w:p w:rsidR="00880284" w:rsidRDefault="00880284" w:rsidP="00255899">
            <w:pPr>
              <w:pStyle w:val="aff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BB00D5" w:rsidRDefault="00FA04AE" w:rsidP="00AF119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2369,32</w:t>
            </w:r>
          </w:p>
        </w:tc>
        <w:tc>
          <w:tcPr>
            <w:tcW w:w="1276" w:type="dxa"/>
          </w:tcPr>
          <w:p w:rsidR="00BB00D5" w:rsidRDefault="009C68F0" w:rsidP="00DC7C3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2330</w:t>
            </w:r>
          </w:p>
        </w:tc>
        <w:tc>
          <w:tcPr>
            <w:tcW w:w="992" w:type="dxa"/>
          </w:tcPr>
          <w:p w:rsidR="00BB00D5" w:rsidRPr="00140995" w:rsidRDefault="008412A2" w:rsidP="0031557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2090,4</w:t>
            </w:r>
          </w:p>
        </w:tc>
        <w:tc>
          <w:tcPr>
            <w:tcW w:w="1276" w:type="dxa"/>
          </w:tcPr>
          <w:p w:rsidR="00BB00D5" w:rsidRPr="00140995" w:rsidRDefault="00303139" w:rsidP="007540F6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-239,6</w:t>
            </w:r>
          </w:p>
        </w:tc>
        <w:tc>
          <w:tcPr>
            <w:tcW w:w="1134" w:type="dxa"/>
          </w:tcPr>
          <w:p w:rsidR="00BB00D5" w:rsidRDefault="008412A2" w:rsidP="00A1211A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1998,4</w:t>
            </w:r>
          </w:p>
        </w:tc>
        <w:tc>
          <w:tcPr>
            <w:tcW w:w="992" w:type="dxa"/>
          </w:tcPr>
          <w:p w:rsidR="00BB00D5" w:rsidRDefault="008412A2" w:rsidP="00A1211A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1998,4</w:t>
            </w:r>
          </w:p>
        </w:tc>
      </w:tr>
      <w:tr w:rsidR="00BB00D5" w:rsidRPr="00ED1F7C" w:rsidTr="00BD5A48">
        <w:trPr>
          <w:trHeight w:val="559"/>
        </w:trPr>
        <w:tc>
          <w:tcPr>
            <w:tcW w:w="2694" w:type="dxa"/>
          </w:tcPr>
          <w:p w:rsidR="00BB00D5" w:rsidRPr="00140995" w:rsidRDefault="00BB00D5" w:rsidP="00470C41">
            <w:pPr>
              <w:pStyle w:val="aff0"/>
              <w:rPr>
                <w:sz w:val="20"/>
                <w:szCs w:val="20"/>
              </w:rPr>
            </w:pPr>
            <w:r w:rsidRPr="00140995">
              <w:rPr>
                <w:sz w:val="20"/>
                <w:szCs w:val="20"/>
              </w:rPr>
              <w:t xml:space="preserve">Субсидии на строительство, модернизацию , ремонт и содержание автомобильных дорог общего пользования , </w:t>
            </w:r>
            <w:r>
              <w:rPr>
                <w:sz w:val="20"/>
                <w:szCs w:val="20"/>
              </w:rPr>
              <w:t xml:space="preserve">а также капремонта и ремонта дворовых территорий  </w:t>
            </w:r>
            <w:r>
              <w:rPr>
                <w:sz w:val="20"/>
                <w:szCs w:val="20"/>
              </w:rPr>
              <w:lastRenderedPageBreak/>
              <w:t xml:space="preserve">многоквартирных домов </w:t>
            </w:r>
          </w:p>
        </w:tc>
        <w:tc>
          <w:tcPr>
            <w:tcW w:w="1134" w:type="dxa"/>
          </w:tcPr>
          <w:p w:rsidR="00BB00D5" w:rsidRPr="00140995" w:rsidRDefault="00880284" w:rsidP="00255899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16544,7</w:t>
            </w:r>
          </w:p>
        </w:tc>
        <w:tc>
          <w:tcPr>
            <w:tcW w:w="1275" w:type="dxa"/>
          </w:tcPr>
          <w:p w:rsidR="00BB00D5" w:rsidRPr="00140995" w:rsidRDefault="00FA04AE" w:rsidP="00AF119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6378,79</w:t>
            </w:r>
          </w:p>
        </w:tc>
        <w:tc>
          <w:tcPr>
            <w:tcW w:w="1276" w:type="dxa"/>
          </w:tcPr>
          <w:p w:rsidR="00BB00D5" w:rsidRPr="00140995" w:rsidRDefault="009C68F0" w:rsidP="00E462D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15534,7</w:t>
            </w:r>
          </w:p>
        </w:tc>
        <w:tc>
          <w:tcPr>
            <w:tcW w:w="992" w:type="dxa"/>
          </w:tcPr>
          <w:p w:rsidR="00BB00D5" w:rsidRPr="00443726" w:rsidRDefault="008412A2" w:rsidP="0031557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1276" w:type="dxa"/>
          </w:tcPr>
          <w:p w:rsidR="00BB00D5" w:rsidRPr="00443726" w:rsidRDefault="0027606A" w:rsidP="007540F6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-5534,7</w:t>
            </w:r>
          </w:p>
        </w:tc>
        <w:tc>
          <w:tcPr>
            <w:tcW w:w="1134" w:type="dxa"/>
          </w:tcPr>
          <w:p w:rsidR="00BB00D5" w:rsidRPr="00140995" w:rsidRDefault="008412A2" w:rsidP="00A1211A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992" w:type="dxa"/>
          </w:tcPr>
          <w:p w:rsidR="00BB00D5" w:rsidRPr="00140995" w:rsidRDefault="008412A2" w:rsidP="00A1211A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</w:tr>
      <w:tr w:rsidR="00BB00D5" w:rsidRPr="00ED1F7C" w:rsidTr="00BD5A48">
        <w:trPr>
          <w:trHeight w:val="559"/>
        </w:trPr>
        <w:tc>
          <w:tcPr>
            <w:tcW w:w="2694" w:type="dxa"/>
          </w:tcPr>
          <w:p w:rsidR="00BB00D5" w:rsidRPr="00F94492" w:rsidRDefault="00BB00D5" w:rsidP="00E462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8657B">
              <w:rPr>
                <w:bCs/>
                <w:sz w:val="20"/>
                <w:szCs w:val="20"/>
              </w:rPr>
              <w:lastRenderedPageBreak/>
              <w:t xml:space="preserve">Субсидии бюджетам муниципальных районов на </w:t>
            </w:r>
            <w:r w:rsidR="00E462D2">
              <w:rPr>
                <w:bCs/>
                <w:sz w:val="20"/>
                <w:szCs w:val="20"/>
              </w:rPr>
              <w:t>укрепление МТБ домов культуры в населенных пунктах</w:t>
            </w:r>
            <w:r w:rsidRPr="0098657B">
              <w:rPr>
                <w:bCs/>
                <w:sz w:val="20"/>
                <w:szCs w:val="20"/>
              </w:rPr>
              <w:t xml:space="preserve"> </w:t>
            </w:r>
            <w:r w:rsidR="00836536">
              <w:rPr>
                <w:bCs/>
                <w:sz w:val="20"/>
                <w:szCs w:val="20"/>
              </w:rPr>
              <w:t>с числом жителей до 50 тыс.человек.</w:t>
            </w:r>
          </w:p>
        </w:tc>
        <w:tc>
          <w:tcPr>
            <w:tcW w:w="1134" w:type="dxa"/>
          </w:tcPr>
          <w:p w:rsidR="00BB00D5" w:rsidRPr="00140995" w:rsidRDefault="00880284" w:rsidP="00255899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BB00D5" w:rsidRPr="00140995" w:rsidRDefault="00FA04AE" w:rsidP="00AF119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799,91</w:t>
            </w:r>
          </w:p>
        </w:tc>
        <w:tc>
          <w:tcPr>
            <w:tcW w:w="1276" w:type="dxa"/>
          </w:tcPr>
          <w:p w:rsidR="00BB00D5" w:rsidRPr="00140995" w:rsidRDefault="009C68F0" w:rsidP="00DC7C3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B00D5" w:rsidRDefault="0027606A" w:rsidP="0031557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BB00D5" w:rsidRDefault="0027606A" w:rsidP="007540F6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B00D5" w:rsidRDefault="0027606A" w:rsidP="00A1211A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B00D5" w:rsidRDefault="0027606A" w:rsidP="00A1211A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B00D5" w:rsidRPr="00ED1F7C" w:rsidTr="00226781">
        <w:tc>
          <w:tcPr>
            <w:tcW w:w="2694" w:type="dxa"/>
          </w:tcPr>
          <w:p w:rsidR="00EF1F79" w:rsidRPr="00EF1F79" w:rsidRDefault="00886309" w:rsidP="00EF1F79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C56066">
              <w:rPr>
                <w:sz w:val="20"/>
                <w:szCs w:val="20"/>
              </w:rPr>
              <w:t xml:space="preserve">убсидии </w:t>
            </w:r>
            <w:r w:rsidR="00EF1F79" w:rsidRPr="00EF1F79">
              <w:rPr>
                <w:sz w:val="20"/>
                <w:szCs w:val="20"/>
              </w:rPr>
              <w:t xml:space="preserve">муниципальных образований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 </w:t>
            </w:r>
          </w:p>
          <w:p w:rsidR="00BB00D5" w:rsidRPr="00140995" w:rsidRDefault="00BB00D5" w:rsidP="00A102A9">
            <w:pPr>
              <w:pStyle w:val="aff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B00D5" w:rsidRPr="00140995" w:rsidRDefault="00880284" w:rsidP="00BD5A4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10589</w:t>
            </w:r>
          </w:p>
        </w:tc>
        <w:tc>
          <w:tcPr>
            <w:tcW w:w="1275" w:type="dxa"/>
          </w:tcPr>
          <w:p w:rsidR="00BB00D5" w:rsidRPr="00140995" w:rsidRDefault="00FA04AE" w:rsidP="00AF119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BB00D5" w:rsidRPr="00140995" w:rsidRDefault="009C68F0" w:rsidP="00DC7C3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11958</w:t>
            </w:r>
          </w:p>
        </w:tc>
        <w:tc>
          <w:tcPr>
            <w:tcW w:w="992" w:type="dxa"/>
          </w:tcPr>
          <w:p w:rsidR="00BB00D5" w:rsidRPr="00443726" w:rsidRDefault="0027606A" w:rsidP="003155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BB00D5" w:rsidRPr="00443726" w:rsidRDefault="0027606A" w:rsidP="00754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-11958</w:t>
            </w:r>
          </w:p>
        </w:tc>
        <w:tc>
          <w:tcPr>
            <w:tcW w:w="1134" w:type="dxa"/>
          </w:tcPr>
          <w:p w:rsidR="00BB00D5" w:rsidRPr="00140995" w:rsidRDefault="0027606A" w:rsidP="00A1211A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B00D5" w:rsidRPr="00140995" w:rsidRDefault="0027606A" w:rsidP="00A1211A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B00D5" w:rsidRPr="00ED1F7C" w:rsidTr="00226781">
        <w:tc>
          <w:tcPr>
            <w:tcW w:w="2694" w:type="dxa"/>
          </w:tcPr>
          <w:p w:rsidR="00BB00D5" w:rsidRPr="00140995" w:rsidRDefault="00BB00D5" w:rsidP="00B13249">
            <w:pPr>
              <w:pStyle w:val="aff0"/>
              <w:rPr>
                <w:sz w:val="20"/>
                <w:szCs w:val="20"/>
              </w:rPr>
            </w:pPr>
            <w:r w:rsidRPr="00140995">
              <w:rPr>
                <w:sz w:val="20"/>
                <w:szCs w:val="20"/>
              </w:rPr>
              <w:t xml:space="preserve">Субсидия </w:t>
            </w:r>
            <w:r>
              <w:rPr>
                <w:sz w:val="20"/>
                <w:szCs w:val="20"/>
              </w:rPr>
              <w:t xml:space="preserve"> бюджетам муниципальных районов на реализацию мероприятий по устойчивому развитию сельских территорий</w:t>
            </w:r>
          </w:p>
        </w:tc>
        <w:tc>
          <w:tcPr>
            <w:tcW w:w="1134" w:type="dxa"/>
          </w:tcPr>
          <w:p w:rsidR="00BB00D5" w:rsidRPr="00880284" w:rsidRDefault="00880284" w:rsidP="00880284">
            <w:pPr>
              <w:jc w:val="center"/>
              <w:rPr>
                <w:sz w:val="20"/>
                <w:szCs w:val="20"/>
              </w:rPr>
            </w:pPr>
            <w:r w:rsidRPr="00880284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611DC4" w:rsidRPr="00140995" w:rsidRDefault="00611DC4" w:rsidP="00AF1195">
            <w:pPr>
              <w:pStyle w:val="aff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B00D5" w:rsidRPr="00140995" w:rsidRDefault="009C68F0" w:rsidP="00B53CA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B00D5" w:rsidRPr="00140995" w:rsidRDefault="0027606A" w:rsidP="0031557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BC5D5A" w:rsidRPr="00140995" w:rsidRDefault="0027606A" w:rsidP="007540F6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B00D5" w:rsidRPr="00140995" w:rsidRDefault="0027606A" w:rsidP="00C726CF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B00D5" w:rsidRPr="00140995" w:rsidRDefault="0027606A" w:rsidP="00C726CF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B00D5" w:rsidRPr="00ED1F7C" w:rsidTr="00226781">
        <w:tc>
          <w:tcPr>
            <w:tcW w:w="2694" w:type="dxa"/>
          </w:tcPr>
          <w:p w:rsidR="00BB00D5" w:rsidRPr="00140995" w:rsidRDefault="00BB00D5" w:rsidP="006C6E39">
            <w:pPr>
              <w:pStyle w:val="aff0"/>
              <w:rPr>
                <w:sz w:val="20"/>
                <w:szCs w:val="20"/>
              </w:rPr>
            </w:pPr>
            <w:r w:rsidRPr="00140995">
              <w:rPr>
                <w:sz w:val="20"/>
                <w:szCs w:val="20"/>
              </w:rPr>
              <w:t xml:space="preserve">Субсидии </w:t>
            </w:r>
            <w:r>
              <w:rPr>
                <w:sz w:val="20"/>
                <w:szCs w:val="20"/>
              </w:rPr>
              <w:t>бюджетам  на софинансирование  расходных обязательств субъектов РФ, связанных с реализацией ФЦП «Увековечение памяти  погибших при защите Отечества на 2019-2024годы»</w:t>
            </w:r>
          </w:p>
        </w:tc>
        <w:tc>
          <w:tcPr>
            <w:tcW w:w="1134" w:type="dxa"/>
          </w:tcPr>
          <w:p w:rsidR="00BB00D5" w:rsidRPr="00140995" w:rsidRDefault="00880284" w:rsidP="00255899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BB00D5" w:rsidRPr="008D6A31" w:rsidRDefault="00FA04AE" w:rsidP="00AF1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329,67</w:t>
            </w:r>
          </w:p>
        </w:tc>
        <w:tc>
          <w:tcPr>
            <w:tcW w:w="1276" w:type="dxa"/>
          </w:tcPr>
          <w:p w:rsidR="00BB00D5" w:rsidRPr="00140995" w:rsidRDefault="009C68F0" w:rsidP="00B53CA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B00D5" w:rsidRPr="00140995" w:rsidRDefault="0027606A" w:rsidP="0031557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BB00D5" w:rsidRPr="00140995" w:rsidRDefault="0027606A" w:rsidP="007540F6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B00D5" w:rsidRPr="00140995" w:rsidRDefault="0027606A" w:rsidP="00C726CF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B00D5" w:rsidRPr="00140995" w:rsidRDefault="0027606A" w:rsidP="00C726CF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F1F79" w:rsidRPr="00ED1F7C" w:rsidTr="00226781">
        <w:tc>
          <w:tcPr>
            <w:tcW w:w="2694" w:type="dxa"/>
          </w:tcPr>
          <w:p w:rsidR="00EF1F79" w:rsidRPr="00EF1F79" w:rsidRDefault="00EF1F79" w:rsidP="00EF1F79">
            <w:pPr>
              <w:jc w:val="both"/>
              <w:rPr>
                <w:sz w:val="20"/>
                <w:szCs w:val="20"/>
              </w:rPr>
            </w:pPr>
            <w:r w:rsidRPr="00EF1F79">
              <w:rPr>
                <w:sz w:val="20"/>
                <w:szCs w:val="20"/>
              </w:rPr>
              <w:t xml:space="preserve">Субсидии бюджетам муниципальных районов на обеспечение мероприятий по модернизации систем коммунальной инфраструктуры за счет средств бюджетов </w:t>
            </w:r>
          </w:p>
          <w:p w:rsidR="00EF1F79" w:rsidRPr="00EF1F79" w:rsidRDefault="00EF1F79" w:rsidP="006C6E39">
            <w:pPr>
              <w:pStyle w:val="aff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F1F79" w:rsidRDefault="00880284" w:rsidP="00255899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1047,3</w:t>
            </w:r>
          </w:p>
        </w:tc>
        <w:tc>
          <w:tcPr>
            <w:tcW w:w="1275" w:type="dxa"/>
          </w:tcPr>
          <w:p w:rsidR="00EF1F79" w:rsidRPr="008D6A31" w:rsidRDefault="00FA04AE" w:rsidP="00AF1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EF1F79" w:rsidRDefault="009C68F0" w:rsidP="00B53CA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1182,7</w:t>
            </w:r>
          </w:p>
        </w:tc>
        <w:tc>
          <w:tcPr>
            <w:tcW w:w="992" w:type="dxa"/>
          </w:tcPr>
          <w:p w:rsidR="00EF1F79" w:rsidRDefault="00303139" w:rsidP="00303139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F1F79" w:rsidRPr="00140995" w:rsidRDefault="00303139" w:rsidP="007540F6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-1182,7</w:t>
            </w:r>
          </w:p>
        </w:tc>
        <w:tc>
          <w:tcPr>
            <w:tcW w:w="1134" w:type="dxa"/>
          </w:tcPr>
          <w:p w:rsidR="00EF1F79" w:rsidRDefault="0027606A" w:rsidP="00C726CF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F1F79" w:rsidRDefault="0027606A" w:rsidP="00C726CF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B00D5" w:rsidRPr="00ED1F7C" w:rsidTr="00226781">
        <w:tc>
          <w:tcPr>
            <w:tcW w:w="2694" w:type="dxa"/>
          </w:tcPr>
          <w:p w:rsidR="00BB00D5" w:rsidRPr="00140995" w:rsidRDefault="00BB00D5" w:rsidP="00FE2AEF">
            <w:pPr>
              <w:pStyle w:val="aff0"/>
              <w:rPr>
                <w:sz w:val="20"/>
                <w:szCs w:val="20"/>
              </w:rPr>
            </w:pPr>
            <w:r w:rsidRPr="00140995"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1134" w:type="dxa"/>
          </w:tcPr>
          <w:p w:rsidR="00BB00D5" w:rsidRPr="00140995" w:rsidRDefault="00880284" w:rsidP="00D01F3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1736,8</w:t>
            </w:r>
          </w:p>
        </w:tc>
        <w:tc>
          <w:tcPr>
            <w:tcW w:w="1275" w:type="dxa"/>
          </w:tcPr>
          <w:p w:rsidR="00BB00D5" w:rsidRPr="00140995" w:rsidRDefault="00FA04AE" w:rsidP="00AF119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2095,42</w:t>
            </w:r>
          </w:p>
        </w:tc>
        <w:tc>
          <w:tcPr>
            <w:tcW w:w="1276" w:type="dxa"/>
          </w:tcPr>
          <w:p w:rsidR="00BB00D5" w:rsidRPr="00140995" w:rsidRDefault="009C68F0" w:rsidP="00B53CA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1943,1</w:t>
            </w:r>
          </w:p>
        </w:tc>
        <w:tc>
          <w:tcPr>
            <w:tcW w:w="992" w:type="dxa"/>
          </w:tcPr>
          <w:p w:rsidR="00BB00D5" w:rsidRPr="00140995" w:rsidRDefault="0027606A" w:rsidP="00315577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1943,1</w:t>
            </w:r>
          </w:p>
        </w:tc>
        <w:tc>
          <w:tcPr>
            <w:tcW w:w="1276" w:type="dxa"/>
          </w:tcPr>
          <w:p w:rsidR="00BB00D5" w:rsidRPr="00140995" w:rsidRDefault="0027606A" w:rsidP="007540F6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-1943,1</w:t>
            </w:r>
          </w:p>
        </w:tc>
        <w:tc>
          <w:tcPr>
            <w:tcW w:w="1134" w:type="dxa"/>
          </w:tcPr>
          <w:p w:rsidR="00BB00D5" w:rsidRPr="00140995" w:rsidRDefault="0027606A" w:rsidP="002175B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1943,1</w:t>
            </w:r>
          </w:p>
        </w:tc>
        <w:tc>
          <w:tcPr>
            <w:tcW w:w="992" w:type="dxa"/>
          </w:tcPr>
          <w:p w:rsidR="00BB00D5" w:rsidRPr="00140995" w:rsidRDefault="0027606A" w:rsidP="002175B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1943,1</w:t>
            </w:r>
          </w:p>
        </w:tc>
      </w:tr>
      <w:tr w:rsidR="00BB00D5" w:rsidRPr="00ED1F7C" w:rsidTr="00226781">
        <w:tc>
          <w:tcPr>
            <w:tcW w:w="2694" w:type="dxa"/>
          </w:tcPr>
          <w:p w:rsidR="00BB00D5" w:rsidRPr="00140995" w:rsidRDefault="00BB00D5" w:rsidP="00FE2AEF">
            <w:pPr>
              <w:pStyle w:val="aff0"/>
              <w:rPr>
                <w:b/>
                <w:sz w:val="20"/>
                <w:szCs w:val="20"/>
              </w:rPr>
            </w:pPr>
            <w:r w:rsidRPr="00140995">
              <w:rPr>
                <w:b/>
                <w:sz w:val="20"/>
                <w:szCs w:val="20"/>
              </w:rPr>
              <w:t>ВСЕГО субсидии</w:t>
            </w:r>
          </w:p>
        </w:tc>
        <w:tc>
          <w:tcPr>
            <w:tcW w:w="1134" w:type="dxa"/>
          </w:tcPr>
          <w:p w:rsidR="00BB00D5" w:rsidRPr="00140995" w:rsidRDefault="00880284" w:rsidP="00255899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32390,2</w:t>
            </w:r>
          </w:p>
        </w:tc>
        <w:tc>
          <w:tcPr>
            <w:tcW w:w="1275" w:type="dxa"/>
          </w:tcPr>
          <w:p w:rsidR="00BB00D5" w:rsidRPr="00140995" w:rsidRDefault="00FA04AE" w:rsidP="00AF1195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11973,11</w:t>
            </w:r>
          </w:p>
        </w:tc>
        <w:tc>
          <w:tcPr>
            <w:tcW w:w="1276" w:type="dxa"/>
          </w:tcPr>
          <w:p w:rsidR="00BB00D5" w:rsidRPr="00140995" w:rsidRDefault="009C68F0" w:rsidP="00B53CA2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32948,5</w:t>
            </w:r>
          </w:p>
        </w:tc>
        <w:tc>
          <w:tcPr>
            <w:tcW w:w="992" w:type="dxa"/>
          </w:tcPr>
          <w:p w:rsidR="00BB00D5" w:rsidRPr="00140995" w:rsidRDefault="00E60776" w:rsidP="00315577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14033,5</w:t>
            </w:r>
          </w:p>
        </w:tc>
        <w:tc>
          <w:tcPr>
            <w:tcW w:w="1276" w:type="dxa"/>
          </w:tcPr>
          <w:p w:rsidR="00BB00D5" w:rsidRPr="00140995" w:rsidRDefault="00E60776" w:rsidP="007540F6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-18915,0</w:t>
            </w:r>
          </w:p>
        </w:tc>
        <w:tc>
          <w:tcPr>
            <w:tcW w:w="1134" w:type="dxa"/>
          </w:tcPr>
          <w:p w:rsidR="00BB00D5" w:rsidRPr="00140995" w:rsidRDefault="00E60776" w:rsidP="002175BD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13941,5</w:t>
            </w:r>
          </w:p>
        </w:tc>
        <w:tc>
          <w:tcPr>
            <w:tcW w:w="992" w:type="dxa"/>
          </w:tcPr>
          <w:p w:rsidR="00BB00D5" w:rsidRPr="00140995" w:rsidRDefault="00E60776" w:rsidP="002175BD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13941,5</w:t>
            </w:r>
          </w:p>
        </w:tc>
      </w:tr>
      <w:tr w:rsidR="0098657B" w:rsidRPr="00ED1F7C" w:rsidTr="00226781">
        <w:tc>
          <w:tcPr>
            <w:tcW w:w="2694" w:type="dxa"/>
          </w:tcPr>
          <w:p w:rsidR="0098657B" w:rsidRPr="00140995" w:rsidRDefault="0098657B" w:rsidP="00FE2AEF">
            <w:pPr>
              <w:pStyle w:val="aff0"/>
              <w:rPr>
                <w:sz w:val="20"/>
                <w:szCs w:val="20"/>
              </w:rPr>
            </w:pPr>
            <w:r w:rsidRPr="00140995">
              <w:rPr>
                <w:sz w:val="20"/>
                <w:szCs w:val="20"/>
              </w:rPr>
              <w:t>На 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1134" w:type="dxa"/>
          </w:tcPr>
          <w:p w:rsidR="0098657B" w:rsidRPr="00140995" w:rsidRDefault="00CA5333" w:rsidP="00C726CF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  <w:tc>
          <w:tcPr>
            <w:tcW w:w="1275" w:type="dxa"/>
          </w:tcPr>
          <w:p w:rsidR="0098657B" w:rsidRPr="00140995" w:rsidRDefault="00FA04AE" w:rsidP="00AF119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</w:tcPr>
          <w:p w:rsidR="0098657B" w:rsidRPr="00140995" w:rsidRDefault="00482D2B" w:rsidP="00C726CF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</w:tcPr>
          <w:p w:rsidR="0098657B" w:rsidRPr="00140995" w:rsidRDefault="00DD48CC" w:rsidP="00C726CF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36,5</w:t>
            </w:r>
          </w:p>
        </w:tc>
        <w:tc>
          <w:tcPr>
            <w:tcW w:w="1276" w:type="dxa"/>
          </w:tcPr>
          <w:p w:rsidR="0098657B" w:rsidRPr="00140995" w:rsidRDefault="00476D26" w:rsidP="00C726CF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</w:t>
            </w:r>
          </w:p>
        </w:tc>
        <w:tc>
          <w:tcPr>
            <w:tcW w:w="1134" w:type="dxa"/>
          </w:tcPr>
          <w:p w:rsidR="0098657B" w:rsidRPr="00140995" w:rsidRDefault="00DD48CC" w:rsidP="002175B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</w:tcPr>
          <w:p w:rsidR="0098657B" w:rsidRPr="00140995" w:rsidRDefault="00DD48CC" w:rsidP="002175B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98657B" w:rsidRPr="00ED1F7C" w:rsidTr="00226781">
        <w:tc>
          <w:tcPr>
            <w:tcW w:w="2694" w:type="dxa"/>
          </w:tcPr>
          <w:p w:rsidR="0098657B" w:rsidRPr="00140995" w:rsidRDefault="0098657B" w:rsidP="00FE2AEF">
            <w:pPr>
              <w:pStyle w:val="aff0"/>
              <w:rPr>
                <w:sz w:val="20"/>
                <w:szCs w:val="20"/>
              </w:rPr>
            </w:pPr>
            <w:r w:rsidRPr="00140995">
              <w:rPr>
                <w:sz w:val="20"/>
                <w:szCs w:val="20"/>
              </w:rPr>
              <w:t>На ежемесячное денежное вознаграждение за классное руководство</w:t>
            </w:r>
          </w:p>
        </w:tc>
        <w:tc>
          <w:tcPr>
            <w:tcW w:w="1134" w:type="dxa"/>
          </w:tcPr>
          <w:p w:rsidR="0098657B" w:rsidRPr="00140995" w:rsidRDefault="00CA5333" w:rsidP="00255899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1307,7</w:t>
            </w:r>
          </w:p>
        </w:tc>
        <w:tc>
          <w:tcPr>
            <w:tcW w:w="1275" w:type="dxa"/>
          </w:tcPr>
          <w:p w:rsidR="0098657B" w:rsidRPr="00140995" w:rsidRDefault="00FA04AE" w:rsidP="00AF119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1213,57</w:t>
            </w:r>
          </w:p>
        </w:tc>
        <w:tc>
          <w:tcPr>
            <w:tcW w:w="1276" w:type="dxa"/>
          </w:tcPr>
          <w:p w:rsidR="0098657B" w:rsidRPr="00140995" w:rsidRDefault="00482D2B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1258,8</w:t>
            </w:r>
          </w:p>
        </w:tc>
        <w:tc>
          <w:tcPr>
            <w:tcW w:w="992" w:type="dxa"/>
          </w:tcPr>
          <w:p w:rsidR="0098657B" w:rsidRPr="00140995" w:rsidRDefault="00E60776" w:rsidP="000E1353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1183,0</w:t>
            </w:r>
          </w:p>
        </w:tc>
        <w:tc>
          <w:tcPr>
            <w:tcW w:w="1276" w:type="dxa"/>
          </w:tcPr>
          <w:p w:rsidR="0098657B" w:rsidRPr="00140995" w:rsidRDefault="00476D26" w:rsidP="00572A1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-75,8</w:t>
            </w:r>
          </w:p>
        </w:tc>
        <w:tc>
          <w:tcPr>
            <w:tcW w:w="1134" w:type="dxa"/>
          </w:tcPr>
          <w:p w:rsidR="0098657B" w:rsidRPr="00140995" w:rsidRDefault="00E60776" w:rsidP="002175B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1102,6</w:t>
            </w:r>
          </w:p>
        </w:tc>
        <w:tc>
          <w:tcPr>
            <w:tcW w:w="992" w:type="dxa"/>
          </w:tcPr>
          <w:p w:rsidR="0098657B" w:rsidRPr="00140995" w:rsidRDefault="00E60776" w:rsidP="002175B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1102,6</w:t>
            </w:r>
          </w:p>
        </w:tc>
      </w:tr>
      <w:tr w:rsidR="0098657B" w:rsidRPr="00ED1F7C" w:rsidTr="00226781">
        <w:tc>
          <w:tcPr>
            <w:tcW w:w="2694" w:type="dxa"/>
          </w:tcPr>
          <w:p w:rsidR="0098657B" w:rsidRPr="00140995" w:rsidRDefault="0098657B" w:rsidP="00FE2AEF">
            <w:pPr>
              <w:pStyle w:val="aff0"/>
              <w:rPr>
                <w:sz w:val="20"/>
                <w:szCs w:val="20"/>
              </w:rPr>
            </w:pPr>
            <w:r w:rsidRPr="00140995">
              <w:rPr>
                <w:sz w:val="20"/>
                <w:szCs w:val="20"/>
              </w:rPr>
              <w:t>На осуществление первичного воинского учета</w:t>
            </w:r>
          </w:p>
        </w:tc>
        <w:tc>
          <w:tcPr>
            <w:tcW w:w="1134" w:type="dxa"/>
          </w:tcPr>
          <w:p w:rsidR="0098657B" w:rsidRPr="00140995" w:rsidRDefault="00CA5333" w:rsidP="00255899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951,6</w:t>
            </w:r>
          </w:p>
        </w:tc>
        <w:tc>
          <w:tcPr>
            <w:tcW w:w="1275" w:type="dxa"/>
          </w:tcPr>
          <w:p w:rsidR="0098657B" w:rsidRPr="00140995" w:rsidRDefault="00FA04AE" w:rsidP="00AF119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1260,1</w:t>
            </w:r>
          </w:p>
        </w:tc>
        <w:tc>
          <w:tcPr>
            <w:tcW w:w="1276" w:type="dxa"/>
          </w:tcPr>
          <w:p w:rsidR="0098657B" w:rsidRPr="00140995" w:rsidRDefault="00482D2B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1517,7</w:t>
            </w:r>
          </w:p>
        </w:tc>
        <w:tc>
          <w:tcPr>
            <w:tcW w:w="992" w:type="dxa"/>
          </w:tcPr>
          <w:p w:rsidR="0098657B" w:rsidRPr="00140995" w:rsidRDefault="00E60776" w:rsidP="00FE2AEF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1646,2</w:t>
            </w:r>
          </w:p>
        </w:tc>
        <w:tc>
          <w:tcPr>
            <w:tcW w:w="1276" w:type="dxa"/>
          </w:tcPr>
          <w:p w:rsidR="0098657B" w:rsidRPr="00140995" w:rsidRDefault="00476D26" w:rsidP="00572A1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128,5</w:t>
            </w:r>
          </w:p>
        </w:tc>
        <w:tc>
          <w:tcPr>
            <w:tcW w:w="1134" w:type="dxa"/>
          </w:tcPr>
          <w:p w:rsidR="0098657B" w:rsidRPr="00140995" w:rsidRDefault="00E60776" w:rsidP="002175B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1704,3</w:t>
            </w:r>
          </w:p>
        </w:tc>
        <w:tc>
          <w:tcPr>
            <w:tcW w:w="992" w:type="dxa"/>
          </w:tcPr>
          <w:p w:rsidR="0098657B" w:rsidRPr="00140995" w:rsidRDefault="00E60776" w:rsidP="002175B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1704,3</w:t>
            </w:r>
          </w:p>
        </w:tc>
      </w:tr>
      <w:tr w:rsidR="0098657B" w:rsidRPr="00ED1F7C" w:rsidTr="00226781">
        <w:tc>
          <w:tcPr>
            <w:tcW w:w="2694" w:type="dxa"/>
          </w:tcPr>
          <w:p w:rsidR="0098657B" w:rsidRPr="00140995" w:rsidRDefault="0098657B" w:rsidP="00FE2AEF">
            <w:pPr>
              <w:pStyle w:val="aff0"/>
              <w:rPr>
                <w:sz w:val="20"/>
                <w:szCs w:val="20"/>
              </w:rPr>
            </w:pPr>
            <w:r w:rsidRPr="00140995">
              <w:rPr>
                <w:sz w:val="20"/>
                <w:szCs w:val="20"/>
              </w:rPr>
              <w:t>Субвенции сельским поселениям</w:t>
            </w:r>
          </w:p>
        </w:tc>
        <w:tc>
          <w:tcPr>
            <w:tcW w:w="1134" w:type="dxa"/>
          </w:tcPr>
          <w:p w:rsidR="0098657B" w:rsidRPr="00140995" w:rsidRDefault="00CA5333" w:rsidP="00255899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3563</w:t>
            </w:r>
          </w:p>
        </w:tc>
        <w:tc>
          <w:tcPr>
            <w:tcW w:w="1275" w:type="dxa"/>
          </w:tcPr>
          <w:p w:rsidR="0098657B" w:rsidRPr="00140995" w:rsidRDefault="0098657B" w:rsidP="00AF1195">
            <w:pPr>
              <w:pStyle w:val="aff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8657B" w:rsidRPr="00140995" w:rsidRDefault="00A407B7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4524,7</w:t>
            </w:r>
          </w:p>
        </w:tc>
        <w:tc>
          <w:tcPr>
            <w:tcW w:w="992" w:type="dxa"/>
          </w:tcPr>
          <w:p w:rsidR="0098657B" w:rsidRPr="00140995" w:rsidRDefault="00E60776" w:rsidP="00FE2AEF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4524,7</w:t>
            </w:r>
          </w:p>
        </w:tc>
        <w:tc>
          <w:tcPr>
            <w:tcW w:w="1276" w:type="dxa"/>
          </w:tcPr>
          <w:p w:rsidR="0098657B" w:rsidRPr="00140995" w:rsidRDefault="00476D26" w:rsidP="00572A1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657B" w:rsidRPr="00140995" w:rsidRDefault="00E60776" w:rsidP="002175B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4524,7</w:t>
            </w:r>
          </w:p>
        </w:tc>
        <w:tc>
          <w:tcPr>
            <w:tcW w:w="992" w:type="dxa"/>
          </w:tcPr>
          <w:p w:rsidR="0098657B" w:rsidRPr="00140995" w:rsidRDefault="00E60776" w:rsidP="002175B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4524,7</w:t>
            </w:r>
          </w:p>
        </w:tc>
      </w:tr>
      <w:tr w:rsidR="0098657B" w:rsidRPr="00ED1F7C" w:rsidTr="00226781">
        <w:tc>
          <w:tcPr>
            <w:tcW w:w="2694" w:type="dxa"/>
          </w:tcPr>
          <w:p w:rsidR="0098657B" w:rsidRPr="00140995" w:rsidRDefault="0098657B" w:rsidP="00FE2AEF">
            <w:pPr>
              <w:pStyle w:val="aff0"/>
              <w:rPr>
                <w:sz w:val="20"/>
                <w:szCs w:val="20"/>
              </w:rPr>
            </w:pPr>
            <w:r w:rsidRPr="00140995">
              <w:rPr>
                <w:sz w:val="20"/>
                <w:szCs w:val="20"/>
              </w:rPr>
              <w:t>Полномочия административной комиссии</w:t>
            </w:r>
          </w:p>
        </w:tc>
        <w:tc>
          <w:tcPr>
            <w:tcW w:w="1134" w:type="dxa"/>
          </w:tcPr>
          <w:p w:rsidR="0098657B" w:rsidRPr="00140995" w:rsidRDefault="00CA5333" w:rsidP="00255899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327,4</w:t>
            </w:r>
          </w:p>
        </w:tc>
        <w:tc>
          <w:tcPr>
            <w:tcW w:w="1275" w:type="dxa"/>
          </w:tcPr>
          <w:p w:rsidR="0098657B" w:rsidRPr="00140995" w:rsidRDefault="00086724" w:rsidP="00AF119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195,9</w:t>
            </w:r>
          </w:p>
        </w:tc>
        <w:tc>
          <w:tcPr>
            <w:tcW w:w="1276" w:type="dxa"/>
          </w:tcPr>
          <w:p w:rsidR="0098657B" w:rsidRPr="00140995" w:rsidRDefault="00A407B7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715,1</w:t>
            </w:r>
          </w:p>
        </w:tc>
        <w:tc>
          <w:tcPr>
            <w:tcW w:w="992" w:type="dxa"/>
          </w:tcPr>
          <w:p w:rsidR="0098657B" w:rsidRPr="00140995" w:rsidRDefault="00DD48CC" w:rsidP="00FE2AEF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715,1</w:t>
            </w:r>
          </w:p>
        </w:tc>
        <w:tc>
          <w:tcPr>
            <w:tcW w:w="1276" w:type="dxa"/>
          </w:tcPr>
          <w:p w:rsidR="0098657B" w:rsidRPr="00140995" w:rsidRDefault="00476D26" w:rsidP="00572A1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657B" w:rsidRPr="00140995" w:rsidRDefault="00DD48CC" w:rsidP="002175B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715,1</w:t>
            </w:r>
          </w:p>
        </w:tc>
        <w:tc>
          <w:tcPr>
            <w:tcW w:w="992" w:type="dxa"/>
          </w:tcPr>
          <w:p w:rsidR="0098657B" w:rsidRPr="00140995" w:rsidRDefault="00DD48CC" w:rsidP="002175B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715,1</w:t>
            </w:r>
          </w:p>
        </w:tc>
      </w:tr>
      <w:tr w:rsidR="0098657B" w:rsidRPr="00ED1F7C" w:rsidTr="00226781">
        <w:tc>
          <w:tcPr>
            <w:tcW w:w="2694" w:type="dxa"/>
          </w:tcPr>
          <w:p w:rsidR="0098657B" w:rsidRPr="00140995" w:rsidRDefault="0098657B" w:rsidP="00FE2AEF">
            <w:pPr>
              <w:pStyle w:val="aff0"/>
              <w:rPr>
                <w:sz w:val="20"/>
                <w:szCs w:val="20"/>
              </w:rPr>
            </w:pPr>
            <w:r w:rsidRPr="00140995">
              <w:rPr>
                <w:sz w:val="20"/>
                <w:szCs w:val="20"/>
              </w:rPr>
              <w:t>Полномочия в сфере опеки и попечительства</w:t>
            </w:r>
          </w:p>
        </w:tc>
        <w:tc>
          <w:tcPr>
            <w:tcW w:w="1134" w:type="dxa"/>
          </w:tcPr>
          <w:p w:rsidR="0098657B" w:rsidRPr="00140995" w:rsidRDefault="00CA5333" w:rsidP="00255899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927,7</w:t>
            </w:r>
          </w:p>
        </w:tc>
        <w:tc>
          <w:tcPr>
            <w:tcW w:w="1275" w:type="dxa"/>
          </w:tcPr>
          <w:p w:rsidR="0098657B" w:rsidRPr="00140995" w:rsidRDefault="00086724" w:rsidP="00AF119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1076,7</w:t>
            </w:r>
          </w:p>
        </w:tc>
        <w:tc>
          <w:tcPr>
            <w:tcW w:w="1276" w:type="dxa"/>
          </w:tcPr>
          <w:p w:rsidR="0098657B" w:rsidRPr="00140995" w:rsidRDefault="00482D2B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1519,5</w:t>
            </w:r>
          </w:p>
        </w:tc>
        <w:tc>
          <w:tcPr>
            <w:tcW w:w="992" w:type="dxa"/>
          </w:tcPr>
          <w:p w:rsidR="0098657B" w:rsidRPr="00140995" w:rsidRDefault="00DD48CC" w:rsidP="00FE2AEF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1519,5</w:t>
            </w:r>
          </w:p>
        </w:tc>
        <w:tc>
          <w:tcPr>
            <w:tcW w:w="1276" w:type="dxa"/>
          </w:tcPr>
          <w:p w:rsidR="0098657B" w:rsidRPr="00140995" w:rsidRDefault="00476D26" w:rsidP="00572A1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657B" w:rsidRPr="00140995" w:rsidRDefault="00DD48CC" w:rsidP="002175B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1519,5</w:t>
            </w:r>
          </w:p>
        </w:tc>
        <w:tc>
          <w:tcPr>
            <w:tcW w:w="992" w:type="dxa"/>
          </w:tcPr>
          <w:p w:rsidR="0098657B" w:rsidRPr="00140995" w:rsidRDefault="00DD48CC" w:rsidP="002175B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1519,5</w:t>
            </w:r>
          </w:p>
        </w:tc>
      </w:tr>
      <w:tr w:rsidR="0098657B" w:rsidRPr="00ED1F7C" w:rsidTr="00226781">
        <w:tc>
          <w:tcPr>
            <w:tcW w:w="2694" w:type="dxa"/>
          </w:tcPr>
          <w:p w:rsidR="0098657B" w:rsidRPr="00140995" w:rsidRDefault="0098657B" w:rsidP="00FE2AEF">
            <w:pPr>
              <w:pStyle w:val="aff0"/>
              <w:rPr>
                <w:sz w:val="20"/>
                <w:szCs w:val="20"/>
              </w:rPr>
            </w:pPr>
            <w:r w:rsidRPr="00140995">
              <w:rPr>
                <w:sz w:val="20"/>
                <w:szCs w:val="20"/>
              </w:rPr>
              <w:t xml:space="preserve">Полномочия в сфере </w:t>
            </w:r>
            <w:r w:rsidRPr="00140995">
              <w:rPr>
                <w:sz w:val="20"/>
                <w:szCs w:val="20"/>
              </w:rPr>
              <w:lastRenderedPageBreak/>
              <w:t>трудовых отношений</w:t>
            </w:r>
          </w:p>
        </w:tc>
        <w:tc>
          <w:tcPr>
            <w:tcW w:w="1134" w:type="dxa"/>
          </w:tcPr>
          <w:p w:rsidR="0098657B" w:rsidRPr="00140995" w:rsidRDefault="00CA5333" w:rsidP="00255899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321,6</w:t>
            </w:r>
          </w:p>
        </w:tc>
        <w:tc>
          <w:tcPr>
            <w:tcW w:w="1275" w:type="dxa"/>
          </w:tcPr>
          <w:p w:rsidR="0098657B" w:rsidRPr="00140995" w:rsidRDefault="00086724" w:rsidP="00AF119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373,3</w:t>
            </w:r>
          </w:p>
        </w:tc>
        <w:tc>
          <w:tcPr>
            <w:tcW w:w="1276" w:type="dxa"/>
          </w:tcPr>
          <w:p w:rsidR="0098657B" w:rsidRPr="00140995" w:rsidRDefault="00482D2B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712,6</w:t>
            </w:r>
          </w:p>
        </w:tc>
        <w:tc>
          <w:tcPr>
            <w:tcW w:w="992" w:type="dxa"/>
          </w:tcPr>
          <w:p w:rsidR="0098657B" w:rsidRPr="00140995" w:rsidRDefault="00DD48CC" w:rsidP="00FE2AEF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712,6</w:t>
            </w:r>
          </w:p>
        </w:tc>
        <w:tc>
          <w:tcPr>
            <w:tcW w:w="1276" w:type="dxa"/>
          </w:tcPr>
          <w:p w:rsidR="0098657B" w:rsidRPr="00140995" w:rsidRDefault="00476D26" w:rsidP="00572A1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657B" w:rsidRPr="00140995" w:rsidRDefault="00DD48CC" w:rsidP="002175B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712,6</w:t>
            </w:r>
          </w:p>
        </w:tc>
        <w:tc>
          <w:tcPr>
            <w:tcW w:w="992" w:type="dxa"/>
          </w:tcPr>
          <w:p w:rsidR="0098657B" w:rsidRPr="00140995" w:rsidRDefault="00DD48CC" w:rsidP="002175BD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712,6</w:t>
            </w:r>
          </w:p>
        </w:tc>
      </w:tr>
      <w:tr w:rsidR="0098657B" w:rsidRPr="00ED1F7C" w:rsidTr="00226781">
        <w:tc>
          <w:tcPr>
            <w:tcW w:w="2694" w:type="dxa"/>
          </w:tcPr>
          <w:p w:rsidR="0098657B" w:rsidRPr="00140995" w:rsidRDefault="0098657B" w:rsidP="00FE2AEF">
            <w:pPr>
              <w:pStyle w:val="aff0"/>
              <w:rPr>
                <w:sz w:val="20"/>
                <w:szCs w:val="20"/>
              </w:rPr>
            </w:pPr>
            <w:r w:rsidRPr="00140995">
              <w:rPr>
                <w:sz w:val="20"/>
                <w:szCs w:val="20"/>
              </w:rPr>
              <w:lastRenderedPageBreak/>
              <w:t>Полномочия деятельности комиссии по делам несовершеннолетних</w:t>
            </w:r>
          </w:p>
        </w:tc>
        <w:tc>
          <w:tcPr>
            <w:tcW w:w="1134" w:type="dxa"/>
          </w:tcPr>
          <w:p w:rsidR="0098657B" w:rsidRPr="00140995" w:rsidRDefault="00CA5333" w:rsidP="00255899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373,7</w:t>
            </w:r>
          </w:p>
        </w:tc>
        <w:tc>
          <w:tcPr>
            <w:tcW w:w="1275" w:type="dxa"/>
          </w:tcPr>
          <w:p w:rsidR="0098657B" w:rsidRPr="00140995" w:rsidRDefault="00086724" w:rsidP="00AF119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433,7</w:t>
            </w:r>
          </w:p>
        </w:tc>
        <w:tc>
          <w:tcPr>
            <w:tcW w:w="1276" w:type="dxa"/>
          </w:tcPr>
          <w:p w:rsidR="0098657B" w:rsidRPr="00140995" w:rsidRDefault="00482D2B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688,9</w:t>
            </w:r>
          </w:p>
        </w:tc>
        <w:tc>
          <w:tcPr>
            <w:tcW w:w="992" w:type="dxa"/>
          </w:tcPr>
          <w:p w:rsidR="0098657B" w:rsidRPr="00140995" w:rsidRDefault="00DD48CC" w:rsidP="001A5DBB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688,9</w:t>
            </w:r>
          </w:p>
        </w:tc>
        <w:tc>
          <w:tcPr>
            <w:tcW w:w="1276" w:type="dxa"/>
          </w:tcPr>
          <w:p w:rsidR="0098657B" w:rsidRPr="00140995" w:rsidRDefault="00476D26" w:rsidP="00572A1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657B" w:rsidRPr="00140995" w:rsidRDefault="00DD48CC" w:rsidP="000F50B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688,9</w:t>
            </w:r>
          </w:p>
        </w:tc>
        <w:tc>
          <w:tcPr>
            <w:tcW w:w="992" w:type="dxa"/>
          </w:tcPr>
          <w:p w:rsidR="0098657B" w:rsidRPr="00140995" w:rsidRDefault="00DD48CC" w:rsidP="000F50B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688,9</w:t>
            </w:r>
          </w:p>
        </w:tc>
      </w:tr>
      <w:tr w:rsidR="0098657B" w:rsidRPr="00ED1F7C" w:rsidTr="00226781">
        <w:tc>
          <w:tcPr>
            <w:tcW w:w="2694" w:type="dxa"/>
          </w:tcPr>
          <w:p w:rsidR="0098657B" w:rsidRPr="00140995" w:rsidRDefault="0098657B" w:rsidP="00FE2AEF">
            <w:pPr>
              <w:pStyle w:val="aff0"/>
              <w:rPr>
                <w:sz w:val="20"/>
                <w:szCs w:val="20"/>
              </w:rPr>
            </w:pPr>
            <w:r w:rsidRPr="00140995">
              <w:rPr>
                <w:sz w:val="20"/>
                <w:szCs w:val="20"/>
              </w:rPr>
              <w:t>Обеспечение жилыми помещениями детей-сирот</w:t>
            </w:r>
          </w:p>
        </w:tc>
        <w:tc>
          <w:tcPr>
            <w:tcW w:w="1134" w:type="dxa"/>
          </w:tcPr>
          <w:p w:rsidR="0098657B" w:rsidRPr="00140995" w:rsidRDefault="00CA5333" w:rsidP="00255899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2943,3</w:t>
            </w:r>
          </w:p>
        </w:tc>
        <w:tc>
          <w:tcPr>
            <w:tcW w:w="1275" w:type="dxa"/>
          </w:tcPr>
          <w:p w:rsidR="0098657B" w:rsidRPr="00140995" w:rsidRDefault="00FA04AE" w:rsidP="00091D5A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2980,0</w:t>
            </w:r>
          </w:p>
        </w:tc>
        <w:tc>
          <w:tcPr>
            <w:tcW w:w="1276" w:type="dxa"/>
          </w:tcPr>
          <w:p w:rsidR="0098657B" w:rsidRPr="00140995" w:rsidRDefault="00482D2B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2795,8</w:t>
            </w:r>
          </w:p>
        </w:tc>
        <w:tc>
          <w:tcPr>
            <w:tcW w:w="992" w:type="dxa"/>
          </w:tcPr>
          <w:p w:rsidR="0098657B" w:rsidRPr="00140995" w:rsidRDefault="00DD48CC" w:rsidP="00FE2AEF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6225,7</w:t>
            </w:r>
          </w:p>
        </w:tc>
        <w:tc>
          <w:tcPr>
            <w:tcW w:w="1276" w:type="dxa"/>
          </w:tcPr>
          <w:p w:rsidR="0098657B" w:rsidRPr="00140995" w:rsidRDefault="00476D26" w:rsidP="00572A1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3429,9</w:t>
            </w:r>
          </w:p>
        </w:tc>
        <w:tc>
          <w:tcPr>
            <w:tcW w:w="1134" w:type="dxa"/>
          </w:tcPr>
          <w:p w:rsidR="0098657B" w:rsidRPr="00140995" w:rsidRDefault="00DD48CC" w:rsidP="000F50B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5965,1</w:t>
            </w:r>
          </w:p>
        </w:tc>
        <w:tc>
          <w:tcPr>
            <w:tcW w:w="992" w:type="dxa"/>
          </w:tcPr>
          <w:p w:rsidR="0098657B" w:rsidRPr="00140995" w:rsidRDefault="00DD48CC" w:rsidP="000F50B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5965,1</w:t>
            </w:r>
          </w:p>
        </w:tc>
      </w:tr>
      <w:tr w:rsidR="0098657B" w:rsidRPr="00ED1F7C" w:rsidTr="00226781">
        <w:tc>
          <w:tcPr>
            <w:tcW w:w="2694" w:type="dxa"/>
          </w:tcPr>
          <w:p w:rsidR="0098657B" w:rsidRPr="00140995" w:rsidRDefault="0098657B" w:rsidP="00FE2AEF">
            <w:pPr>
              <w:pStyle w:val="aff0"/>
              <w:rPr>
                <w:sz w:val="20"/>
                <w:szCs w:val="20"/>
              </w:rPr>
            </w:pPr>
            <w:r w:rsidRPr="00140995">
              <w:rPr>
                <w:sz w:val="20"/>
                <w:szCs w:val="20"/>
              </w:rPr>
              <w:t>Содержание ребенка в семье опекуна и приемной семье</w:t>
            </w:r>
          </w:p>
        </w:tc>
        <w:tc>
          <w:tcPr>
            <w:tcW w:w="1134" w:type="dxa"/>
          </w:tcPr>
          <w:p w:rsidR="0098657B" w:rsidRPr="00140995" w:rsidRDefault="00CA5333" w:rsidP="00255899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1809,6</w:t>
            </w:r>
          </w:p>
        </w:tc>
        <w:tc>
          <w:tcPr>
            <w:tcW w:w="1275" w:type="dxa"/>
          </w:tcPr>
          <w:p w:rsidR="0098657B" w:rsidRPr="00140995" w:rsidRDefault="00FA04AE" w:rsidP="00AF119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1762,1</w:t>
            </w:r>
          </w:p>
        </w:tc>
        <w:tc>
          <w:tcPr>
            <w:tcW w:w="1276" w:type="dxa"/>
          </w:tcPr>
          <w:p w:rsidR="0098657B" w:rsidRPr="00140995" w:rsidRDefault="00482D2B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2380,2</w:t>
            </w:r>
          </w:p>
        </w:tc>
        <w:tc>
          <w:tcPr>
            <w:tcW w:w="992" w:type="dxa"/>
          </w:tcPr>
          <w:p w:rsidR="0098657B" w:rsidRPr="00140995" w:rsidRDefault="00DD48CC" w:rsidP="00FE2AEF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2380,2</w:t>
            </w:r>
          </w:p>
        </w:tc>
        <w:tc>
          <w:tcPr>
            <w:tcW w:w="1276" w:type="dxa"/>
          </w:tcPr>
          <w:p w:rsidR="0098657B" w:rsidRPr="00140995" w:rsidRDefault="00476D26" w:rsidP="00572A1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657B" w:rsidRPr="00140995" w:rsidRDefault="00476D26" w:rsidP="000F50B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2380,2</w:t>
            </w:r>
          </w:p>
        </w:tc>
        <w:tc>
          <w:tcPr>
            <w:tcW w:w="992" w:type="dxa"/>
          </w:tcPr>
          <w:p w:rsidR="0098657B" w:rsidRPr="00140995" w:rsidRDefault="00476D26" w:rsidP="000F50B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2380,2</w:t>
            </w:r>
          </w:p>
        </w:tc>
      </w:tr>
      <w:tr w:rsidR="0098657B" w:rsidRPr="00ED1F7C" w:rsidTr="00226781">
        <w:tc>
          <w:tcPr>
            <w:tcW w:w="2694" w:type="dxa"/>
          </w:tcPr>
          <w:p w:rsidR="0098657B" w:rsidRPr="00140995" w:rsidRDefault="0098657B" w:rsidP="00FE2AEF">
            <w:pPr>
              <w:pStyle w:val="aff0"/>
              <w:rPr>
                <w:sz w:val="20"/>
                <w:szCs w:val="20"/>
              </w:rPr>
            </w:pPr>
            <w:r w:rsidRPr="00140995">
              <w:rPr>
                <w:sz w:val="20"/>
                <w:szCs w:val="20"/>
              </w:rPr>
              <w:t>Компенсация части родительской платы</w:t>
            </w:r>
          </w:p>
        </w:tc>
        <w:tc>
          <w:tcPr>
            <w:tcW w:w="1134" w:type="dxa"/>
          </w:tcPr>
          <w:p w:rsidR="0098657B" w:rsidRPr="00140995" w:rsidRDefault="00CA5333" w:rsidP="00255899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385,1</w:t>
            </w:r>
          </w:p>
        </w:tc>
        <w:tc>
          <w:tcPr>
            <w:tcW w:w="1275" w:type="dxa"/>
          </w:tcPr>
          <w:p w:rsidR="0098657B" w:rsidRPr="00140995" w:rsidRDefault="00FA04AE" w:rsidP="00AF119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418,0</w:t>
            </w:r>
          </w:p>
        </w:tc>
        <w:tc>
          <w:tcPr>
            <w:tcW w:w="1276" w:type="dxa"/>
          </w:tcPr>
          <w:p w:rsidR="0098657B" w:rsidRPr="00140995" w:rsidRDefault="00482D2B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559,4</w:t>
            </w:r>
          </w:p>
        </w:tc>
        <w:tc>
          <w:tcPr>
            <w:tcW w:w="992" w:type="dxa"/>
          </w:tcPr>
          <w:p w:rsidR="0098657B" w:rsidRPr="00140995" w:rsidRDefault="00476D26" w:rsidP="00FE2AEF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559,4</w:t>
            </w:r>
          </w:p>
        </w:tc>
        <w:tc>
          <w:tcPr>
            <w:tcW w:w="1276" w:type="dxa"/>
          </w:tcPr>
          <w:p w:rsidR="0098657B" w:rsidRPr="00140995" w:rsidRDefault="00476D26" w:rsidP="00572A1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657B" w:rsidRPr="00140995" w:rsidRDefault="00476D26" w:rsidP="000F50B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559,4</w:t>
            </w:r>
          </w:p>
        </w:tc>
        <w:tc>
          <w:tcPr>
            <w:tcW w:w="992" w:type="dxa"/>
          </w:tcPr>
          <w:p w:rsidR="0098657B" w:rsidRPr="00140995" w:rsidRDefault="00476D26" w:rsidP="000F50B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559,4</w:t>
            </w:r>
          </w:p>
        </w:tc>
      </w:tr>
      <w:tr w:rsidR="0098657B" w:rsidRPr="00ED1F7C" w:rsidTr="00226781">
        <w:tc>
          <w:tcPr>
            <w:tcW w:w="2694" w:type="dxa"/>
          </w:tcPr>
          <w:p w:rsidR="0098657B" w:rsidRPr="00140995" w:rsidRDefault="0098657B" w:rsidP="00FE2AEF">
            <w:pPr>
              <w:pStyle w:val="aff0"/>
              <w:rPr>
                <w:sz w:val="20"/>
                <w:szCs w:val="20"/>
              </w:rPr>
            </w:pPr>
            <w:r w:rsidRPr="00140995">
              <w:rPr>
                <w:sz w:val="20"/>
                <w:szCs w:val="20"/>
              </w:rPr>
              <w:t>На обеспечение жильем  отдельных категорий граждан, установленных ФЗ от 12.01.1995 г. № 5-ФЗ  «О ветеранах» и от 24.11.1995 г  № 181-ФЗ «О социальной защите инвалидов в РФ»</w:t>
            </w:r>
          </w:p>
        </w:tc>
        <w:tc>
          <w:tcPr>
            <w:tcW w:w="1134" w:type="dxa"/>
          </w:tcPr>
          <w:p w:rsidR="0098657B" w:rsidRPr="00140995" w:rsidRDefault="00CA5333" w:rsidP="00255899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98657B" w:rsidRPr="00140995" w:rsidRDefault="00086724" w:rsidP="00AF119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98657B" w:rsidRPr="00140995" w:rsidRDefault="00A407B7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8657B" w:rsidRPr="00140995" w:rsidRDefault="00476D26" w:rsidP="00FE2AEF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98657B" w:rsidRPr="00140995" w:rsidRDefault="00476D26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657B" w:rsidRPr="00140995" w:rsidRDefault="00476D26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8657B" w:rsidRPr="00140995" w:rsidRDefault="00476D26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8657B" w:rsidRPr="00ED1F7C" w:rsidTr="00226781">
        <w:tc>
          <w:tcPr>
            <w:tcW w:w="2694" w:type="dxa"/>
          </w:tcPr>
          <w:p w:rsidR="0098657B" w:rsidRPr="00140995" w:rsidRDefault="00583B50" w:rsidP="007A79DE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Субвенция на выполнение полномочий педагогическим работникам компенсация за работу по итоговой аттестации</w:t>
            </w:r>
          </w:p>
        </w:tc>
        <w:tc>
          <w:tcPr>
            <w:tcW w:w="1134" w:type="dxa"/>
          </w:tcPr>
          <w:p w:rsidR="0098657B" w:rsidRPr="00140995" w:rsidRDefault="00CA5333" w:rsidP="00255899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98657B" w:rsidRPr="00140995" w:rsidRDefault="00735512" w:rsidP="00AF119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98657B" w:rsidRPr="00140995" w:rsidRDefault="00482D2B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154,0</w:t>
            </w:r>
          </w:p>
        </w:tc>
        <w:tc>
          <w:tcPr>
            <w:tcW w:w="992" w:type="dxa"/>
          </w:tcPr>
          <w:p w:rsidR="0098657B" w:rsidRPr="00140995" w:rsidRDefault="00DD48CC" w:rsidP="00FE2AEF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154,0</w:t>
            </w:r>
          </w:p>
        </w:tc>
        <w:tc>
          <w:tcPr>
            <w:tcW w:w="1276" w:type="dxa"/>
          </w:tcPr>
          <w:p w:rsidR="0098657B" w:rsidRPr="00140995" w:rsidRDefault="00476D26" w:rsidP="00572A1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657B" w:rsidRPr="00140995" w:rsidRDefault="00DD48CC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154,0</w:t>
            </w:r>
          </w:p>
        </w:tc>
        <w:tc>
          <w:tcPr>
            <w:tcW w:w="992" w:type="dxa"/>
          </w:tcPr>
          <w:p w:rsidR="0098657B" w:rsidRPr="00140995" w:rsidRDefault="00DD48CC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154,0</w:t>
            </w:r>
          </w:p>
        </w:tc>
      </w:tr>
      <w:tr w:rsidR="0098657B" w:rsidRPr="00ED1F7C" w:rsidTr="00226781">
        <w:tc>
          <w:tcPr>
            <w:tcW w:w="2694" w:type="dxa"/>
          </w:tcPr>
          <w:p w:rsidR="0098657B" w:rsidRPr="00140995" w:rsidRDefault="00583B50" w:rsidP="00FE2AEF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обеспечение эпизоотического и ветеринарно-санитарного благополучия</w:t>
            </w:r>
            <w:r w:rsidR="009865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8657B" w:rsidRPr="00140995" w:rsidRDefault="00CA5333" w:rsidP="00255899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266,3</w:t>
            </w:r>
          </w:p>
        </w:tc>
        <w:tc>
          <w:tcPr>
            <w:tcW w:w="1275" w:type="dxa"/>
          </w:tcPr>
          <w:p w:rsidR="0098657B" w:rsidRPr="00140995" w:rsidRDefault="00086724" w:rsidP="00AF119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298,7</w:t>
            </w:r>
          </w:p>
        </w:tc>
        <w:tc>
          <w:tcPr>
            <w:tcW w:w="1276" w:type="dxa"/>
          </w:tcPr>
          <w:p w:rsidR="0098657B" w:rsidRPr="00140995" w:rsidRDefault="00482D2B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381,3</w:t>
            </w:r>
          </w:p>
        </w:tc>
        <w:tc>
          <w:tcPr>
            <w:tcW w:w="992" w:type="dxa"/>
          </w:tcPr>
          <w:p w:rsidR="0098657B" w:rsidRDefault="00DD48CC" w:rsidP="00FE2AEF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381,2</w:t>
            </w:r>
          </w:p>
        </w:tc>
        <w:tc>
          <w:tcPr>
            <w:tcW w:w="1276" w:type="dxa"/>
          </w:tcPr>
          <w:p w:rsidR="0098657B" w:rsidRPr="00140995" w:rsidRDefault="00A1686E" w:rsidP="00572A1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-0,1</w:t>
            </w:r>
          </w:p>
        </w:tc>
        <w:tc>
          <w:tcPr>
            <w:tcW w:w="1134" w:type="dxa"/>
          </w:tcPr>
          <w:p w:rsidR="0098657B" w:rsidRDefault="00DD48CC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381,2</w:t>
            </w:r>
          </w:p>
        </w:tc>
        <w:tc>
          <w:tcPr>
            <w:tcW w:w="992" w:type="dxa"/>
          </w:tcPr>
          <w:p w:rsidR="0098657B" w:rsidRPr="00140995" w:rsidRDefault="00DD48CC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381,2</w:t>
            </w:r>
          </w:p>
        </w:tc>
      </w:tr>
      <w:tr w:rsidR="00834039" w:rsidRPr="00ED1F7C" w:rsidTr="00226781">
        <w:tc>
          <w:tcPr>
            <w:tcW w:w="2694" w:type="dxa"/>
          </w:tcPr>
          <w:p w:rsidR="00834039" w:rsidRPr="00834039" w:rsidRDefault="00834039" w:rsidP="00FE2AEF">
            <w:pPr>
              <w:pStyle w:val="aff0"/>
              <w:rPr>
                <w:sz w:val="20"/>
                <w:szCs w:val="20"/>
              </w:rPr>
            </w:pPr>
            <w:r w:rsidRPr="00834039">
              <w:rPr>
                <w:sz w:val="20"/>
                <w:szCs w:val="20"/>
              </w:rPr>
              <w:t>Единовременные выплаты на ремонт жилых помещений закрепленных за детьми-сиротами на праве собственности</w:t>
            </w:r>
          </w:p>
        </w:tc>
        <w:tc>
          <w:tcPr>
            <w:tcW w:w="1134" w:type="dxa"/>
          </w:tcPr>
          <w:p w:rsidR="00834039" w:rsidRDefault="00CA5333" w:rsidP="00255899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834039" w:rsidRDefault="00086724" w:rsidP="00AF119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834039" w:rsidRDefault="00A407B7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834039" w:rsidRDefault="00476D26" w:rsidP="00FE2AEF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834039" w:rsidRDefault="00476D26" w:rsidP="00572A1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34039" w:rsidRDefault="00A1686E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834039" w:rsidRDefault="00A1686E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8657B" w:rsidRPr="00ED1F7C" w:rsidTr="00226781">
        <w:tc>
          <w:tcPr>
            <w:tcW w:w="2694" w:type="dxa"/>
          </w:tcPr>
          <w:p w:rsidR="0098657B" w:rsidRPr="00140995" w:rsidRDefault="0098657B" w:rsidP="00FE2AEF">
            <w:pPr>
              <w:pStyle w:val="aff0"/>
              <w:rPr>
                <w:sz w:val="20"/>
                <w:szCs w:val="20"/>
              </w:rPr>
            </w:pPr>
            <w:r w:rsidRPr="00140995">
              <w:rPr>
                <w:sz w:val="20"/>
                <w:szCs w:val="20"/>
              </w:rPr>
              <w:t>На финансирование образовательного процесса в учреждениях общего образования</w:t>
            </w:r>
          </w:p>
        </w:tc>
        <w:tc>
          <w:tcPr>
            <w:tcW w:w="1134" w:type="dxa"/>
          </w:tcPr>
          <w:p w:rsidR="0098657B" w:rsidRPr="00140995" w:rsidRDefault="00CA5333" w:rsidP="00255899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111500</w:t>
            </w:r>
          </w:p>
        </w:tc>
        <w:tc>
          <w:tcPr>
            <w:tcW w:w="1275" w:type="dxa"/>
          </w:tcPr>
          <w:p w:rsidR="0098657B" w:rsidRPr="00140995" w:rsidRDefault="00FA04AE" w:rsidP="00AF119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111652,6</w:t>
            </w:r>
          </w:p>
        </w:tc>
        <w:tc>
          <w:tcPr>
            <w:tcW w:w="1276" w:type="dxa"/>
          </w:tcPr>
          <w:p w:rsidR="0098657B" w:rsidRPr="00140995" w:rsidRDefault="00A407B7" w:rsidP="00554FAB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108005,4</w:t>
            </w:r>
          </w:p>
        </w:tc>
        <w:tc>
          <w:tcPr>
            <w:tcW w:w="992" w:type="dxa"/>
          </w:tcPr>
          <w:p w:rsidR="0098657B" w:rsidRPr="00140995" w:rsidRDefault="00DD48CC" w:rsidP="00FE2AEF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107981,5</w:t>
            </w:r>
          </w:p>
        </w:tc>
        <w:tc>
          <w:tcPr>
            <w:tcW w:w="1276" w:type="dxa"/>
          </w:tcPr>
          <w:p w:rsidR="0098657B" w:rsidRPr="00140995" w:rsidRDefault="00476D26" w:rsidP="00572A1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-23,9</w:t>
            </w:r>
          </w:p>
        </w:tc>
        <w:tc>
          <w:tcPr>
            <w:tcW w:w="1134" w:type="dxa"/>
          </w:tcPr>
          <w:p w:rsidR="00BB00D5" w:rsidRPr="00140995" w:rsidRDefault="00DD48CC" w:rsidP="00BB00D5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107981,5</w:t>
            </w:r>
          </w:p>
        </w:tc>
        <w:tc>
          <w:tcPr>
            <w:tcW w:w="992" w:type="dxa"/>
          </w:tcPr>
          <w:p w:rsidR="0098657B" w:rsidRDefault="00DD48CC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107981,5</w:t>
            </w:r>
          </w:p>
          <w:p w:rsidR="00DD48CC" w:rsidRPr="00140995" w:rsidRDefault="00DD48CC" w:rsidP="00A06D82">
            <w:pPr>
              <w:pStyle w:val="aff0"/>
              <w:jc w:val="center"/>
              <w:rPr>
                <w:sz w:val="20"/>
                <w:szCs w:val="20"/>
              </w:rPr>
            </w:pPr>
          </w:p>
        </w:tc>
      </w:tr>
      <w:tr w:rsidR="0098657B" w:rsidRPr="00ED1F7C" w:rsidTr="00226781">
        <w:tc>
          <w:tcPr>
            <w:tcW w:w="2694" w:type="dxa"/>
          </w:tcPr>
          <w:p w:rsidR="0098657B" w:rsidRPr="00140995" w:rsidRDefault="0098657B" w:rsidP="00FE2AEF">
            <w:pPr>
              <w:pStyle w:val="aff0"/>
              <w:rPr>
                <w:b/>
                <w:sz w:val="20"/>
                <w:szCs w:val="20"/>
              </w:rPr>
            </w:pPr>
            <w:r w:rsidRPr="00140995">
              <w:rPr>
                <w:b/>
                <w:sz w:val="20"/>
                <w:szCs w:val="20"/>
              </w:rPr>
              <w:t>ВСЕГО субвенции</w:t>
            </w:r>
          </w:p>
        </w:tc>
        <w:tc>
          <w:tcPr>
            <w:tcW w:w="1134" w:type="dxa"/>
          </w:tcPr>
          <w:p w:rsidR="0098657B" w:rsidRPr="00140995" w:rsidRDefault="00CA5333" w:rsidP="00255899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124901,7</w:t>
            </w:r>
          </w:p>
        </w:tc>
        <w:tc>
          <w:tcPr>
            <w:tcW w:w="1275" w:type="dxa"/>
          </w:tcPr>
          <w:p w:rsidR="0098657B" w:rsidRPr="00140995" w:rsidRDefault="00407B99" w:rsidP="00AF1195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11973,11</w:t>
            </w:r>
          </w:p>
        </w:tc>
        <w:tc>
          <w:tcPr>
            <w:tcW w:w="1276" w:type="dxa"/>
          </w:tcPr>
          <w:p w:rsidR="0098657B" w:rsidRPr="00140995" w:rsidRDefault="00482D2B" w:rsidP="00A06D82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125216,4</w:t>
            </w:r>
          </w:p>
        </w:tc>
        <w:tc>
          <w:tcPr>
            <w:tcW w:w="992" w:type="dxa"/>
          </w:tcPr>
          <w:p w:rsidR="0098657B" w:rsidRPr="00140995" w:rsidRDefault="00476D26" w:rsidP="00C4046D">
            <w:pPr>
              <w:pStyle w:val="aff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128708,5</w:t>
            </w:r>
          </w:p>
        </w:tc>
        <w:tc>
          <w:tcPr>
            <w:tcW w:w="1276" w:type="dxa"/>
          </w:tcPr>
          <w:p w:rsidR="0098657B" w:rsidRPr="00140995" w:rsidRDefault="00476D26" w:rsidP="00572A18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3492,1</w:t>
            </w:r>
          </w:p>
        </w:tc>
        <w:tc>
          <w:tcPr>
            <w:tcW w:w="1134" w:type="dxa"/>
          </w:tcPr>
          <w:p w:rsidR="0098657B" w:rsidRPr="00140995" w:rsidRDefault="00476D26" w:rsidP="00A06D82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128390,6</w:t>
            </w:r>
          </w:p>
        </w:tc>
        <w:tc>
          <w:tcPr>
            <w:tcW w:w="992" w:type="dxa"/>
          </w:tcPr>
          <w:p w:rsidR="0098657B" w:rsidRPr="00140995" w:rsidRDefault="00476D26" w:rsidP="00A06D82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128390,6</w:t>
            </w:r>
          </w:p>
        </w:tc>
      </w:tr>
      <w:tr w:rsidR="0098657B" w:rsidRPr="008B1C74" w:rsidTr="00226781">
        <w:tc>
          <w:tcPr>
            <w:tcW w:w="2694" w:type="dxa"/>
          </w:tcPr>
          <w:p w:rsidR="0098657B" w:rsidRPr="00AB4178" w:rsidRDefault="0098657B" w:rsidP="00FE2AEF">
            <w:pPr>
              <w:pStyle w:val="aff0"/>
              <w:rPr>
                <w:sz w:val="20"/>
                <w:szCs w:val="20"/>
              </w:rPr>
            </w:pPr>
            <w:r w:rsidRPr="00AB4178">
              <w:rPr>
                <w:sz w:val="20"/>
                <w:szCs w:val="20"/>
              </w:rPr>
              <w:t>Межбюджетные трансферты бюджетам на 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1134" w:type="dxa"/>
          </w:tcPr>
          <w:p w:rsidR="0098657B" w:rsidRPr="00AB4178" w:rsidRDefault="00CA5333" w:rsidP="00255899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7286,4</w:t>
            </w:r>
          </w:p>
        </w:tc>
        <w:tc>
          <w:tcPr>
            <w:tcW w:w="1275" w:type="dxa"/>
          </w:tcPr>
          <w:p w:rsidR="0098657B" w:rsidRPr="00AB4178" w:rsidRDefault="00407B99" w:rsidP="00AF119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11933,87</w:t>
            </w:r>
          </w:p>
        </w:tc>
        <w:tc>
          <w:tcPr>
            <w:tcW w:w="1276" w:type="dxa"/>
          </w:tcPr>
          <w:p w:rsidR="0098657B" w:rsidRPr="00AB4178" w:rsidRDefault="000509F4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13749,1</w:t>
            </w:r>
          </w:p>
        </w:tc>
        <w:tc>
          <w:tcPr>
            <w:tcW w:w="992" w:type="dxa"/>
          </w:tcPr>
          <w:p w:rsidR="0098657B" w:rsidRPr="00AB4178" w:rsidRDefault="008B1C74" w:rsidP="00255899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13749,1</w:t>
            </w:r>
          </w:p>
        </w:tc>
        <w:tc>
          <w:tcPr>
            <w:tcW w:w="1276" w:type="dxa"/>
          </w:tcPr>
          <w:p w:rsidR="0098657B" w:rsidRPr="00AB4178" w:rsidRDefault="008B1C74" w:rsidP="00572A1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657B" w:rsidRPr="00AB4178" w:rsidRDefault="008B1C74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13749,1</w:t>
            </w:r>
          </w:p>
        </w:tc>
        <w:tc>
          <w:tcPr>
            <w:tcW w:w="992" w:type="dxa"/>
          </w:tcPr>
          <w:p w:rsidR="0098657B" w:rsidRPr="008B1C74" w:rsidRDefault="008B1C74" w:rsidP="00A06D82">
            <w:pPr>
              <w:pStyle w:val="aff0"/>
              <w:jc w:val="center"/>
              <w:rPr>
                <w:sz w:val="20"/>
                <w:szCs w:val="20"/>
              </w:rPr>
            </w:pPr>
            <w:r w:rsidRPr="008B1C74">
              <w:rPr>
                <w:sz w:val="20"/>
                <w:szCs w:val="20"/>
              </w:rPr>
              <w:t>13749,1</w:t>
            </w:r>
          </w:p>
        </w:tc>
      </w:tr>
      <w:tr w:rsidR="0098657B" w:rsidRPr="00ED1F7C" w:rsidTr="00226781">
        <w:tc>
          <w:tcPr>
            <w:tcW w:w="2694" w:type="dxa"/>
          </w:tcPr>
          <w:p w:rsidR="0098657B" w:rsidRPr="00AB4178" w:rsidRDefault="005C47B1" w:rsidP="005C47B1">
            <w:pPr>
              <w:pStyle w:val="aff0"/>
              <w:rPr>
                <w:sz w:val="20"/>
                <w:szCs w:val="20"/>
              </w:rPr>
            </w:pPr>
            <w:r w:rsidRPr="00AB4178">
              <w:rPr>
                <w:sz w:val="20"/>
                <w:szCs w:val="20"/>
              </w:rPr>
              <w:t xml:space="preserve">Межбюджетные трансферты бюджетам </w:t>
            </w:r>
            <w:r>
              <w:rPr>
                <w:sz w:val="20"/>
                <w:szCs w:val="20"/>
              </w:rPr>
              <w:t>за счёт средств резервного фонда Правительства РФ</w:t>
            </w:r>
          </w:p>
        </w:tc>
        <w:tc>
          <w:tcPr>
            <w:tcW w:w="1134" w:type="dxa"/>
          </w:tcPr>
          <w:p w:rsidR="0098657B" w:rsidRPr="00AB4178" w:rsidRDefault="00CA5333" w:rsidP="002558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1667,6</w:t>
            </w:r>
          </w:p>
        </w:tc>
        <w:tc>
          <w:tcPr>
            <w:tcW w:w="1275" w:type="dxa"/>
          </w:tcPr>
          <w:p w:rsidR="0098657B" w:rsidRPr="00AB4178" w:rsidRDefault="00407B99" w:rsidP="00AF119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1130,45</w:t>
            </w:r>
          </w:p>
        </w:tc>
        <w:tc>
          <w:tcPr>
            <w:tcW w:w="1276" w:type="dxa"/>
          </w:tcPr>
          <w:p w:rsidR="0098657B" w:rsidRPr="00AB4178" w:rsidRDefault="000509F4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623,4</w:t>
            </w:r>
          </w:p>
        </w:tc>
        <w:tc>
          <w:tcPr>
            <w:tcW w:w="992" w:type="dxa"/>
          </w:tcPr>
          <w:p w:rsidR="0098657B" w:rsidRPr="00AB4178" w:rsidRDefault="002D36BD" w:rsidP="00255899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98657B" w:rsidRPr="00AB4178" w:rsidRDefault="00EF137A" w:rsidP="00572A1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-623,4</w:t>
            </w:r>
          </w:p>
        </w:tc>
        <w:tc>
          <w:tcPr>
            <w:tcW w:w="1134" w:type="dxa"/>
          </w:tcPr>
          <w:p w:rsidR="0098657B" w:rsidRPr="00AB4178" w:rsidRDefault="002D36BD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8657B" w:rsidRPr="008B1C74" w:rsidRDefault="002D36BD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F1210" w:rsidRPr="00ED1F7C" w:rsidTr="00226781">
        <w:tc>
          <w:tcPr>
            <w:tcW w:w="2694" w:type="dxa"/>
          </w:tcPr>
          <w:p w:rsidR="000F1210" w:rsidRPr="00AB4178" w:rsidRDefault="000F1210" w:rsidP="005C47B1">
            <w:pPr>
              <w:pStyle w:val="aff0"/>
              <w:rPr>
                <w:sz w:val="20"/>
                <w:szCs w:val="20"/>
              </w:rPr>
            </w:pPr>
            <w:r w:rsidRPr="00FF18A6">
              <w:rPr>
                <w:sz w:val="18"/>
                <w:szCs w:val="18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</w:tcPr>
          <w:p w:rsidR="000F1210" w:rsidRDefault="000F1210" w:rsidP="002558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0F1210" w:rsidRPr="00AB4178" w:rsidRDefault="00407B99" w:rsidP="00AF119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1486,81</w:t>
            </w:r>
          </w:p>
        </w:tc>
        <w:tc>
          <w:tcPr>
            <w:tcW w:w="1276" w:type="dxa"/>
          </w:tcPr>
          <w:p w:rsidR="000F1210" w:rsidRDefault="000F1210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1491,3</w:t>
            </w:r>
          </w:p>
        </w:tc>
        <w:tc>
          <w:tcPr>
            <w:tcW w:w="992" w:type="dxa"/>
          </w:tcPr>
          <w:p w:rsidR="000F1210" w:rsidRPr="00AB4178" w:rsidRDefault="000F1210" w:rsidP="0097163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1513,9</w:t>
            </w:r>
          </w:p>
        </w:tc>
        <w:tc>
          <w:tcPr>
            <w:tcW w:w="1276" w:type="dxa"/>
          </w:tcPr>
          <w:p w:rsidR="000F1210" w:rsidRPr="00AB4178" w:rsidRDefault="00EF137A" w:rsidP="0097163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</w:t>
            </w:r>
          </w:p>
        </w:tc>
        <w:tc>
          <w:tcPr>
            <w:tcW w:w="1134" w:type="dxa"/>
          </w:tcPr>
          <w:p w:rsidR="000F1210" w:rsidRPr="00AB4178" w:rsidRDefault="000F1210" w:rsidP="0097163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1541,3</w:t>
            </w:r>
          </w:p>
        </w:tc>
        <w:tc>
          <w:tcPr>
            <w:tcW w:w="992" w:type="dxa"/>
          </w:tcPr>
          <w:p w:rsidR="000F1210" w:rsidRPr="008B1C74" w:rsidRDefault="000F1210" w:rsidP="00971632">
            <w:pPr>
              <w:pStyle w:val="aff0"/>
              <w:jc w:val="center"/>
              <w:rPr>
                <w:sz w:val="20"/>
                <w:szCs w:val="20"/>
              </w:rPr>
            </w:pPr>
            <w:r w:rsidRPr="008B1C74">
              <w:rPr>
                <w:sz w:val="20"/>
                <w:szCs w:val="20"/>
              </w:rPr>
              <w:t>1541,3</w:t>
            </w:r>
          </w:p>
        </w:tc>
      </w:tr>
      <w:tr w:rsidR="0098657B" w:rsidRPr="008B1C74" w:rsidTr="00226781">
        <w:tc>
          <w:tcPr>
            <w:tcW w:w="2694" w:type="dxa"/>
          </w:tcPr>
          <w:p w:rsidR="0098657B" w:rsidRPr="00AB4178" w:rsidRDefault="00F602A2" w:rsidP="00F602A2">
            <w:pPr>
              <w:jc w:val="both"/>
              <w:rPr>
                <w:sz w:val="20"/>
                <w:szCs w:val="20"/>
              </w:rPr>
            </w:pPr>
            <w:r w:rsidRPr="00FF18A6">
              <w:rPr>
                <w:sz w:val="18"/>
                <w:szCs w:val="18"/>
              </w:rPr>
              <w:t xml:space="preserve"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</w:t>
            </w:r>
            <w:r w:rsidRPr="00FF18A6">
              <w:rPr>
                <w:sz w:val="18"/>
                <w:szCs w:val="18"/>
              </w:rPr>
              <w:lastRenderedPageBreak/>
              <w:t xml:space="preserve">с детскими общественными объединениями в общеобразовательных организациях </w:t>
            </w:r>
          </w:p>
        </w:tc>
        <w:tc>
          <w:tcPr>
            <w:tcW w:w="1134" w:type="dxa"/>
          </w:tcPr>
          <w:p w:rsidR="0098657B" w:rsidRPr="00AB4178" w:rsidRDefault="00CA5333" w:rsidP="00255899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83,8</w:t>
            </w:r>
          </w:p>
        </w:tc>
        <w:tc>
          <w:tcPr>
            <w:tcW w:w="1275" w:type="dxa"/>
          </w:tcPr>
          <w:p w:rsidR="0098657B" w:rsidRPr="00AB4178" w:rsidRDefault="00407B99" w:rsidP="00AF1195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182,28</w:t>
            </w:r>
          </w:p>
        </w:tc>
        <w:tc>
          <w:tcPr>
            <w:tcW w:w="1276" w:type="dxa"/>
          </w:tcPr>
          <w:p w:rsidR="0098657B" w:rsidRPr="00AB4178" w:rsidRDefault="000509F4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546,8</w:t>
            </w:r>
          </w:p>
        </w:tc>
        <w:tc>
          <w:tcPr>
            <w:tcW w:w="992" w:type="dxa"/>
          </w:tcPr>
          <w:p w:rsidR="0098657B" w:rsidRPr="00AB4178" w:rsidRDefault="008B1C74" w:rsidP="00255899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546,8</w:t>
            </w:r>
          </w:p>
        </w:tc>
        <w:tc>
          <w:tcPr>
            <w:tcW w:w="1276" w:type="dxa"/>
          </w:tcPr>
          <w:p w:rsidR="0098657B" w:rsidRPr="00AB4178" w:rsidRDefault="00EF137A" w:rsidP="00572A1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657B" w:rsidRPr="00AB4178" w:rsidRDefault="008B1C74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546,8</w:t>
            </w:r>
          </w:p>
        </w:tc>
        <w:tc>
          <w:tcPr>
            <w:tcW w:w="992" w:type="dxa"/>
          </w:tcPr>
          <w:p w:rsidR="0098657B" w:rsidRPr="008B1C74" w:rsidRDefault="008B1C74" w:rsidP="00A06D82">
            <w:pPr>
              <w:pStyle w:val="aff0"/>
              <w:jc w:val="center"/>
              <w:rPr>
                <w:sz w:val="20"/>
                <w:szCs w:val="20"/>
              </w:rPr>
            </w:pPr>
            <w:r w:rsidRPr="008B1C74">
              <w:rPr>
                <w:sz w:val="20"/>
                <w:szCs w:val="20"/>
              </w:rPr>
              <w:t>546,8</w:t>
            </w:r>
          </w:p>
        </w:tc>
      </w:tr>
      <w:tr w:rsidR="00C0458E" w:rsidRPr="00ED1F7C" w:rsidTr="00226781">
        <w:tc>
          <w:tcPr>
            <w:tcW w:w="2694" w:type="dxa"/>
          </w:tcPr>
          <w:p w:rsidR="00C0458E" w:rsidRPr="00AB4178" w:rsidRDefault="00C0458E" w:rsidP="00D53742">
            <w:pPr>
              <w:pStyle w:val="aff0"/>
              <w:rPr>
                <w:sz w:val="20"/>
                <w:szCs w:val="20"/>
              </w:rPr>
            </w:pPr>
            <w:r w:rsidRPr="00AB4178">
              <w:rPr>
                <w:sz w:val="20"/>
                <w:szCs w:val="20"/>
              </w:rPr>
              <w:lastRenderedPageBreak/>
              <w:t>Прочие межбюджетные трансферты</w:t>
            </w:r>
          </w:p>
        </w:tc>
        <w:tc>
          <w:tcPr>
            <w:tcW w:w="1134" w:type="dxa"/>
          </w:tcPr>
          <w:p w:rsidR="00C0458E" w:rsidRPr="00AB4178" w:rsidRDefault="00C0458E" w:rsidP="00D5374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398,5</w:t>
            </w:r>
          </w:p>
        </w:tc>
        <w:tc>
          <w:tcPr>
            <w:tcW w:w="1275" w:type="dxa"/>
          </w:tcPr>
          <w:p w:rsidR="00C0458E" w:rsidRPr="00AB4178" w:rsidRDefault="00407B99" w:rsidP="00D5374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1945,35</w:t>
            </w:r>
          </w:p>
        </w:tc>
        <w:tc>
          <w:tcPr>
            <w:tcW w:w="1276" w:type="dxa"/>
          </w:tcPr>
          <w:p w:rsidR="00C0458E" w:rsidRPr="00AB4178" w:rsidRDefault="000509F4" w:rsidP="00D5374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2038,1</w:t>
            </w:r>
          </w:p>
        </w:tc>
        <w:tc>
          <w:tcPr>
            <w:tcW w:w="992" w:type="dxa"/>
          </w:tcPr>
          <w:p w:rsidR="00C0458E" w:rsidRPr="00AB4178" w:rsidRDefault="008B1C74" w:rsidP="00255899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C0458E" w:rsidRPr="00AB4178" w:rsidRDefault="00EF137A" w:rsidP="00572A18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-2038</w:t>
            </w:r>
          </w:p>
        </w:tc>
        <w:tc>
          <w:tcPr>
            <w:tcW w:w="1134" w:type="dxa"/>
          </w:tcPr>
          <w:p w:rsidR="00C0458E" w:rsidRPr="00AB4178" w:rsidRDefault="008B1C74" w:rsidP="00A06D8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C0458E" w:rsidRPr="00C17649" w:rsidRDefault="008B1C74" w:rsidP="00A06D82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98657B" w:rsidRPr="00ED1F7C" w:rsidTr="00226781">
        <w:tc>
          <w:tcPr>
            <w:tcW w:w="2694" w:type="dxa"/>
          </w:tcPr>
          <w:p w:rsidR="0098657B" w:rsidRPr="00140995" w:rsidRDefault="0098657B" w:rsidP="00FE2AEF">
            <w:pPr>
              <w:pStyle w:val="aff0"/>
              <w:rPr>
                <w:b/>
                <w:sz w:val="20"/>
                <w:szCs w:val="20"/>
              </w:rPr>
            </w:pPr>
            <w:r w:rsidRPr="00140995">
              <w:rPr>
                <w:b/>
                <w:sz w:val="20"/>
                <w:szCs w:val="20"/>
              </w:rPr>
              <w:t xml:space="preserve"> Иные межбюджетные трансферты</w:t>
            </w:r>
          </w:p>
        </w:tc>
        <w:tc>
          <w:tcPr>
            <w:tcW w:w="1134" w:type="dxa"/>
          </w:tcPr>
          <w:p w:rsidR="0098657B" w:rsidRPr="00140995" w:rsidRDefault="00C0458E" w:rsidP="000E04FA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9436,3</w:t>
            </w:r>
          </w:p>
        </w:tc>
        <w:tc>
          <w:tcPr>
            <w:tcW w:w="1275" w:type="dxa"/>
          </w:tcPr>
          <w:p w:rsidR="00F602A2" w:rsidRPr="00140995" w:rsidRDefault="00407B99" w:rsidP="00F602A2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16678,76</w:t>
            </w:r>
          </w:p>
        </w:tc>
        <w:tc>
          <w:tcPr>
            <w:tcW w:w="1276" w:type="dxa"/>
          </w:tcPr>
          <w:p w:rsidR="0098657B" w:rsidRPr="00140995" w:rsidRDefault="00EF137A" w:rsidP="000E04FA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17907,6</w:t>
            </w:r>
          </w:p>
        </w:tc>
        <w:tc>
          <w:tcPr>
            <w:tcW w:w="992" w:type="dxa"/>
          </w:tcPr>
          <w:p w:rsidR="0098657B" w:rsidRPr="00140995" w:rsidRDefault="00EF137A" w:rsidP="000E04FA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15809,8</w:t>
            </w:r>
          </w:p>
        </w:tc>
        <w:tc>
          <w:tcPr>
            <w:tcW w:w="1276" w:type="dxa"/>
          </w:tcPr>
          <w:p w:rsidR="0098657B" w:rsidRPr="00140995" w:rsidRDefault="00EF137A" w:rsidP="000E04FA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-2097,8</w:t>
            </w:r>
          </w:p>
        </w:tc>
        <w:tc>
          <w:tcPr>
            <w:tcW w:w="1134" w:type="dxa"/>
          </w:tcPr>
          <w:p w:rsidR="0098657B" w:rsidRPr="00140995" w:rsidRDefault="00EF137A" w:rsidP="000E04FA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15837,2</w:t>
            </w:r>
          </w:p>
        </w:tc>
        <w:tc>
          <w:tcPr>
            <w:tcW w:w="992" w:type="dxa"/>
          </w:tcPr>
          <w:p w:rsidR="0098657B" w:rsidRPr="00140995" w:rsidRDefault="00EF137A" w:rsidP="000E04FA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15837,2</w:t>
            </w:r>
          </w:p>
        </w:tc>
      </w:tr>
      <w:tr w:rsidR="00C0458E" w:rsidRPr="00ED1F7C" w:rsidTr="00226781">
        <w:tc>
          <w:tcPr>
            <w:tcW w:w="2694" w:type="dxa"/>
          </w:tcPr>
          <w:p w:rsidR="00C0458E" w:rsidRPr="00E138BC" w:rsidRDefault="00C0458E" w:rsidP="00C0458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E138BC">
              <w:rPr>
                <w:b/>
                <w:bCs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  <w:p w:rsidR="00C0458E" w:rsidRPr="00AB4178" w:rsidRDefault="00C0458E" w:rsidP="00D53742">
            <w:pPr>
              <w:pStyle w:val="aff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0458E" w:rsidRPr="00AB4178" w:rsidRDefault="00C0458E" w:rsidP="00D5374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-417,3</w:t>
            </w:r>
          </w:p>
        </w:tc>
        <w:tc>
          <w:tcPr>
            <w:tcW w:w="1275" w:type="dxa"/>
          </w:tcPr>
          <w:p w:rsidR="00C0458E" w:rsidRPr="00AB4178" w:rsidRDefault="00407B99" w:rsidP="00D5374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2,96</w:t>
            </w:r>
          </w:p>
        </w:tc>
        <w:tc>
          <w:tcPr>
            <w:tcW w:w="1276" w:type="dxa"/>
          </w:tcPr>
          <w:p w:rsidR="00C0458E" w:rsidRPr="00AB4178" w:rsidRDefault="000509F4" w:rsidP="00D5374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C0458E" w:rsidRPr="00AB4178" w:rsidRDefault="008B1C74" w:rsidP="00D5374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C0458E" w:rsidRPr="00AB4178" w:rsidRDefault="00C0458E" w:rsidP="00D53742">
            <w:pPr>
              <w:pStyle w:val="aff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0458E" w:rsidRPr="00AB4178" w:rsidRDefault="008B1C74" w:rsidP="00D53742">
            <w:pPr>
              <w:pStyle w:val="af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C0458E" w:rsidRPr="00140995" w:rsidRDefault="008B1C74" w:rsidP="000E04FA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C0458E" w:rsidRPr="00ED1F7C" w:rsidTr="00226781">
        <w:tc>
          <w:tcPr>
            <w:tcW w:w="2694" w:type="dxa"/>
          </w:tcPr>
          <w:p w:rsidR="00C0458E" w:rsidRPr="00140995" w:rsidRDefault="00C0458E" w:rsidP="00FE2AEF">
            <w:pPr>
              <w:pStyle w:val="aff0"/>
              <w:rPr>
                <w:b/>
                <w:sz w:val="20"/>
                <w:szCs w:val="20"/>
              </w:rPr>
            </w:pPr>
            <w:r w:rsidRPr="00140995">
              <w:rPr>
                <w:b/>
                <w:sz w:val="20"/>
                <w:szCs w:val="20"/>
              </w:rPr>
              <w:t>ВСЕГО БЕЗВОЗМЕДНЫХ ПОСТУПЛЕНИЙ</w:t>
            </w:r>
          </w:p>
        </w:tc>
        <w:tc>
          <w:tcPr>
            <w:tcW w:w="1134" w:type="dxa"/>
          </w:tcPr>
          <w:p w:rsidR="00C0458E" w:rsidRPr="00140995" w:rsidRDefault="00C0458E" w:rsidP="00255899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197444,8</w:t>
            </w:r>
          </w:p>
        </w:tc>
        <w:tc>
          <w:tcPr>
            <w:tcW w:w="1275" w:type="dxa"/>
          </w:tcPr>
          <w:p w:rsidR="00C0458E" w:rsidRPr="00140995" w:rsidRDefault="00407B99" w:rsidP="00AF1195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180764,32</w:t>
            </w:r>
          </w:p>
        </w:tc>
        <w:tc>
          <w:tcPr>
            <w:tcW w:w="1276" w:type="dxa"/>
          </w:tcPr>
          <w:p w:rsidR="00C0458E" w:rsidRPr="00140995" w:rsidRDefault="000509F4" w:rsidP="00A06D82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203468,2</w:t>
            </w:r>
          </w:p>
        </w:tc>
        <w:tc>
          <w:tcPr>
            <w:tcW w:w="992" w:type="dxa"/>
          </w:tcPr>
          <w:p w:rsidR="00C0458E" w:rsidRPr="00140995" w:rsidRDefault="008B1C74" w:rsidP="005B7CEE">
            <w:pPr>
              <w:pStyle w:val="aff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176112,8</w:t>
            </w:r>
          </w:p>
        </w:tc>
        <w:tc>
          <w:tcPr>
            <w:tcW w:w="1276" w:type="dxa"/>
          </w:tcPr>
          <w:p w:rsidR="00C0458E" w:rsidRPr="00140995" w:rsidRDefault="00EF137A" w:rsidP="00572A18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-27355,4</w:t>
            </w:r>
          </w:p>
        </w:tc>
        <w:tc>
          <w:tcPr>
            <w:tcW w:w="1134" w:type="dxa"/>
          </w:tcPr>
          <w:p w:rsidR="00C0458E" w:rsidRPr="00140995" w:rsidRDefault="008B1C74" w:rsidP="008B1C74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161305,3</w:t>
            </w:r>
          </w:p>
        </w:tc>
        <w:tc>
          <w:tcPr>
            <w:tcW w:w="992" w:type="dxa"/>
          </w:tcPr>
          <w:p w:rsidR="00C0458E" w:rsidRPr="00140995" w:rsidRDefault="008B1C74" w:rsidP="00A06D82">
            <w:pPr>
              <w:pStyle w:val="aff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161305,3</w:t>
            </w:r>
          </w:p>
        </w:tc>
      </w:tr>
    </w:tbl>
    <w:p w:rsidR="00A82DC9" w:rsidRPr="006E16D8" w:rsidRDefault="00A82DC9" w:rsidP="00FE2AEF">
      <w:pPr>
        <w:pStyle w:val="aff0"/>
      </w:pPr>
      <w:r w:rsidRPr="006E16D8">
        <w:t>   </w:t>
      </w:r>
    </w:p>
    <w:p w:rsidR="00583B50" w:rsidRDefault="009C79DF" w:rsidP="003575CA">
      <w:pPr>
        <w:pStyle w:val="aff0"/>
        <w:jc w:val="both"/>
        <w:rPr>
          <w:rStyle w:val="ac"/>
          <w:b w:val="0"/>
          <w:color w:val="333333"/>
        </w:rPr>
      </w:pPr>
      <w:bookmarkStart w:id="31" w:name="YANDEX_118"/>
      <w:bookmarkStart w:id="32" w:name="YANDEX_120"/>
      <w:bookmarkStart w:id="33" w:name="YANDEX_121"/>
      <w:bookmarkStart w:id="34" w:name="YANDEX_122"/>
      <w:bookmarkStart w:id="35" w:name="YANDEX_123"/>
      <w:bookmarkStart w:id="36" w:name="YANDEX_124"/>
      <w:bookmarkStart w:id="37" w:name="YANDEX_125"/>
      <w:bookmarkStart w:id="38" w:name="YANDEX_126"/>
      <w:bookmarkStart w:id="39" w:name="YANDEX_127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Pr="009F183D">
        <w:rPr>
          <w:rStyle w:val="ac"/>
          <w:b w:val="0"/>
          <w:color w:val="333333"/>
        </w:rPr>
        <w:t xml:space="preserve">  </w:t>
      </w:r>
      <w:r w:rsidR="00B414A3">
        <w:rPr>
          <w:rStyle w:val="ac"/>
          <w:b w:val="0"/>
          <w:color w:val="333333"/>
        </w:rPr>
        <w:t xml:space="preserve">            </w:t>
      </w:r>
    </w:p>
    <w:p w:rsidR="00B414A3" w:rsidRPr="00C56066" w:rsidRDefault="00696D0D" w:rsidP="003575CA">
      <w:pPr>
        <w:pStyle w:val="aff0"/>
        <w:jc w:val="both"/>
        <w:rPr>
          <w:rStyle w:val="ac"/>
          <w:b w:val="0"/>
        </w:rPr>
      </w:pPr>
      <w:r>
        <w:rPr>
          <w:rStyle w:val="ac"/>
          <w:b w:val="0"/>
          <w:color w:val="333333"/>
        </w:rPr>
        <w:t xml:space="preserve">     </w:t>
      </w:r>
      <w:r w:rsidR="00583B50">
        <w:rPr>
          <w:rStyle w:val="ac"/>
          <w:b w:val="0"/>
          <w:color w:val="333333"/>
        </w:rPr>
        <w:t xml:space="preserve">             </w:t>
      </w:r>
      <w:r w:rsidR="009F183D" w:rsidRPr="00C56066">
        <w:rPr>
          <w:rStyle w:val="ac"/>
          <w:b w:val="0"/>
        </w:rPr>
        <w:t>Дотации на выравнивание уровня бюджетной обеспеченности предлагае</w:t>
      </w:r>
      <w:r w:rsidR="002C3958" w:rsidRPr="00C56066">
        <w:rPr>
          <w:rStyle w:val="ac"/>
          <w:b w:val="0"/>
        </w:rPr>
        <w:t xml:space="preserve">тся </w:t>
      </w:r>
      <w:r w:rsidR="00BA7FE6" w:rsidRPr="00C56066">
        <w:rPr>
          <w:rStyle w:val="ac"/>
          <w:b w:val="0"/>
        </w:rPr>
        <w:t>сократить</w:t>
      </w:r>
      <w:r w:rsidR="002C3958" w:rsidRPr="00C56066">
        <w:rPr>
          <w:rStyle w:val="ac"/>
          <w:b w:val="0"/>
        </w:rPr>
        <w:t xml:space="preserve"> </w:t>
      </w:r>
      <w:r w:rsidR="009F183D" w:rsidRPr="00C56066">
        <w:rPr>
          <w:rStyle w:val="ac"/>
          <w:b w:val="0"/>
        </w:rPr>
        <w:t xml:space="preserve"> на </w:t>
      </w:r>
      <w:r w:rsidR="00FF3680">
        <w:rPr>
          <w:rStyle w:val="ac"/>
        </w:rPr>
        <w:t>8314</w:t>
      </w:r>
      <w:r w:rsidR="009F183D" w:rsidRPr="00485DE1">
        <w:rPr>
          <w:rStyle w:val="ac"/>
        </w:rPr>
        <w:t xml:space="preserve"> тыс.рублей</w:t>
      </w:r>
      <w:r w:rsidR="009F183D" w:rsidRPr="00C56066">
        <w:rPr>
          <w:rStyle w:val="ac"/>
          <w:b w:val="0"/>
        </w:rPr>
        <w:t xml:space="preserve"> по сравнению с показателями 20</w:t>
      </w:r>
      <w:r w:rsidR="00BA7FE6" w:rsidRPr="00C56066">
        <w:rPr>
          <w:rStyle w:val="ac"/>
          <w:b w:val="0"/>
        </w:rPr>
        <w:t>2</w:t>
      </w:r>
      <w:r w:rsidR="00485DE1">
        <w:rPr>
          <w:rStyle w:val="ac"/>
          <w:b w:val="0"/>
        </w:rPr>
        <w:t>3</w:t>
      </w:r>
      <w:r w:rsidR="009F183D" w:rsidRPr="00C56066">
        <w:rPr>
          <w:rStyle w:val="ac"/>
          <w:b w:val="0"/>
        </w:rPr>
        <w:t xml:space="preserve"> года и на </w:t>
      </w:r>
      <w:r w:rsidR="00FF3680">
        <w:rPr>
          <w:rStyle w:val="ac"/>
        </w:rPr>
        <w:t>1205</w:t>
      </w:r>
      <w:r w:rsidR="009F183D" w:rsidRPr="00485DE1">
        <w:rPr>
          <w:rStyle w:val="ac"/>
        </w:rPr>
        <w:t>тыс.рублей</w:t>
      </w:r>
      <w:r w:rsidR="009F183D" w:rsidRPr="00C56066">
        <w:rPr>
          <w:rStyle w:val="ac"/>
          <w:b w:val="0"/>
        </w:rPr>
        <w:t xml:space="preserve"> по сравнению с 20</w:t>
      </w:r>
      <w:r w:rsidR="00C2585C" w:rsidRPr="00C56066">
        <w:rPr>
          <w:rStyle w:val="ac"/>
          <w:b w:val="0"/>
        </w:rPr>
        <w:t>2</w:t>
      </w:r>
      <w:r w:rsidR="00485DE1">
        <w:rPr>
          <w:rStyle w:val="ac"/>
          <w:b w:val="0"/>
        </w:rPr>
        <w:t>4</w:t>
      </w:r>
      <w:r w:rsidR="009F183D" w:rsidRPr="00C56066">
        <w:rPr>
          <w:rStyle w:val="ac"/>
          <w:b w:val="0"/>
        </w:rPr>
        <w:t xml:space="preserve"> год</w:t>
      </w:r>
      <w:r w:rsidR="00C2585C" w:rsidRPr="00C56066">
        <w:rPr>
          <w:rStyle w:val="ac"/>
          <w:b w:val="0"/>
        </w:rPr>
        <w:t>а</w:t>
      </w:r>
      <w:r w:rsidR="009F183D" w:rsidRPr="00C56066">
        <w:rPr>
          <w:rStyle w:val="ac"/>
          <w:b w:val="0"/>
        </w:rPr>
        <w:t xml:space="preserve">. </w:t>
      </w:r>
      <w:r w:rsidR="00C2585C" w:rsidRPr="00C56066">
        <w:rPr>
          <w:rStyle w:val="ac"/>
          <w:b w:val="0"/>
        </w:rPr>
        <w:t>Уточненный плановый показатель 202</w:t>
      </w:r>
      <w:r w:rsidR="00FF3680">
        <w:rPr>
          <w:rStyle w:val="ac"/>
          <w:b w:val="0"/>
        </w:rPr>
        <w:t>5</w:t>
      </w:r>
      <w:r w:rsidR="00C2585C" w:rsidRPr="00C56066">
        <w:rPr>
          <w:rStyle w:val="ac"/>
          <w:b w:val="0"/>
        </w:rPr>
        <w:t xml:space="preserve"> года </w:t>
      </w:r>
      <w:r w:rsidR="00485DE1">
        <w:rPr>
          <w:rStyle w:val="ac"/>
          <w:b w:val="0"/>
        </w:rPr>
        <w:t>равен</w:t>
      </w:r>
      <w:r w:rsidR="00C2585C" w:rsidRPr="00C56066">
        <w:rPr>
          <w:rStyle w:val="ac"/>
          <w:b w:val="0"/>
        </w:rPr>
        <w:t xml:space="preserve"> </w:t>
      </w:r>
      <w:r w:rsidR="00FF3680">
        <w:rPr>
          <w:rStyle w:val="ac"/>
          <w:b w:val="0"/>
        </w:rPr>
        <w:t>26001 тыс.рублей, а это в своё время превышает запланированный показатель 2026 на 8440 тыс.рублей</w:t>
      </w:r>
      <w:r w:rsidR="00C2585C" w:rsidRPr="00C56066">
        <w:rPr>
          <w:rStyle w:val="ac"/>
          <w:b w:val="0"/>
        </w:rPr>
        <w:t xml:space="preserve">. </w:t>
      </w:r>
      <w:r w:rsidR="00D76EDE" w:rsidRPr="00C56066">
        <w:rPr>
          <w:rStyle w:val="ac"/>
          <w:b w:val="0"/>
        </w:rPr>
        <w:t>Д</w:t>
      </w:r>
      <w:r w:rsidR="009F183D" w:rsidRPr="00C56066">
        <w:rPr>
          <w:rStyle w:val="ac"/>
          <w:b w:val="0"/>
        </w:rPr>
        <w:t>отаци</w:t>
      </w:r>
      <w:r w:rsidR="00FF3680">
        <w:rPr>
          <w:rStyle w:val="ac"/>
          <w:b w:val="0"/>
        </w:rPr>
        <w:t>я</w:t>
      </w:r>
      <w:r w:rsidR="009F183D" w:rsidRPr="00C56066">
        <w:rPr>
          <w:rStyle w:val="ac"/>
          <w:b w:val="0"/>
        </w:rPr>
        <w:t xml:space="preserve"> на сбалансированность бюджета </w:t>
      </w:r>
      <w:r w:rsidR="002C3958" w:rsidRPr="00C56066">
        <w:rPr>
          <w:rStyle w:val="ac"/>
          <w:b w:val="0"/>
        </w:rPr>
        <w:t>202</w:t>
      </w:r>
      <w:r w:rsidR="00FF3680">
        <w:rPr>
          <w:rStyle w:val="ac"/>
          <w:b w:val="0"/>
        </w:rPr>
        <w:t>6</w:t>
      </w:r>
      <w:r w:rsidR="002C3958" w:rsidRPr="00C56066">
        <w:rPr>
          <w:rStyle w:val="ac"/>
          <w:b w:val="0"/>
        </w:rPr>
        <w:t xml:space="preserve"> год не планирова</w:t>
      </w:r>
      <w:r w:rsidR="00FF3680">
        <w:rPr>
          <w:rStyle w:val="ac"/>
          <w:b w:val="0"/>
        </w:rPr>
        <w:t>на</w:t>
      </w:r>
      <w:r w:rsidR="002C3958" w:rsidRPr="00C56066">
        <w:rPr>
          <w:rStyle w:val="ac"/>
          <w:b w:val="0"/>
        </w:rPr>
        <w:t>. В 20</w:t>
      </w:r>
      <w:r w:rsidR="00BA7FE6" w:rsidRPr="00C56066">
        <w:rPr>
          <w:rStyle w:val="ac"/>
          <w:b w:val="0"/>
        </w:rPr>
        <w:t>2</w:t>
      </w:r>
      <w:r w:rsidR="00485DE1">
        <w:rPr>
          <w:rStyle w:val="ac"/>
          <w:b w:val="0"/>
        </w:rPr>
        <w:t>4</w:t>
      </w:r>
      <w:r w:rsidR="002C3958" w:rsidRPr="00C56066">
        <w:rPr>
          <w:rStyle w:val="ac"/>
          <w:b w:val="0"/>
        </w:rPr>
        <w:t xml:space="preserve"> году дотации на сбалансированность бюджетов </w:t>
      </w:r>
      <w:r w:rsidR="00BA7FE6" w:rsidRPr="00C56066">
        <w:rPr>
          <w:rStyle w:val="ac"/>
          <w:b w:val="0"/>
        </w:rPr>
        <w:t xml:space="preserve">запланировано </w:t>
      </w:r>
      <w:r w:rsidR="00485DE1">
        <w:rPr>
          <w:rStyle w:val="ac"/>
          <w:b w:val="0"/>
        </w:rPr>
        <w:t>1863</w:t>
      </w:r>
      <w:r w:rsidR="00C56066" w:rsidRPr="00C56066">
        <w:rPr>
          <w:rStyle w:val="ac"/>
          <w:b w:val="0"/>
        </w:rPr>
        <w:t xml:space="preserve"> тыс.рублей</w:t>
      </w:r>
      <w:r w:rsidR="00B414A3" w:rsidRPr="00C56066">
        <w:rPr>
          <w:rStyle w:val="ac"/>
          <w:b w:val="0"/>
        </w:rPr>
        <w:t>.</w:t>
      </w:r>
      <w:r w:rsidR="002C3958" w:rsidRPr="00C56066">
        <w:rPr>
          <w:rStyle w:val="ac"/>
          <w:b w:val="0"/>
        </w:rPr>
        <w:t xml:space="preserve"> </w:t>
      </w:r>
      <w:r w:rsidR="00C56066" w:rsidRPr="00C56066">
        <w:rPr>
          <w:rStyle w:val="ac"/>
          <w:b w:val="0"/>
        </w:rPr>
        <w:t>В 202</w:t>
      </w:r>
      <w:r w:rsidR="00485DE1">
        <w:rPr>
          <w:rStyle w:val="ac"/>
          <w:b w:val="0"/>
        </w:rPr>
        <w:t>3</w:t>
      </w:r>
      <w:r w:rsidR="00C56066" w:rsidRPr="00C56066">
        <w:rPr>
          <w:rStyle w:val="ac"/>
          <w:b w:val="0"/>
        </w:rPr>
        <w:t xml:space="preserve"> году  в бюджет</w:t>
      </w:r>
      <w:r w:rsidR="00485DE1">
        <w:rPr>
          <w:rStyle w:val="ac"/>
          <w:b w:val="0"/>
        </w:rPr>
        <w:t>ом</w:t>
      </w:r>
      <w:r w:rsidR="00C56066" w:rsidRPr="00C56066">
        <w:rPr>
          <w:rStyle w:val="ac"/>
          <w:b w:val="0"/>
        </w:rPr>
        <w:t xml:space="preserve"> района было </w:t>
      </w:r>
      <w:r w:rsidR="00485DE1">
        <w:rPr>
          <w:rStyle w:val="ac"/>
          <w:b w:val="0"/>
        </w:rPr>
        <w:t>получено</w:t>
      </w:r>
      <w:r w:rsidR="00C56066" w:rsidRPr="00C56066">
        <w:rPr>
          <w:rStyle w:val="ac"/>
          <w:b w:val="0"/>
        </w:rPr>
        <w:t xml:space="preserve"> </w:t>
      </w:r>
      <w:r w:rsidR="00FF3680">
        <w:rPr>
          <w:rStyle w:val="ac"/>
          <w:b w:val="0"/>
        </w:rPr>
        <w:t xml:space="preserve">5863 </w:t>
      </w:r>
      <w:r w:rsidR="00C56066" w:rsidRPr="00C56066">
        <w:rPr>
          <w:rStyle w:val="ac"/>
          <w:b w:val="0"/>
        </w:rPr>
        <w:t xml:space="preserve">тыс.рублей в виде дотаций на сбалансированность бюджета. </w:t>
      </w:r>
      <w:r w:rsidR="002C3958" w:rsidRPr="00C56066">
        <w:rPr>
          <w:rStyle w:val="ac"/>
          <w:b w:val="0"/>
        </w:rPr>
        <w:t>Дотаци</w:t>
      </w:r>
      <w:r w:rsidR="00246766" w:rsidRPr="00C56066">
        <w:rPr>
          <w:rStyle w:val="ac"/>
          <w:b w:val="0"/>
        </w:rPr>
        <w:t>я</w:t>
      </w:r>
      <w:r w:rsidR="002C3958" w:rsidRPr="00C56066">
        <w:rPr>
          <w:rStyle w:val="ac"/>
          <w:b w:val="0"/>
        </w:rPr>
        <w:t xml:space="preserve"> на </w:t>
      </w:r>
      <w:r w:rsidR="00246766" w:rsidRPr="00C56066">
        <w:rPr>
          <w:rStyle w:val="ac"/>
          <w:b w:val="0"/>
        </w:rPr>
        <w:t xml:space="preserve">сбалансированность </w:t>
      </w:r>
      <w:r w:rsidR="00C56066" w:rsidRPr="00C56066">
        <w:rPr>
          <w:rStyle w:val="ac"/>
          <w:b w:val="0"/>
        </w:rPr>
        <w:t xml:space="preserve">бюджета </w:t>
      </w:r>
      <w:r w:rsidR="00246766" w:rsidRPr="00C56066">
        <w:rPr>
          <w:rStyle w:val="ac"/>
          <w:b w:val="0"/>
        </w:rPr>
        <w:t>в 202</w:t>
      </w:r>
      <w:r w:rsidR="00FF3680">
        <w:rPr>
          <w:rStyle w:val="ac"/>
          <w:b w:val="0"/>
        </w:rPr>
        <w:t>7</w:t>
      </w:r>
      <w:r w:rsidR="00246766" w:rsidRPr="00C56066">
        <w:rPr>
          <w:rStyle w:val="ac"/>
          <w:b w:val="0"/>
        </w:rPr>
        <w:t xml:space="preserve"> -202</w:t>
      </w:r>
      <w:r w:rsidR="00FF3680">
        <w:rPr>
          <w:rStyle w:val="ac"/>
          <w:b w:val="0"/>
        </w:rPr>
        <w:t>8</w:t>
      </w:r>
      <w:r w:rsidR="00246766" w:rsidRPr="00C56066">
        <w:rPr>
          <w:rStyle w:val="ac"/>
          <w:b w:val="0"/>
        </w:rPr>
        <w:t xml:space="preserve">годах не </w:t>
      </w:r>
      <w:r w:rsidR="009F183D" w:rsidRPr="00C56066">
        <w:rPr>
          <w:rStyle w:val="ac"/>
          <w:b w:val="0"/>
        </w:rPr>
        <w:t xml:space="preserve"> </w:t>
      </w:r>
      <w:r w:rsidR="00246766" w:rsidRPr="00C56066">
        <w:rPr>
          <w:rStyle w:val="ac"/>
          <w:b w:val="0"/>
        </w:rPr>
        <w:t xml:space="preserve">запланирована. </w:t>
      </w:r>
    </w:p>
    <w:p w:rsidR="00C56066" w:rsidRPr="008765E5" w:rsidRDefault="00B414A3" w:rsidP="00C56066">
      <w:pPr>
        <w:pStyle w:val="aff0"/>
        <w:jc w:val="both"/>
      </w:pPr>
      <w:r w:rsidRPr="00C56066">
        <w:rPr>
          <w:rStyle w:val="ac"/>
          <w:b w:val="0"/>
        </w:rPr>
        <w:t xml:space="preserve">              </w:t>
      </w:r>
      <w:r w:rsidR="00246766" w:rsidRPr="00C56066">
        <w:rPr>
          <w:rStyle w:val="ac"/>
          <w:b w:val="0"/>
        </w:rPr>
        <w:t xml:space="preserve"> На 20</w:t>
      </w:r>
      <w:r w:rsidR="00AC4AE2">
        <w:rPr>
          <w:rStyle w:val="ac"/>
          <w:b w:val="0"/>
        </w:rPr>
        <w:t>26</w:t>
      </w:r>
      <w:r w:rsidR="00246766" w:rsidRPr="00C56066">
        <w:rPr>
          <w:rStyle w:val="ac"/>
          <w:b w:val="0"/>
        </w:rPr>
        <w:t xml:space="preserve"> год запланирован</w:t>
      </w:r>
      <w:r w:rsidRPr="00C56066">
        <w:rPr>
          <w:rStyle w:val="ac"/>
          <w:b w:val="0"/>
        </w:rPr>
        <w:t>о</w:t>
      </w:r>
      <w:r w:rsidR="00246766" w:rsidRPr="00C56066">
        <w:rPr>
          <w:rStyle w:val="ac"/>
          <w:b w:val="0"/>
        </w:rPr>
        <w:t xml:space="preserve"> значительн</w:t>
      </w:r>
      <w:r w:rsidRPr="00C56066">
        <w:rPr>
          <w:rStyle w:val="ac"/>
          <w:b w:val="0"/>
        </w:rPr>
        <w:t>ое</w:t>
      </w:r>
      <w:r w:rsidR="00246766" w:rsidRPr="00C56066">
        <w:rPr>
          <w:rStyle w:val="ac"/>
          <w:b w:val="0"/>
        </w:rPr>
        <w:t xml:space="preserve"> </w:t>
      </w:r>
      <w:r w:rsidRPr="00C56066">
        <w:rPr>
          <w:rStyle w:val="ac"/>
          <w:b w:val="0"/>
        </w:rPr>
        <w:t>снижение</w:t>
      </w:r>
      <w:r w:rsidR="00246766" w:rsidRPr="00C56066">
        <w:rPr>
          <w:rStyle w:val="ac"/>
          <w:b w:val="0"/>
        </w:rPr>
        <w:t xml:space="preserve"> субсидии </w:t>
      </w:r>
      <w:r w:rsidRPr="00C56066">
        <w:rPr>
          <w:rStyle w:val="ac"/>
          <w:b w:val="0"/>
        </w:rPr>
        <w:t>в сравнении с уточненными показателями 20</w:t>
      </w:r>
      <w:r w:rsidR="00130A43">
        <w:rPr>
          <w:rStyle w:val="ac"/>
          <w:b w:val="0"/>
        </w:rPr>
        <w:t>2</w:t>
      </w:r>
      <w:r w:rsidR="00AC4AE2">
        <w:rPr>
          <w:rStyle w:val="ac"/>
          <w:b w:val="0"/>
        </w:rPr>
        <w:t>5</w:t>
      </w:r>
      <w:r w:rsidRPr="00C56066">
        <w:rPr>
          <w:rStyle w:val="ac"/>
          <w:b w:val="0"/>
        </w:rPr>
        <w:t xml:space="preserve"> года </w:t>
      </w:r>
      <w:r w:rsidR="00246766" w:rsidRPr="00C56066">
        <w:rPr>
          <w:rStyle w:val="ac"/>
          <w:b w:val="0"/>
        </w:rPr>
        <w:t xml:space="preserve">(на </w:t>
      </w:r>
      <w:r w:rsidR="00AC4AE2">
        <w:rPr>
          <w:rStyle w:val="ac"/>
          <w:b w:val="0"/>
        </w:rPr>
        <w:t>18915</w:t>
      </w:r>
      <w:r w:rsidR="00246766" w:rsidRPr="00C56066">
        <w:rPr>
          <w:rStyle w:val="ac"/>
          <w:b w:val="0"/>
        </w:rPr>
        <w:t xml:space="preserve"> тыс.рублей) </w:t>
      </w:r>
      <w:r w:rsidRPr="00C56066">
        <w:rPr>
          <w:rStyle w:val="ac"/>
          <w:b w:val="0"/>
        </w:rPr>
        <w:t>. Плановый показатель 202</w:t>
      </w:r>
      <w:r w:rsidR="00AC4AE2">
        <w:rPr>
          <w:rStyle w:val="ac"/>
          <w:b w:val="0"/>
        </w:rPr>
        <w:t>6</w:t>
      </w:r>
      <w:r w:rsidRPr="00C56066">
        <w:rPr>
          <w:rStyle w:val="ac"/>
          <w:b w:val="0"/>
        </w:rPr>
        <w:t xml:space="preserve"> года ниже факта 20</w:t>
      </w:r>
      <w:r w:rsidR="001007B4" w:rsidRPr="00C56066">
        <w:rPr>
          <w:rStyle w:val="ac"/>
          <w:b w:val="0"/>
        </w:rPr>
        <w:t>2</w:t>
      </w:r>
      <w:r w:rsidR="00130A43">
        <w:rPr>
          <w:rStyle w:val="ac"/>
          <w:b w:val="0"/>
        </w:rPr>
        <w:t>3</w:t>
      </w:r>
      <w:r w:rsidRPr="00C56066">
        <w:rPr>
          <w:rStyle w:val="ac"/>
          <w:b w:val="0"/>
        </w:rPr>
        <w:t xml:space="preserve"> года на </w:t>
      </w:r>
      <w:r w:rsidR="00AC4AE2">
        <w:rPr>
          <w:rStyle w:val="ac"/>
          <w:b w:val="0"/>
        </w:rPr>
        <w:t>18356,7</w:t>
      </w:r>
      <w:r w:rsidR="0045746D" w:rsidRPr="00C56066">
        <w:rPr>
          <w:rStyle w:val="ac"/>
          <w:b w:val="0"/>
        </w:rPr>
        <w:t xml:space="preserve"> тыс.рублей. </w:t>
      </w:r>
      <w:r w:rsidR="009F183D" w:rsidRPr="00C56066">
        <w:rPr>
          <w:rStyle w:val="ac"/>
          <w:b w:val="0"/>
        </w:rPr>
        <w:t>Субсидии на 20</w:t>
      </w:r>
      <w:r w:rsidR="00183303">
        <w:rPr>
          <w:rStyle w:val="ac"/>
          <w:b w:val="0"/>
        </w:rPr>
        <w:t>2</w:t>
      </w:r>
      <w:r w:rsidR="00AC4AE2">
        <w:rPr>
          <w:rStyle w:val="ac"/>
          <w:b w:val="0"/>
        </w:rPr>
        <w:t>7</w:t>
      </w:r>
      <w:r w:rsidR="009F183D" w:rsidRPr="00C56066">
        <w:rPr>
          <w:rStyle w:val="ac"/>
          <w:b w:val="0"/>
        </w:rPr>
        <w:t xml:space="preserve"> </w:t>
      </w:r>
      <w:r w:rsidR="00AC4AE2">
        <w:rPr>
          <w:rStyle w:val="ac"/>
          <w:b w:val="0"/>
        </w:rPr>
        <w:t>2028</w:t>
      </w:r>
      <w:r w:rsidR="009F183D" w:rsidRPr="00C56066">
        <w:rPr>
          <w:rStyle w:val="ac"/>
          <w:b w:val="0"/>
        </w:rPr>
        <w:t xml:space="preserve"> </w:t>
      </w:r>
      <w:r w:rsidR="00AC4AE2">
        <w:rPr>
          <w:rStyle w:val="ac"/>
          <w:b w:val="0"/>
        </w:rPr>
        <w:t xml:space="preserve">годы </w:t>
      </w:r>
      <w:r w:rsidR="009F183D" w:rsidRPr="00C56066">
        <w:rPr>
          <w:rStyle w:val="ac"/>
          <w:b w:val="0"/>
        </w:rPr>
        <w:t xml:space="preserve">прогнозируются </w:t>
      </w:r>
      <w:r w:rsidR="001007B4" w:rsidRPr="00C56066">
        <w:rPr>
          <w:rStyle w:val="ac"/>
          <w:b w:val="0"/>
        </w:rPr>
        <w:t xml:space="preserve">в размере </w:t>
      </w:r>
      <w:r w:rsidR="00AC4AE2">
        <w:rPr>
          <w:rStyle w:val="ac"/>
          <w:b w:val="0"/>
        </w:rPr>
        <w:t>13941,5</w:t>
      </w:r>
      <w:r w:rsidR="001007B4" w:rsidRPr="00C56066">
        <w:rPr>
          <w:rStyle w:val="ac"/>
          <w:b w:val="0"/>
        </w:rPr>
        <w:t xml:space="preserve">  тыс.рублей</w:t>
      </w:r>
      <w:r w:rsidR="0045746D" w:rsidRPr="00C56066">
        <w:rPr>
          <w:rStyle w:val="ac"/>
          <w:b w:val="0"/>
        </w:rPr>
        <w:t>.</w:t>
      </w:r>
      <w:r w:rsidR="00C56066" w:rsidRPr="00C56066">
        <w:rPr>
          <w:rStyle w:val="ac"/>
          <w:b w:val="0"/>
        </w:rPr>
        <w:t xml:space="preserve"> Разница сложилась за счёт отсутствия субсидий на </w:t>
      </w:r>
      <w:r w:rsidR="00C56066" w:rsidRPr="00C56066">
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</w:t>
      </w:r>
      <w:r w:rsidR="00C56066" w:rsidRPr="00C56066">
        <w:rPr>
          <w:sz w:val="20"/>
          <w:szCs w:val="20"/>
        </w:rPr>
        <w:t xml:space="preserve">" </w:t>
      </w:r>
      <w:r w:rsidR="00C56066" w:rsidRPr="00C56066">
        <w:t>и на строительство, модернизацию , ремонт и содержание автомобильных дорог общего пользования , а также капремонта и ремонта дворовых территорий  многоквартирных домов</w:t>
      </w:r>
      <w:r w:rsidR="00AC4AE2">
        <w:t>,</w:t>
      </w:r>
      <w:r w:rsidR="008765E5">
        <w:t xml:space="preserve"> </w:t>
      </w:r>
      <w:r w:rsidR="00AC4AE2">
        <w:t xml:space="preserve">а это 11958 тыс.рублей и </w:t>
      </w:r>
      <w:r w:rsidR="008765E5">
        <w:t xml:space="preserve">уменьшения </w:t>
      </w:r>
      <w:r w:rsidR="008765E5" w:rsidRPr="008765E5">
        <w:t xml:space="preserve">субсидии на строительство, модернизацию , ремонт и содержание автомобильных дорог общего пользования, а также капремонта и </w:t>
      </w:r>
      <w:r w:rsidR="008765E5">
        <w:t>р</w:t>
      </w:r>
      <w:r w:rsidR="008765E5" w:rsidRPr="008765E5">
        <w:t>емонта дворовых территорий  многоквартирных домов</w:t>
      </w:r>
      <w:r w:rsidR="008765E5">
        <w:t xml:space="preserve"> в сумме 5534,7 тыс.рублей.</w:t>
      </w:r>
    </w:p>
    <w:p w:rsidR="009F183D" w:rsidRPr="008765E5" w:rsidRDefault="0045746D" w:rsidP="008765E5">
      <w:pPr>
        <w:pStyle w:val="aff0"/>
        <w:jc w:val="both"/>
        <w:rPr>
          <w:rStyle w:val="ac"/>
          <w:color w:val="333333"/>
        </w:rPr>
      </w:pPr>
      <w:r w:rsidRPr="00C56066">
        <w:rPr>
          <w:rStyle w:val="ac"/>
          <w:b w:val="0"/>
        </w:rPr>
        <w:t xml:space="preserve">               </w:t>
      </w:r>
      <w:r w:rsidR="008765E5">
        <w:rPr>
          <w:rStyle w:val="ac"/>
          <w:b w:val="0"/>
        </w:rPr>
        <w:t>Только о</w:t>
      </w:r>
      <w:r w:rsidRPr="00C56066">
        <w:rPr>
          <w:rStyle w:val="ac"/>
          <w:b w:val="0"/>
        </w:rPr>
        <w:t xml:space="preserve">бъёмы субвенций предлагается </w:t>
      </w:r>
      <w:r w:rsidR="008765E5">
        <w:rPr>
          <w:rStyle w:val="ac"/>
          <w:b w:val="0"/>
        </w:rPr>
        <w:t>увеличить на 3806,8</w:t>
      </w:r>
      <w:r w:rsidRPr="00C56066">
        <w:rPr>
          <w:rStyle w:val="ac"/>
          <w:b w:val="0"/>
        </w:rPr>
        <w:t xml:space="preserve"> тыс.рублей в сравнении с показателем 202</w:t>
      </w:r>
      <w:r w:rsidR="008765E5">
        <w:rPr>
          <w:rStyle w:val="ac"/>
          <w:b w:val="0"/>
        </w:rPr>
        <w:t>3года.</w:t>
      </w:r>
      <w:r w:rsidRPr="00C56066">
        <w:rPr>
          <w:rStyle w:val="ac"/>
          <w:b w:val="0"/>
        </w:rPr>
        <w:t xml:space="preserve"> Фактически в 20</w:t>
      </w:r>
      <w:r w:rsidR="00DB4EF2" w:rsidRPr="00C56066">
        <w:rPr>
          <w:rStyle w:val="ac"/>
          <w:b w:val="0"/>
        </w:rPr>
        <w:t>2</w:t>
      </w:r>
      <w:r w:rsidR="008765E5">
        <w:rPr>
          <w:rStyle w:val="ac"/>
          <w:b w:val="0"/>
        </w:rPr>
        <w:t>4</w:t>
      </w:r>
      <w:r w:rsidRPr="00C56066">
        <w:rPr>
          <w:rStyle w:val="ac"/>
          <w:b w:val="0"/>
        </w:rPr>
        <w:t xml:space="preserve"> году было получено субвенций </w:t>
      </w:r>
      <w:r w:rsidR="00185DED">
        <w:rPr>
          <w:rStyle w:val="ac"/>
          <w:b w:val="0"/>
        </w:rPr>
        <w:t xml:space="preserve"> </w:t>
      </w:r>
      <w:r w:rsidR="008765E5">
        <w:rPr>
          <w:rStyle w:val="ac"/>
          <w:b w:val="0"/>
        </w:rPr>
        <w:t>125933</w:t>
      </w:r>
      <w:r w:rsidRPr="00C56066">
        <w:rPr>
          <w:rStyle w:val="ac"/>
          <w:b w:val="0"/>
        </w:rPr>
        <w:t xml:space="preserve"> тыс.рублей, что на </w:t>
      </w:r>
      <w:r w:rsidR="008765E5">
        <w:rPr>
          <w:rStyle w:val="ac"/>
          <w:b w:val="0"/>
        </w:rPr>
        <w:t>2775,5</w:t>
      </w:r>
      <w:r w:rsidRPr="00C56066">
        <w:rPr>
          <w:rStyle w:val="ac"/>
          <w:b w:val="0"/>
        </w:rPr>
        <w:t xml:space="preserve"> тыс.рублей </w:t>
      </w:r>
      <w:r w:rsidR="008765E5">
        <w:rPr>
          <w:rStyle w:val="ac"/>
          <w:b w:val="0"/>
        </w:rPr>
        <w:t>меньше</w:t>
      </w:r>
      <w:r w:rsidRPr="00C56066">
        <w:rPr>
          <w:rStyle w:val="ac"/>
          <w:b w:val="0"/>
        </w:rPr>
        <w:t xml:space="preserve"> плана 202</w:t>
      </w:r>
      <w:r w:rsidR="008765E5">
        <w:rPr>
          <w:rStyle w:val="ac"/>
          <w:b w:val="0"/>
        </w:rPr>
        <w:t>6</w:t>
      </w:r>
      <w:r w:rsidRPr="00C56066">
        <w:rPr>
          <w:rStyle w:val="ac"/>
          <w:b w:val="0"/>
        </w:rPr>
        <w:t>года.</w:t>
      </w:r>
      <w:r w:rsidR="009F183D" w:rsidRPr="00C56066">
        <w:rPr>
          <w:rStyle w:val="ac"/>
          <w:b w:val="0"/>
        </w:rPr>
        <w:t xml:space="preserve"> </w:t>
      </w:r>
      <w:r w:rsidR="008765E5">
        <w:rPr>
          <w:rStyle w:val="ac"/>
          <w:b w:val="0"/>
        </w:rPr>
        <w:t>И по оценке доходных источников в 2025 году запланировано получить 125216,4 тыс.рублей Рост</w:t>
      </w:r>
      <w:r w:rsidRPr="00C56066">
        <w:rPr>
          <w:rStyle w:val="ac"/>
          <w:b w:val="0"/>
        </w:rPr>
        <w:t xml:space="preserve"> плановых субвенций </w:t>
      </w:r>
      <w:r w:rsidR="00DB4EF2" w:rsidRPr="00C56066">
        <w:rPr>
          <w:rStyle w:val="ac"/>
          <w:b w:val="0"/>
        </w:rPr>
        <w:t xml:space="preserve">в основном </w:t>
      </w:r>
      <w:r w:rsidRPr="00C56066">
        <w:rPr>
          <w:rStyle w:val="ac"/>
          <w:b w:val="0"/>
        </w:rPr>
        <w:t>произошло за счет</w:t>
      </w:r>
      <w:r w:rsidR="008765E5">
        <w:rPr>
          <w:rStyle w:val="ac"/>
          <w:b w:val="0"/>
        </w:rPr>
        <w:t xml:space="preserve"> роста показателя на </w:t>
      </w:r>
      <w:r w:rsidR="008765E5" w:rsidRPr="008765E5">
        <w:rPr>
          <w:rStyle w:val="ac"/>
          <w:b w:val="0"/>
        </w:rPr>
        <w:t>о</w:t>
      </w:r>
      <w:r w:rsidR="008765E5" w:rsidRPr="008765E5">
        <w:t>беспечение жилыми помещениями детей-сирот</w:t>
      </w:r>
      <w:r w:rsidR="008765E5">
        <w:t>.</w:t>
      </w:r>
    </w:p>
    <w:p w:rsidR="00D70A35" w:rsidRDefault="009C79DF" w:rsidP="00B40329">
      <w:pPr>
        <w:pStyle w:val="aff0"/>
        <w:jc w:val="center"/>
        <w:rPr>
          <w:rStyle w:val="ac"/>
          <w:color w:val="333333"/>
        </w:rPr>
      </w:pPr>
      <w:r w:rsidRPr="006E16D8">
        <w:rPr>
          <w:rStyle w:val="ac"/>
          <w:color w:val="333333"/>
        </w:rPr>
        <w:t xml:space="preserve">          </w:t>
      </w:r>
    </w:p>
    <w:p w:rsidR="00B40329" w:rsidRPr="006E16D8" w:rsidRDefault="009C79DF" w:rsidP="00B40329">
      <w:pPr>
        <w:pStyle w:val="aff0"/>
        <w:jc w:val="center"/>
        <w:rPr>
          <w:rStyle w:val="ac"/>
          <w:color w:val="333333"/>
        </w:rPr>
      </w:pPr>
      <w:r w:rsidRPr="006E16D8">
        <w:rPr>
          <w:rStyle w:val="ac"/>
          <w:color w:val="333333"/>
        </w:rPr>
        <w:t xml:space="preserve">  </w:t>
      </w:r>
      <w:r w:rsidR="00A82DC9" w:rsidRPr="006E16D8">
        <w:rPr>
          <w:rStyle w:val="ac"/>
          <w:color w:val="333333"/>
        </w:rPr>
        <w:t xml:space="preserve">Расходы </w:t>
      </w:r>
      <w:bookmarkStart w:id="40" w:name="YANDEX_128"/>
      <w:bookmarkEnd w:id="40"/>
      <w:r w:rsidR="00A82DC9" w:rsidRPr="006E16D8">
        <w:rPr>
          <w:rStyle w:val="highlighthighlightactive"/>
          <w:b/>
          <w:bCs/>
          <w:color w:val="333333"/>
        </w:rPr>
        <w:t> проекта </w:t>
      </w:r>
      <w:r w:rsidR="00A82DC9" w:rsidRPr="006E16D8">
        <w:rPr>
          <w:rStyle w:val="ac"/>
          <w:color w:val="333333"/>
        </w:rPr>
        <w:t xml:space="preserve"> </w:t>
      </w:r>
      <w:bookmarkStart w:id="41" w:name="YANDEX_129"/>
      <w:bookmarkEnd w:id="41"/>
      <w:r w:rsidR="00A82DC9" w:rsidRPr="006E16D8">
        <w:rPr>
          <w:rStyle w:val="highlighthighlightactive"/>
          <w:b/>
          <w:bCs/>
          <w:color w:val="333333"/>
        </w:rPr>
        <w:t> бюджета </w:t>
      </w:r>
      <w:r w:rsidR="00A82DC9" w:rsidRPr="006E16D8">
        <w:rPr>
          <w:rStyle w:val="ac"/>
          <w:color w:val="333333"/>
        </w:rPr>
        <w:t xml:space="preserve"> Троснянского муниципального района</w:t>
      </w:r>
    </w:p>
    <w:p w:rsidR="00B40329" w:rsidRPr="006E16D8" w:rsidRDefault="00F84251" w:rsidP="00B40329">
      <w:pPr>
        <w:pStyle w:val="aff0"/>
        <w:jc w:val="center"/>
        <w:rPr>
          <w:rStyle w:val="ac"/>
          <w:color w:val="333333"/>
        </w:rPr>
      </w:pPr>
      <w:r>
        <w:rPr>
          <w:rStyle w:val="ac"/>
          <w:color w:val="333333"/>
        </w:rPr>
        <w:t xml:space="preserve"> на 20</w:t>
      </w:r>
      <w:r w:rsidR="00400B3F">
        <w:rPr>
          <w:rStyle w:val="ac"/>
          <w:color w:val="333333"/>
        </w:rPr>
        <w:t>26</w:t>
      </w:r>
      <w:r w:rsidR="00A82DC9" w:rsidRPr="006E16D8">
        <w:rPr>
          <w:rStyle w:val="ac"/>
          <w:color w:val="333333"/>
        </w:rPr>
        <w:t xml:space="preserve"> год</w:t>
      </w:r>
      <w:r w:rsidR="006E16D8" w:rsidRPr="006E16D8">
        <w:rPr>
          <w:rStyle w:val="ac"/>
          <w:color w:val="333333"/>
        </w:rPr>
        <w:t xml:space="preserve"> и плановый период 20</w:t>
      </w:r>
      <w:r>
        <w:rPr>
          <w:rStyle w:val="ac"/>
          <w:color w:val="333333"/>
        </w:rPr>
        <w:t>2</w:t>
      </w:r>
      <w:r w:rsidR="00400B3F">
        <w:rPr>
          <w:rStyle w:val="ac"/>
          <w:color w:val="333333"/>
        </w:rPr>
        <w:t>7</w:t>
      </w:r>
      <w:r w:rsidR="006E16D8" w:rsidRPr="006E16D8">
        <w:rPr>
          <w:rStyle w:val="ac"/>
          <w:color w:val="333333"/>
        </w:rPr>
        <w:t>-20</w:t>
      </w:r>
      <w:r w:rsidR="003575CA">
        <w:rPr>
          <w:rStyle w:val="ac"/>
          <w:color w:val="333333"/>
        </w:rPr>
        <w:t>2</w:t>
      </w:r>
      <w:r w:rsidR="00400B3F">
        <w:rPr>
          <w:rStyle w:val="ac"/>
          <w:color w:val="333333"/>
        </w:rPr>
        <w:t>8</w:t>
      </w:r>
      <w:r w:rsidR="006E16D8" w:rsidRPr="006E16D8">
        <w:rPr>
          <w:rStyle w:val="ac"/>
          <w:color w:val="333333"/>
        </w:rPr>
        <w:t>годы</w:t>
      </w:r>
    </w:p>
    <w:p w:rsidR="00B40329" w:rsidRPr="004A6A5F" w:rsidRDefault="00C728C6" w:rsidP="00B40329">
      <w:pPr>
        <w:pStyle w:val="aff0"/>
        <w:jc w:val="center"/>
        <w:rPr>
          <w:rStyle w:val="ac"/>
          <w:color w:val="333333"/>
          <w:highlight w:val="yellow"/>
        </w:rPr>
      </w:pPr>
      <w:r>
        <w:rPr>
          <w:rStyle w:val="ac"/>
          <w:color w:val="333333"/>
          <w:highlight w:val="yellow"/>
        </w:rPr>
        <w:t xml:space="preserve"> </w:t>
      </w:r>
    </w:p>
    <w:p w:rsidR="009C2DC7" w:rsidRDefault="00962387" w:rsidP="00A936AC">
      <w:pPr>
        <w:pStyle w:val="aff0"/>
        <w:jc w:val="both"/>
      </w:pPr>
      <w:r w:rsidRPr="0065726B">
        <w:t xml:space="preserve">      </w:t>
      </w:r>
      <w:r w:rsidR="00C728C6">
        <w:t xml:space="preserve">         </w:t>
      </w:r>
      <w:r w:rsidRPr="0065726B">
        <w:t>Расходы проекта  бюджета</w:t>
      </w:r>
      <w:r w:rsidR="00A936AC">
        <w:t xml:space="preserve"> муниципального района </w:t>
      </w:r>
      <w:r w:rsidRPr="0065726B">
        <w:t xml:space="preserve"> на 20</w:t>
      </w:r>
      <w:r w:rsidR="00271C5C">
        <w:t>2</w:t>
      </w:r>
      <w:r w:rsidR="00400B3F">
        <w:t>6</w:t>
      </w:r>
      <w:r w:rsidR="00D3417B">
        <w:t xml:space="preserve"> </w:t>
      </w:r>
      <w:r w:rsidRPr="0065726B">
        <w:t xml:space="preserve">год предусмотрены в сумме  </w:t>
      </w:r>
      <w:r w:rsidR="00C36756">
        <w:t>320114,3</w:t>
      </w:r>
      <w:r w:rsidR="00D14524">
        <w:t xml:space="preserve"> </w:t>
      </w:r>
      <w:r w:rsidRPr="0065726B">
        <w:t>тыс. рублей, что на</w:t>
      </w:r>
      <w:r w:rsidR="0065726B" w:rsidRPr="0065726B">
        <w:t xml:space="preserve"> </w:t>
      </w:r>
      <w:r w:rsidR="009C2DC7">
        <w:t>14010,8</w:t>
      </w:r>
      <w:r w:rsidR="0065726B" w:rsidRPr="0065726B">
        <w:t xml:space="preserve"> тыс. рублей  </w:t>
      </w:r>
      <w:r w:rsidR="006A70C3">
        <w:t xml:space="preserve">выше </w:t>
      </w:r>
      <w:r w:rsidR="00D14524">
        <w:t>бюджета на 202</w:t>
      </w:r>
      <w:r w:rsidR="009C2DC7">
        <w:t>3</w:t>
      </w:r>
      <w:r w:rsidR="006A70C3">
        <w:t xml:space="preserve"> </w:t>
      </w:r>
      <w:r w:rsidRPr="0065726B">
        <w:t>год</w:t>
      </w:r>
      <w:r w:rsidR="005E6E25">
        <w:t xml:space="preserve"> </w:t>
      </w:r>
      <w:r w:rsidRPr="0065726B">
        <w:t xml:space="preserve">и на </w:t>
      </w:r>
      <w:r w:rsidR="009C2DC7">
        <w:rPr>
          <w:b/>
        </w:rPr>
        <w:t>10759,6</w:t>
      </w:r>
      <w:r w:rsidRPr="00DE56E6">
        <w:rPr>
          <w:b/>
        </w:rPr>
        <w:t xml:space="preserve"> тыс. руб</w:t>
      </w:r>
      <w:r w:rsidR="0065726B" w:rsidRPr="00DE56E6">
        <w:rPr>
          <w:b/>
        </w:rPr>
        <w:t>лей</w:t>
      </w:r>
      <w:r w:rsidRPr="0065726B">
        <w:t xml:space="preserve"> </w:t>
      </w:r>
      <w:r w:rsidR="00A936AC">
        <w:t xml:space="preserve">  </w:t>
      </w:r>
      <w:r w:rsidR="009C2DC7">
        <w:t>выше</w:t>
      </w:r>
      <w:r w:rsidRPr="0065726B">
        <w:t xml:space="preserve"> бюджета </w:t>
      </w:r>
      <w:r w:rsidR="009C2DC7">
        <w:t>за</w:t>
      </w:r>
      <w:r w:rsidRPr="0065726B">
        <w:t xml:space="preserve"> 20</w:t>
      </w:r>
      <w:r w:rsidR="00D14524">
        <w:t>2</w:t>
      </w:r>
      <w:r w:rsidR="00DE56E6">
        <w:t>4</w:t>
      </w:r>
      <w:r w:rsidRPr="0065726B">
        <w:t xml:space="preserve"> год</w:t>
      </w:r>
      <w:r w:rsidR="0094534B">
        <w:t xml:space="preserve">, ниже </w:t>
      </w:r>
      <w:r w:rsidR="009C2DC7">
        <w:t>на 12,66 % или на 45544,9 тысяч рублей отожидаемых расходов 2025 года.</w:t>
      </w:r>
    </w:p>
    <w:p w:rsidR="00A936AC" w:rsidRPr="0065726B" w:rsidRDefault="005E6E25" w:rsidP="00A936AC">
      <w:pPr>
        <w:pStyle w:val="aff0"/>
        <w:jc w:val="both"/>
      </w:pPr>
      <w:r>
        <w:t xml:space="preserve">     </w:t>
      </w:r>
      <w:r w:rsidR="00C728C6">
        <w:t xml:space="preserve">            </w:t>
      </w:r>
      <w:r w:rsidR="00A936AC" w:rsidRPr="0065726B">
        <w:t>Расходы проекта  бюджета</w:t>
      </w:r>
      <w:r w:rsidR="00A936AC">
        <w:t xml:space="preserve"> муниципального района </w:t>
      </w:r>
      <w:r w:rsidR="00A936AC" w:rsidRPr="0065726B">
        <w:t xml:space="preserve"> на 20</w:t>
      </w:r>
      <w:r w:rsidR="00D14524">
        <w:t>2</w:t>
      </w:r>
      <w:r w:rsidR="009C2DC7">
        <w:t>7</w:t>
      </w:r>
      <w:r w:rsidR="00A936AC" w:rsidRPr="0065726B">
        <w:t xml:space="preserve"> год предусмотрены в сумме  </w:t>
      </w:r>
      <w:r w:rsidR="009C2DC7">
        <w:t xml:space="preserve">319886 </w:t>
      </w:r>
      <w:r w:rsidR="00271C5C">
        <w:t>тыс.</w:t>
      </w:r>
      <w:r w:rsidR="00A936AC" w:rsidRPr="0065726B">
        <w:t xml:space="preserve">рублей, что на </w:t>
      </w:r>
      <w:r w:rsidR="009C2DC7">
        <w:t>45773,2</w:t>
      </w:r>
      <w:r w:rsidR="00DE56E6">
        <w:t xml:space="preserve"> </w:t>
      </w:r>
      <w:r w:rsidR="00A936AC" w:rsidRPr="0065726B">
        <w:t xml:space="preserve">тыс. рублей  или </w:t>
      </w:r>
      <w:r w:rsidR="00A936AC">
        <w:t xml:space="preserve">на </w:t>
      </w:r>
      <w:r w:rsidR="009C2DC7">
        <w:t>12,52</w:t>
      </w:r>
      <w:r w:rsidR="00A936AC" w:rsidRPr="0065726B">
        <w:t xml:space="preserve"> процент</w:t>
      </w:r>
      <w:r>
        <w:t>ов</w:t>
      </w:r>
      <w:r w:rsidR="00A936AC" w:rsidRPr="0065726B">
        <w:t xml:space="preserve">    </w:t>
      </w:r>
      <w:r w:rsidR="00271C5C">
        <w:t>ниже</w:t>
      </w:r>
      <w:r w:rsidR="00A936AC" w:rsidRPr="0065726B">
        <w:t xml:space="preserve"> </w:t>
      </w:r>
      <w:r w:rsidR="00271C5C">
        <w:t>запланированного бюджета на 202</w:t>
      </w:r>
      <w:r w:rsidR="00DE56E6">
        <w:t>5</w:t>
      </w:r>
      <w:r w:rsidR="00A936AC" w:rsidRPr="0065726B">
        <w:t xml:space="preserve"> год</w:t>
      </w:r>
      <w:r w:rsidR="009C2DC7">
        <w:t>.</w:t>
      </w:r>
      <w:r>
        <w:t xml:space="preserve"> </w:t>
      </w:r>
    </w:p>
    <w:p w:rsidR="00A55495" w:rsidRDefault="005E6E25" w:rsidP="0077549F">
      <w:pPr>
        <w:pStyle w:val="aff0"/>
        <w:jc w:val="both"/>
      </w:pPr>
      <w:r>
        <w:lastRenderedPageBreak/>
        <w:t xml:space="preserve">     </w:t>
      </w:r>
      <w:r w:rsidR="00C728C6">
        <w:t xml:space="preserve">             </w:t>
      </w:r>
      <w:r w:rsidR="00A936AC" w:rsidRPr="0065726B">
        <w:t>Расходы проекта  бюджета</w:t>
      </w:r>
      <w:r w:rsidR="00A936AC">
        <w:t xml:space="preserve"> муниципального района </w:t>
      </w:r>
      <w:r w:rsidR="00A936AC" w:rsidRPr="0065726B">
        <w:t xml:space="preserve"> на 20</w:t>
      </w:r>
      <w:r w:rsidR="009A4BC2">
        <w:t>2</w:t>
      </w:r>
      <w:r w:rsidR="009C2DC7">
        <w:t>8</w:t>
      </w:r>
      <w:r w:rsidR="00A936AC" w:rsidRPr="0065726B">
        <w:t xml:space="preserve"> год предусмотрены в сумме  </w:t>
      </w:r>
      <w:r w:rsidR="009C2DC7">
        <w:t>328309</w:t>
      </w:r>
      <w:r w:rsidR="00A936AC" w:rsidRPr="0065726B">
        <w:t xml:space="preserve"> тыс. рублей, что на </w:t>
      </w:r>
      <w:r w:rsidR="009C2DC7">
        <w:t>37350,2</w:t>
      </w:r>
      <w:r w:rsidR="00A936AC" w:rsidRPr="0065726B">
        <w:t xml:space="preserve"> тыс. рублей  или </w:t>
      </w:r>
      <w:r w:rsidR="00A936AC">
        <w:t xml:space="preserve">на </w:t>
      </w:r>
      <w:r w:rsidR="00A936AC" w:rsidRPr="0065726B">
        <w:t xml:space="preserve"> </w:t>
      </w:r>
      <w:r w:rsidR="00EB4ECE">
        <w:t>12,52</w:t>
      </w:r>
      <w:r w:rsidR="00A936AC" w:rsidRPr="0065726B">
        <w:t xml:space="preserve">  процент</w:t>
      </w:r>
      <w:r w:rsidR="00411704">
        <w:t>а</w:t>
      </w:r>
      <w:r w:rsidR="00A936AC" w:rsidRPr="0065726B">
        <w:t xml:space="preserve">    </w:t>
      </w:r>
      <w:r w:rsidR="009A4BC2">
        <w:t>ниже план</w:t>
      </w:r>
      <w:r w:rsidR="00EB4ECE">
        <w:t>ового</w:t>
      </w:r>
      <w:r w:rsidR="009A4BC2">
        <w:t xml:space="preserve"> показателя 202</w:t>
      </w:r>
      <w:r w:rsidR="00B87DD4">
        <w:t>5</w:t>
      </w:r>
      <w:r w:rsidR="009A4BC2">
        <w:t xml:space="preserve">года </w:t>
      </w:r>
      <w:r w:rsidR="009C2DC7">
        <w:t>.</w:t>
      </w:r>
      <w:r w:rsidR="00A936AC" w:rsidRPr="0065726B">
        <w:t xml:space="preserve"> </w:t>
      </w:r>
    </w:p>
    <w:p w:rsidR="00AB5C17" w:rsidRDefault="0077549F" w:rsidP="00A55495">
      <w:pPr>
        <w:pStyle w:val="aff0"/>
        <w:jc w:val="right"/>
        <w:rPr>
          <w:rFonts w:eastAsia="Calibri"/>
          <w:lang w:eastAsia="en-US"/>
        </w:rPr>
      </w:pPr>
      <w:r>
        <w:t xml:space="preserve">                                    </w:t>
      </w:r>
      <w:r w:rsidR="00392AA0" w:rsidRPr="0065726B">
        <w:rPr>
          <w:rFonts w:eastAsia="Calibri"/>
          <w:lang w:eastAsia="en-US"/>
        </w:rPr>
        <w:t xml:space="preserve">  </w:t>
      </w:r>
      <w:r w:rsidR="00AB5C17" w:rsidRPr="0065726B">
        <w:rPr>
          <w:rFonts w:eastAsia="Calibri"/>
          <w:lang w:eastAsia="en-US"/>
        </w:rPr>
        <w:t>тыс. рублей</w:t>
      </w:r>
    </w:p>
    <w:tbl>
      <w:tblPr>
        <w:tblW w:w="52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36"/>
        <w:gridCol w:w="740"/>
        <w:gridCol w:w="1035"/>
        <w:gridCol w:w="1130"/>
        <w:gridCol w:w="1044"/>
        <w:gridCol w:w="1044"/>
        <w:gridCol w:w="915"/>
        <w:gridCol w:w="751"/>
        <w:gridCol w:w="1040"/>
        <w:gridCol w:w="1027"/>
      </w:tblGrid>
      <w:tr w:rsidR="00CA3476" w:rsidRPr="00BB0047" w:rsidTr="00ED4D6E">
        <w:trPr>
          <w:cantSplit/>
          <w:trHeight w:val="1134"/>
        </w:trPr>
        <w:tc>
          <w:tcPr>
            <w:tcW w:w="946" w:type="pct"/>
            <w:shd w:val="clear" w:color="auto" w:fill="auto"/>
            <w:vAlign w:val="center"/>
          </w:tcPr>
          <w:p w:rsidR="00CA3476" w:rsidRPr="00CE2D17" w:rsidRDefault="00CA3476" w:rsidP="00FE2AEF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 w:rsidRPr="00CE2D17">
              <w:rPr>
                <w:rFonts w:eastAsia="Calibri"/>
                <w:sz w:val="22"/>
                <w:szCs w:val="22"/>
                <w:lang w:eastAsia="en-US"/>
              </w:rPr>
              <w:t>Наименование раздела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880030" w:rsidRDefault="00CA3476" w:rsidP="00FE2AEF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 w:rsidRPr="00CE2D17">
              <w:rPr>
                <w:rFonts w:eastAsia="Calibri"/>
                <w:sz w:val="22"/>
                <w:szCs w:val="22"/>
                <w:lang w:eastAsia="en-US"/>
              </w:rPr>
              <w:t>Раз</w:t>
            </w:r>
          </w:p>
          <w:p w:rsidR="00CA3476" w:rsidRPr="00CE2D17" w:rsidRDefault="00CA3476" w:rsidP="00FE2AEF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 w:rsidRPr="00CE2D17">
              <w:rPr>
                <w:rFonts w:eastAsia="Calibri"/>
                <w:sz w:val="22"/>
                <w:szCs w:val="22"/>
                <w:lang w:eastAsia="en-US"/>
              </w:rPr>
              <w:t>дел</w:t>
            </w:r>
          </w:p>
        </w:tc>
        <w:tc>
          <w:tcPr>
            <w:tcW w:w="481" w:type="pct"/>
          </w:tcPr>
          <w:p w:rsidR="00CA3476" w:rsidRPr="00CE2D17" w:rsidRDefault="00CA3476" w:rsidP="00FD05C0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 w:rsidRPr="00CE2D17">
              <w:rPr>
                <w:rFonts w:eastAsia="Calibri"/>
                <w:sz w:val="22"/>
                <w:szCs w:val="22"/>
                <w:lang w:eastAsia="en-US"/>
              </w:rPr>
              <w:t>Исполн</w:t>
            </w:r>
            <w:r w:rsidR="00700C3B">
              <w:rPr>
                <w:rFonts w:eastAsia="Calibri"/>
                <w:sz w:val="22"/>
                <w:szCs w:val="22"/>
                <w:lang w:eastAsia="en-US"/>
              </w:rPr>
              <w:t>ено за 20</w:t>
            </w:r>
            <w:r w:rsidR="00642BA5"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FD05C0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CE2D17">
              <w:rPr>
                <w:rFonts w:eastAsia="Calibri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525" w:type="pct"/>
            <w:shd w:val="clear" w:color="auto" w:fill="auto"/>
            <w:textDirection w:val="btLr"/>
            <w:vAlign w:val="center"/>
          </w:tcPr>
          <w:p w:rsidR="00CA3476" w:rsidRPr="004554A9" w:rsidRDefault="00F02F0D" w:rsidP="00FD05C0">
            <w:pPr>
              <w:pStyle w:val="aff0"/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исполнении за 2024год</w:t>
            </w:r>
            <w:r w:rsidR="00CA3476" w:rsidRPr="004554A9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85" w:type="pct"/>
            <w:shd w:val="clear" w:color="auto" w:fill="auto"/>
            <w:textDirection w:val="btLr"/>
            <w:vAlign w:val="center"/>
          </w:tcPr>
          <w:p w:rsidR="00CA3476" w:rsidRPr="004554A9" w:rsidRDefault="004554A9" w:rsidP="004554A9">
            <w:pPr>
              <w:pStyle w:val="aff0"/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554A9">
              <w:rPr>
                <w:rFonts w:eastAsia="Calibri"/>
                <w:sz w:val="22"/>
                <w:szCs w:val="22"/>
                <w:lang w:eastAsia="en-US"/>
              </w:rPr>
              <w:t>Уточнен. план на 20</w:t>
            </w:r>
            <w:r w:rsidR="00114399"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F02F0D"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="00CA3476" w:rsidRPr="004554A9">
              <w:rPr>
                <w:rFonts w:eastAsia="Calibri"/>
                <w:sz w:val="22"/>
                <w:szCs w:val="22"/>
                <w:lang w:eastAsia="en-US"/>
              </w:rPr>
              <w:t>г.</w:t>
            </w:r>
          </w:p>
          <w:p w:rsidR="00CA3476" w:rsidRPr="004554A9" w:rsidRDefault="00CA3476" w:rsidP="00F02F0D">
            <w:pPr>
              <w:pStyle w:val="aff0"/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554A9">
              <w:rPr>
                <w:rFonts w:eastAsia="Calibri"/>
                <w:sz w:val="22"/>
                <w:szCs w:val="22"/>
                <w:lang w:eastAsia="en-US"/>
              </w:rPr>
              <w:t>(реш.  от</w:t>
            </w:r>
            <w:r w:rsidR="00114399"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r w:rsidR="008B226D" w:rsidRPr="008B226D"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F02F0D">
              <w:rPr>
                <w:rFonts w:eastAsia="Calibri"/>
                <w:sz w:val="22"/>
                <w:szCs w:val="22"/>
                <w:lang w:eastAsia="en-US"/>
              </w:rPr>
              <w:t>9</w:t>
            </w:r>
            <w:r w:rsidR="006A70C3" w:rsidRPr="008B226D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="00F02F0D">
              <w:rPr>
                <w:rFonts w:eastAsia="Calibri"/>
                <w:sz w:val="22"/>
                <w:szCs w:val="22"/>
                <w:lang w:eastAsia="en-US"/>
              </w:rPr>
              <w:t>10</w:t>
            </w:r>
            <w:r w:rsidR="006A70C3" w:rsidRPr="008B226D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="006A70C3">
              <w:rPr>
                <w:rFonts w:eastAsia="Calibri"/>
                <w:sz w:val="22"/>
                <w:szCs w:val="22"/>
                <w:lang w:eastAsia="en-US"/>
              </w:rPr>
              <w:t>202</w:t>
            </w:r>
            <w:r w:rsidR="00F02F0D"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="006A70C3">
              <w:rPr>
                <w:rFonts w:eastAsia="Calibri"/>
                <w:sz w:val="22"/>
                <w:szCs w:val="22"/>
                <w:lang w:eastAsia="en-US"/>
              </w:rPr>
              <w:t>года</w:t>
            </w:r>
            <w:r w:rsidRPr="004554A9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CA3476" w:rsidRPr="004554A9" w:rsidRDefault="00CA3476" w:rsidP="00F02F0D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 w:rsidRPr="004554A9">
              <w:rPr>
                <w:rFonts w:eastAsia="Calibri"/>
                <w:sz w:val="22"/>
                <w:szCs w:val="22"/>
                <w:lang w:eastAsia="en-US"/>
              </w:rPr>
              <w:t>Проект на 20</w:t>
            </w:r>
            <w:r w:rsidR="00F84251"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F02F0D">
              <w:rPr>
                <w:rFonts w:eastAsia="Calibri"/>
                <w:sz w:val="22"/>
                <w:szCs w:val="22"/>
                <w:lang w:eastAsia="en-US"/>
              </w:rPr>
              <w:t>6</w:t>
            </w:r>
            <w:r w:rsidRPr="004554A9">
              <w:rPr>
                <w:rFonts w:eastAsia="Calibri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425" w:type="pct"/>
            <w:shd w:val="clear" w:color="auto" w:fill="auto"/>
            <w:textDirection w:val="btLr"/>
            <w:vAlign w:val="center"/>
          </w:tcPr>
          <w:p w:rsidR="00CA3476" w:rsidRPr="004554A9" w:rsidRDefault="00CA3476" w:rsidP="00C94B15">
            <w:pPr>
              <w:pStyle w:val="aff0"/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  <w:r w:rsidRPr="004554A9">
              <w:rPr>
                <w:rFonts w:eastAsia="Calibri"/>
                <w:sz w:val="22"/>
                <w:szCs w:val="22"/>
                <w:lang w:eastAsia="en-US"/>
              </w:rPr>
              <w:t>Проект 20</w:t>
            </w:r>
            <w:r w:rsidR="00F84251"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F02F0D">
              <w:rPr>
                <w:rFonts w:eastAsia="Calibri"/>
                <w:sz w:val="22"/>
                <w:szCs w:val="22"/>
                <w:lang w:eastAsia="en-US"/>
              </w:rPr>
              <w:t>6</w:t>
            </w:r>
            <w:r w:rsidRPr="004554A9">
              <w:rPr>
                <w:rFonts w:eastAsia="Calibri"/>
                <w:sz w:val="22"/>
                <w:szCs w:val="22"/>
                <w:lang w:eastAsia="en-US"/>
              </w:rPr>
              <w:t xml:space="preserve">к </w:t>
            </w:r>
            <w:r w:rsidR="00F02F0D">
              <w:rPr>
                <w:rFonts w:eastAsia="Calibri"/>
                <w:sz w:val="22"/>
                <w:szCs w:val="22"/>
                <w:lang w:eastAsia="en-US"/>
              </w:rPr>
              <w:t>уточнен.</w:t>
            </w:r>
            <w:r w:rsidRPr="004554A9">
              <w:rPr>
                <w:rFonts w:eastAsia="Calibri"/>
                <w:sz w:val="22"/>
                <w:szCs w:val="22"/>
                <w:lang w:eastAsia="en-US"/>
              </w:rPr>
              <w:t xml:space="preserve"> Плану 20</w:t>
            </w:r>
            <w:r w:rsidR="00753897"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C94B15"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Pr="004554A9">
              <w:rPr>
                <w:rFonts w:eastAsia="Calibri"/>
                <w:sz w:val="22"/>
                <w:szCs w:val="22"/>
                <w:lang w:eastAsia="en-US"/>
              </w:rPr>
              <w:t xml:space="preserve"> г, %</w:t>
            </w:r>
          </w:p>
        </w:tc>
        <w:tc>
          <w:tcPr>
            <w:tcW w:w="349" w:type="pct"/>
            <w:shd w:val="clear" w:color="auto" w:fill="auto"/>
          </w:tcPr>
          <w:p w:rsidR="00CA3476" w:rsidRPr="004554A9" w:rsidRDefault="00CA3476" w:rsidP="00C94B15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 w:rsidRPr="004554A9">
              <w:rPr>
                <w:rFonts w:eastAsia="Calibri"/>
                <w:sz w:val="22"/>
                <w:szCs w:val="22"/>
                <w:lang w:eastAsia="en-US"/>
              </w:rPr>
              <w:t>Проект 20</w:t>
            </w:r>
            <w:r w:rsidR="00F84251"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F02F0D">
              <w:rPr>
                <w:rFonts w:eastAsia="Calibri"/>
                <w:sz w:val="22"/>
                <w:szCs w:val="22"/>
                <w:lang w:eastAsia="en-US"/>
              </w:rPr>
              <w:t>6</w:t>
            </w:r>
            <w:r w:rsidRPr="004554A9">
              <w:rPr>
                <w:rFonts w:eastAsia="Calibri"/>
                <w:sz w:val="22"/>
                <w:szCs w:val="22"/>
                <w:lang w:eastAsia="en-US"/>
              </w:rPr>
              <w:t xml:space="preserve">г к </w:t>
            </w:r>
            <w:r w:rsidR="00F02F0D">
              <w:rPr>
                <w:rFonts w:eastAsia="Calibri"/>
                <w:sz w:val="22"/>
                <w:szCs w:val="22"/>
                <w:lang w:eastAsia="en-US"/>
              </w:rPr>
              <w:t xml:space="preserve"> исп </w:t>
            </w:r>
            <w:r w:rsidRPr="004554A9">
              <w:rPr>
                <w:rFonts w:eastAsia="Calibri"/>
                <w:sz w:val="22"/>
                <w:szCs w:val="22"/>
                <w:lang w:eastAsia="en-US"/>
              </w:rPr>
              <w:t>20</w:t>
            </w:r>
            <w:r w:rsidR="00114399"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C94B15"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Pr="004554A9">
              <w:rPr>
                <w:rFonts w:eastAsia="Calibri"/>
                <w:sz w:val="22"/>
                <w:szCs w:val="22"/>
                <w:lang w:eastAsia="en-US"/>
              </w:rPr>
              <w:t>г, в %</w:t>
            </w:r>
          </w:p>
        </w:tc>
        <w:tc>
          <w:tcPr>
            <w:tcW w:w="483" w:type="pct"/>
          </w:tcPr>
          <w:p w:rsidR="00CA3476" w:rsidRPr="004554A9" w:rsidRDefault="00D851FE" w:rsidP="00F02F0D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Проект на 202</w:t>
            </w:r>
            <w:r w:rsidR="00F02F0D">
              <w:rPr>
                <w:rFonts w:eastAsia="Calibri"/>
                <w:sz w:val="22"/>
                <w:szCs w:val="22"/>
                <w:lang w:eastAsia="en-US"/>
              </w:rPr>
              <w:t>7</w:t>
            </w:r>
            <w:r w:rsidR="00CA3476" w:rsidRPr="004554A9">
              <w:rPr>
                <w:rFonts w:eastAsia="Calibri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477" w:type="pct"/>
          </w:tcPr>
          <w:p w:rsidR="00CA3476" w:rsidRPr="004554A9" w:rsidRDefault="00CA3476" w:rsidP="00F02F0D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 w:rsidRPr="004554A9">
              <w:rPr>
                <w:rFonts w:eastAsia="Calibri"/>
                <w:sz w:val="22"/>
                <w:szCs w:val="22"/>
                <w:lang w:eastAsia="en-US"/>
              </w:rPr>
              <w:t>Проект на 20</w:t>
            </w:r>
            <w:r w:rsidR="00700C3B" w:rsidRPr="004554A9"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F02F0D">
              <w:rPr>
                <w:rFonts w:eastAsia="Calibri"/>
                <w:sz w:val="22"/>
                <w:szCs w:val="22"/>
                <w:lang w:eastAsia="en-US"/>
              </w:rPr>
              <w:t>8</w:t>
            </w:r>
            <w:r w:rsidRPr="004554A9">
              <w:rPr>
                <w:rFonts w:eastAsia="Calibri"/>
                <w:sz w:val="22"/>
                <w:szCs w:val="22"/>
                <w:lang w:eastAsia="en-US"/>
              </w:rPr>
              <w:t>год</w:t>
            </w:r>
          </w:p>
        </w:tc>
      </w:tr>
      <w:tr w:rsidR="00564A8F" w:rsidRPr="00BB0047" w:rsidTr="00ED4D6E">
        <w:tc>
          <w:tcPr>
            <w:tcW w:w="946" w:type="pct"/>
            <w:shd w:val="clear" w:color="auto" w:fill="auto"/>
          </w:tcPr>
          <w:p w:rsidR="00564A8F" w:rsidRPr="00C517D5" w:rsidRDefault="00564A8F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 w:rsidRPr="00C517D5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344" w:type="pct"/>
            <w:shd w:val="clear" w:color="auto" w:fill="auto"/>
          </w:tcPr>
          <w:p w:rsidR="00564A8F" w:rsidRPr="00C517D5" w:rsidRDefault="00564A8F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 w:rsidRPr="00C517D5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481" w:type="pct"/>
          </w:tcPr>
          <w:p w:rsidR="00564A8F" w:rsidRPr="00D43134" w:rsidRDefault="00564A8F" w:rsidP="00356544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34015,5</w:t>
            </w:r>
          </w:p>
        </w:tc>
        <w:tc>
          <w:tcPr>
            <w:tcW w:w="525" w:type="pct"/>
            <w:shd w:val="clear" w:color="auto" w:fill="auto"/>
          </w:tcPr>
          <w:p w:rsidR="00564A8F" w:rsidRPr="00B77693" w:rsidRDefault="009E2366" w:rsidP="00624B92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35819</w:t>
            </w:r>
          </w:p>
        </w:tc>
        <w:tc>
          <w:tcPr>
            <w:tcW w:w="485" w:type="pct"/>
            <w:shd w:val="clear" w:color="auto" w:fill="auto"/>
          </w:tcPr>
          <w:p w:rsidR="00564A8F" w:rsidRPr="00B77693" w:rsidRDefault="00564A8F" w:rsidP="005B3511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44083,5</w:t>
            </w:r>
          </w:p>
        </w:tc>
        <w:tc>
          <w:tcPr>
            <w:tcW w:w="485" w:type="pct"/>
            <w:shd w:val="clear" w:color="auto" w:fill="auto"/>
          </w:tcPr>
          <w:p w:rsidR="00564A8F" w:rsidRPr="00B77693" w:rsidRDefault="00257CBF" w:rsidP="00A01507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38200,6</w:t>
            </w:r>
          </w:p>
        </w:tc>
        <w:tc>
          <w:tcPr>
            <w:tcW w:w="425" w:type="pct"/>
            <w:shd w:val="clear" w:color="auto" w:fill="auto"/>
          </w:tcPr>
          <w:p w:rsidR="00564A8F" w:rsidRPr="00B77693" w:rsidRDefault="00C94B15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86,66</w:t>
            </w:r>
          </w:p>
        </w:tc>
        <w:tc>
          <w:tcPr>
            <w:tcW w:w="349" w:type="pct"/>
            <w:shd w:val="clear" w:color="auto" w:fill="auto"/>
          </w:tcPr>
          <w:p w:rsidR="00564A8F" w:rsidRPr="00B77693" w:rsidRDefault="00A129EC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106,6</w:t>
            </w:r>
          </w:p>
        </w:tc>
        <w:tc>
          <w:tcPr>
            <w:tcW w:w="483" w:type="pct"/>
          </w:tcPr>
          <w:p w:rsidR="00564A8F" w:rsidRPr="00B77693" w:rsidRDefault="00257CBF" w:rsidP="0025350B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36221,8</w:t>
            </w:r>
          </w:p>
        </w:tc>
        <w:tc>
          <w:tcPr>
            <w:tcW w:w="477" w:type="pct"/>
          </w:tcPr>
          <w:p w:rsidR="00564A8F" w:rsidRPr="00B77693" w:rsidRDefault="00257CBF" w:rsidP="00D622F5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35905,8</w:t>
            </w:r>
          </w:p>
        </w:tc>
      </w:tr>
      <w:tr w:rsidR="00564A8F" w:rsidRPr="00BB0047" w:rsidTr="00ED4D6E">
        <w:tc>
          <w:tcPr>
            <w:tcW w:w="946" w:type="pct"/>
            <w:shd w:val="clear" w:color="auto" w:fill="auto"/>
          </w:tcPr>
          <w:p w:rsidR="00564A8F" w:rsidRPr="00C517D5" w:rsidRDefault="00564A8F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 w:rsidRPr="00C517D5">
              <w:rPr>
                <w:rFonts w:eastAsia="Calibri"/>
                <w:sz w:val="20"/>
                <w:szCs w:val="20"/>
                <w:lang w:eastAsia="en-US"/>
              </w:rPr>
              <w:t>Национальная оборона</w:t>
            </w:r>
          </w:p>
        </w:tc>
        <w:tc>
          <w:tcPr>
            <w:tcW w:w="344" w:type="pct"/>
            <w:shd w:val="clear" w:color="auto" w:fill="auto"/>
          </w:tcPr>
          <w:p w:rsidR="00564A8F" w:rsidRPr="00C517D5" w:rsidRDefault="00564A8F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 w:rsidRPr="00C517D5">
              <w:rPr>
                <w:rFonts w:eastAsia="Calibri"/>
                <w:sz w:val="20"/>
                <w:szCs w:val="20"/>
                <w:lang w:eastAsia="en-US"/>
              </w:rPr>
              <w:t>0200</w:t>
            </w:r>
          </w:p>
        </w:tc>
        <w:tc>
          <w:tcPr>
            <w:tcW w:w="481" w:type="pct"/>
          </w:tcPr>
          <w:p w:rsidR="00564A8F" w:rsidRPr="00D43134" w:rsidRDefault="00564A8F" w:rsidP="00356544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951,6</w:t>
            </w:r>
          </w:p>
        </w:tc>
        <w:tc>
          <w:tcPr>
            <w:tcW w:w="525" w:type="pct"/>
            <w:shd w:val="clear" w:color="auto" w:fill="auto"/>
          </w:tcPr>
          <w:p w:rsidR="00564A8F" w:rsidRPr="00B77693" w:rsidRDefault="009E2366" w:rsidP="00624B92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1223,3</w:t>
            </w:r>
          </w:p>
        </w:tc>
        <w:tc>
          <w:tcPr>
            <w:tcW w:w="485" w:type="pct"/>
            <w:shd w:val="clear" w:color="auto" w:fill="auto"/>
          </w:tcPr>
          <w:p w:rsidR="00564A8F" w:rsidRPr="00B77693" w:rsidRDefault="00564A8F" w:rsidP="005B3511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1517,7</w:t>
            </w:r>
          </w:p>
        </w:tc>
        <w:tc>
          <w:tcPr>
            <w:tcW w:w="485" w:type="pct"/>
            <w:shd w:val="clear" w:color="auto" w:fill="auto"/>
          </w:tcPr>
          <w:p w:rsidR="00564A8F" w:rsidRPr="00B77693" w:rsidRDefault="00257CBF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1646,2</w:t>
            </w:r>
          </w:p>
        </w:tc>
        <w:tc>
          <w:tcPr>
            <w:tcW w:w="425" w:type="pct"/>
            <w:shd w:val="clear" w:color="auto" w:fill="auto"/>
          </w:tcPr>
          <w:p w:rsidR="00564A8F" w:rsidRPr="00B77693" w:rsidRDefault="00C94B15" w:rsidP="009A3BED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108,46</w:t>
            </w:r>
          </w:p>
        </w:tc>
        <w:tc>
          <w:tcPr>
            <w:tcW w:w="349" w:type="pct"/>
            <w:shd w:val="clear" w:color="auto" w:fill="auto"/>
          </w:tcPr>
          <w:p w:rsidR="00564A8F" w:rsidRPr="00B77693" w:rsidRDefault="00A129EC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134,6</w:t>
            </w:r>
          </w:p>
        </w:tc>
        <w:tc>
          <w:tcPr>
            <w:tcW w:w="483" w:type="pct"/>
          </w:tcPr>
          <w:p w:rsidR="00564A8F" w:rsidRPr="00B77693" w:rsidRDefault="00257CBF" w:rsidP="0025350B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1704,3</w:t>
            </w:r>
          </w:p>
        </w:tc>
        <w:tc>
          <w:tcPr>
            <w:tcW w:w="477" w:type="pct"/>
          </w:tcPr>
          <w:p w:rsidR="00564A8F" w:rsidRPr="00B77693" w:rsidRDefault="00257CBF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1704,3</w:t>
            </w:r>
          </w:p>
        </w:tc>
      </w:tr>
      <w:tr w:rsidR="00564A8F" w:rsidRPr="00BB0047" w:rsidTr="00ED4D6E">
        <w:tc>
          <w:tcPr>
            <w:tcW w:w="946" w:type="pct"/>
            <w:shd w:val="clear" w:color="auto" w:fill="auto"/>
          </w:tcPr>
          <w:p w:rsidR="00564A8F" w:rsidRPr="00C517D5" w:rsidRDefault="00564A8F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 w:rsidRPr="00C517D5">
              <w:rPr>
                <w:rFonts w:eastAsia="Calibri"/>
                <w:sz w:val="20"/>
                <w:szCs w:val="2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344" w:type="pct"/>
            <w:shd w:val="clear" w:color="auto" w:fill="auto"/>
          </w:tcPr>
          <w:p w:rsidR="00564A8F" w:rsidRPr="00C517D5" w:rsidRDefault="00564A8F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 w:rsidRPr="00C517D5">
              <w:rPr>
                <w:rFonts w:eastAsia="Calibri"/>
                <w:sz w:val="20"/>
                <w:szCs w:val="20"/>
                <w:lang w:eastAsia="en-US"/>
              </w:rPr>
              <w:t>0300</w:t>
            </w:r>
          </w:p>
        </w:tc>
        <w:tc>
          <w:tcPr>
            <w:tcW w:w="481" w:type="pct"/>
          </w:tcPr>
          <w:p w:rsidR="00564A8F" w:rsidRPr="00D43134" w:rsidRDefault="00564A8F" w:rsidP="00356544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2323,3</w:t>
            </w:r>
          </w:p>
        </w:tc>
        <w:tc>
          <w:tcPr>
            <w:tcW w:w="525" w:type="pct"/>
            <w:shd w:val="clear" w:color="auto" w:fill="auto"/>
          </w:tcPr>
          <w:p w:rsidR="00564A8F" w:rsidRPr="00B77693" w:rsidRDefault="009E2366" w:rsidP="00624B92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2792</w:t>
            </w:r>
          </w:p>
        </w:tc>
        <w:tc>
          <w:tcPr>
            <w:tcW w:w="485" w:type="pct"/>
            <w:shd w:val="clear" w:color="auto" w:fill="auto"/>
          </w:tcPr>
          <w:p w:rsidR="00564A8F" w:rsidRPr="00B77693" w:rsidRDefault="00564A8F" w:rsidP="005B3511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3326,0</w:t>
            </w:r>
          </w:p>
        </w:tc>
        <w:tc>
          <w:tcPr>
            <w:tcW w:w="485" w:type="pct"/>
            <w:shd w:val="clear" w:color="auto" w:fill="auto"/>
          </w:tcPr>
          <w:p w:rsidR="00564A8F" w:rsidRPr="00B77693" w:rsidRDefault="00257CBF" w:rsidP="00A01507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3770,5</w:t>
            </w:r>
          </w:p>
        </w:tc>
        <w:tc>
          <w:tcPr>
            <w:tcW w:w="425" w:type="pct"/>
            <w:shd w:val="clear" w:color="auto" w:fill="auto"/>
          </w:tcPr>
          <w:p w:rsidR="00564A8F" w:rsidRPr="00B77693" w:rsidRDefault="00C94B15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113,4</w:t>
            </w:r>
          </w:p>
        </w:tc>
        <w:tc>
          <w:tcPr>
            <w:tcW w:w="349" w:type="pct"/>
            <w:shd w:val="clear" w:color="auto" w:fill="auto"/>
          </w:tcPr>
          <w:p w:rsidR="00564A8F" w:rsidRPr="00B77693" w:rsidRDefault="00A129EC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135,1</w:t>
            </w:r>
          </w:p>
        </w:tc>
        <w:tc>
          <w:tcPr>
            <w:tcW w:w="483" w:type="pct"/>
          </w:tcPr>
          <w:p w:rsidR="00564A8F" w:rsidRPr="00B77693" w:rsidRDefault="00257CBF" w:rsidP="0025350B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2763,0</w:t>
            </w:r>
          </w:p>
        </w:tc>
        <w:tc>
          <w:tcPr>
            <w:tcW w:w="477" w:type="pct"/>
          </w:tcPr>
          <w:p w:rsidR="00564A8F" w:rsidRPr="00B77693" w:rsidRDefault="00257CBF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2630,0</w:t>
            </w:r>
          </w:p>
        </w:tc>
      </w:tr>
      <w:tr w:rsidR="00564A8F" w:rsidRPr="00BB0047" w:rsidTr="00ED4D6E">
        <w:tc>
          <w:tcPr>
            <w:tcW w:w="946" w:type="pct"/>
            <w:shd w:val="clear" w:color="auto" w:fill="auto"/>
          </w:tcPr>
          <w:p w:rsidR="00564A8F" w:rsidRPr="00C517D5" w:rsidRDefault="00564A8F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 w:rsidRPr="00C517D5">
              <w:rPr>
                <w:rFonts w:eastAsia="Calibri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344" w:type="pct"/>
            <w:shd w:val="clear" w:color="auto" w:fill="auto"/>
          </w:tcPr>
          <w:p w:rsidR="00564A8F" w:rsidRPr="00C517D5" w:rsidRDefault="00564A8F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 w:rsidRPr="00C517D5">
              <w:rPr>
                <w:rFonts w:eastAsia="Calibri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481" w:type="pct"/>
          </w:tcPr>
          <w:p w:rsidR="00564A8F" w:rsidRPr="00D43134" w:rsidRDefault="00564A8F" w:rsidP="00356544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31508,9</w:t>
            </w:r>
          </w:p>
        </w:tc>
        <w:tc>
          <w:tcPr>
            <w:tcW w:w="525" w:type="pct"/>
            <w:shd w:val="clear" w:color="auto" w:fill="auto"/>
          </w:tcPr>
          <w:p w:rsidR="00564A8F" w:rsidRPr="00B77693" w:rsidRDefault="009E2366" w:rsidP="00624B92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23668</w:t>
            </w:r>
          </w:p>
        </w:tc>
        <w:tc>
          <w:tcPr>
            <w:tcW w:w="485" w:type="pct"/>
            <w:shd w:val="clear" w:color="auto" w:fill="auto"/>
          </w:tcPr>
          <w:p w:rsidR="00564A8F" w:rsidRPr="00B77693" w:rsidRDefault="00564A8F" w:rsidP="005B3511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38974,1</w:t>
            </w:r>
          </w:p>
        </w:tc>
        <w:tc>
          <w:tcPr>
            <w:tcW w:w="485" w:type="pct"/>
            <w:shd w:val="clear" w:color="auto" w:fill="auto"/>
          </w:tcPr>
          <w:p w:rsidR="00564A8F" w:rsidRPr="00B77693" w:rsidRDefault="00257CBF" w:rsidP="00A01507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31215,7</w:t>
            </w:r>
          </w:p>
        </w:tc>
        <w:tc>
          <w:tcPr>
            <w:tcW w:w="425" w:type="pct"/>
            <w:shd w:val="clear" w:color="auto" w:fill="auto"/>
          </w:tcPr>
          <w:p w:rsidR="00564A8F" w:rsidRPr="00B77693" w:rsidRDefault="00C94B15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80,09</w:t>
            </w:r>
          </w:p>
        </w:tc>
        <w:tc>
          <w:tcPr>
            <w:tcW w:w="349" w:type="pct"/>
            <w:shd w:val="clear" w:color="auto" w:fill="auto"/>
          </w:tcPr>
          <w:p w:rsidR="00564A8F" w:rsidRPr="00B77693" w:rsidRDefault="00A129EC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80,1</w:t>
            </w:r>
          </w:p>
        </w:tc>
        <w:tc>
          <w:tcPr>
            <w:tcW w:w="483" w:type="pct"/>
          </w:tcPr>
          <w:p w:rsidR="00564A8F" w:rsidRPr="00B77693" w:rsidRDefault="00257CBF" w:rsidP="0025350B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36740,7</w:t>
            </w:r>
          </w:p>
        </w:tc>
        <w:tc>
          <w:tcPr>
            <w:tcW w:w="477" w:type="pct"/>
          </w:tcPr>
          <w:p w:rsidR="00564A8F" w:rsidRPr="00B77693" w:rsidRDefault="00257CBF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37255,7</w:t>
            </w:r>
          </w:p>
        </w:tc>
      </w:tr>
      <w:tr w:rsidR="00564A8F" w:rsidRPr="00BB0047" w:rsidTr="00ED4D6E">
        <w:tc>
          <w:tcPr>
            <w:tcW w:w="946" w:type="pct"/>
            <w:shd w:val="clear" w:color="auto" w:fill="auto"/>
          </w:tcPr>
          <w:p w:rsidR="00564A8F" w:rsidRPr="00C517D5" w:rsidRDefault="00564A8F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 w:rsidRPr="00C517D5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344" w:type="pct"/>
            <w:shd w:val="clear" w:color="auto" w:fill="auto"/>
          </w:tcPr>
          <w:p w:rsidR="00564A8F" w:rsidRPr="00C517D5" w:rsidRDefault="00564A8F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 w:rsidRPr="00C517D5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481" w:type="pct"/>
          </w:tcPr>
          <w:p w:rsidR="00564A8F" w:rsidRPr="00D43134" w:rsidRDefault="00564A8F" w:rsidP="00356544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10384,2</w:t>
            </w:r>
          </w:p>
        </w:tc>
        <w:tc>
          <w:tcPr>
            <w:tcW w:w="525" w:type="pct"/>
            <w:shd w:val="clear" w:color="auto" w:fill="auto"/>
          </w:tcPr>
          <w:p w:rsidR="00564A8F" w:rsidRPr="00B77693" w:rsidRDefault="009E2366" w:rsidP="00624B92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2923,4</w:t>
            </w:r>
          </w:p>
        </w:tc>
        <w:tc>
          <w:tcPr>
            <w:tcW w:w="485" w:type="pct"/>
            <w:shd w:val="clear" w:color="auto" w:fill="auto"/>
          </w:tcPr>
          <w:p w:rsidR="00564A8F" w:rsidRPr="00B77693" w:rsidRDefault="00564A8F" w:rsidP="005B3511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23130</w:t>
            </w:r>
          </w:p>
        </w:tc>
        <w:tc>
          <w:tcPr>
            <w:tcW w:w="485" w:type="pct"/>
            <w:shd w:val="clear" w:color="auto" w:fill="auto"/>
          </w:tcPr>
          <w:p w:rsidR="00564A8F" w:rsidRPr="00B77693" w:rsidRDefault="00257CBF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1985,4</w:t>
            </w:r>
          </w:p>
        </w:tc>
        <w:tc>
          <w:tcPr>
            <w:tcW w:w="425" w:type="pct"/>
            <w:shd w:val="clear" w:color="auto" w:fill="auto"/>
          </w:tcPr>
          <w:p w:rsidR="00564A8F" w:rsidRPr="00B77693" w:rsidRDefault="00C94B15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8,58</w:t>
            </w:r>
          </w:p>
        </w:tc>
        <w:tc>
          <w:tcPr>
            <w:tcW w:w="349" w:type="pct"/>
            <w:shd w:val="clear" w:color="auto" w:fill="auto"/>
          </w:tcPr>
          <w:p w:rsidR="00564A8F" w:rsidRPr="00B77693" w:rsidRDefault="00A129EC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8,58</w:t>
            </w:r>
          </w:p>
        </w:tc>
        <w:tc>
          <w:tcPr>
            <w:tcW w:w="483" w:type="pct"/>
          </w:tcPr>
          <w:p w:rsidR="00564A8F" w:rsidRPr="00B77693" w:rsidRDefault="00257CBF" w:rsidP="0025350B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2175,3</w:t>
            </w:r>
          </w:p>
        </w:tc>
        <w:tc>
          <w:tcPr>
            <w:tcW w:w="477" w:type="pct"/>
          </w:tcPr>
          <w:p w:rsidR="00564A8F" w:rsidRPr="00B77693" w:rsidRDefault="00257CBF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1145,3</w:t>
            </w:r>
          </w:p>
        </w:tc>
      </w:tr>
      <w:tr w:rsidR="00564A8F" w:rsidRPr="00BB0047" w:rsidTr="00ED4D6E">
        <w:tc>
          <w:tcPr>
            <w:tcW w:w="946" w:type="pct"/>
            <w:shd w:val="clear" w:color="auto" w:fill="auto"/>
          </w:tcPr>
          <w:p w:rsidR="00564A8F" w:rsidRPr="00C517D5" w:rsidRDefault="00564A8F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 w:rsidRPr="00C517D5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344" w:type="pct"/>
            <w:shd w:val="clear" w:color="auto" w:fill="auto"/>
          </w:tcPr>
          <w:p w:rsidR="00564A8F" w:rsidRPr="00C517D5" w:rsidRDefault="00564A8F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 w:rsidRPr="00C517D5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481" w:type="pct"/>
          </w:tcPr>
          <w:p w:rsidR="00564A8F" w:rsidRPr="00D43134" w:rsidRDefault="00564A8F" w:rsidP="00356544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202495,3</w:t>
            </w:r>
          </w:p>
        </w:tc>
        <w:tc>
          <w:tcPr>
            <w:tcW w:w="525" w:type="pct"/>
            <w:shd w:val="clear" w:color="auto" w:fill="auto"/>
          </w:tcPr>
          <w:p w:rsidR="00564A8F" w:rsidRPr="00B77693" w:rsidRDefault="009E2366" w:rsidP="00624B92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218097,9</w:t>
            </w:r>
          </w:p>
        </w:tc>
        <w:tc>
          <w:tcPr>
            <w:tcW w:w="485" w:type="pct"/>
            <w:shd w:val="clear" w:color="auto" w:fill="auto"/>
          </w:tcPr>
          <w:p w:rsidR="00564A8F" w:rsidRPr="00B77693" w:rsidRDefault="00564A8F" w:rsidP="005B3511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229647,1</w:t>
            </w:r>
          </w:p>
        </w:tc>
        <w:tc>
          <w:tcPr>
            <w:tcW w:w="485" w:type="pct"/>
            <w:shd w:val="clear" w:color="auto" w:fill="auto"/>
          </w:tcPr>
          <w:p w:rsidR="00564A8F" w:rsidRPr="00B77693" w:rsidRDefault="00257CBF" w:rsidP="0053151B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217923</w:t>
            </w:r>
          </w:p>
        </w:tc>
        <w:tc>
          <w:tcPr>
            <w:tcW w:w="425" w:type="pct"/>
            <w:shd w:val="clear" w:color="auto" w:fill="auto"/>
          </w:tcPr>
          <w:p w:rsidR="00564A8F" w:rsidRPr="00B77693" w:rsidRDefault="00C94B15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94,89</w:t>
            </w:r>
          </w:p>
        </w:tc>
        <w:tc>
          <w:tcPr>
            <w:tcW w:w="349" w:type="pct"/>
            <w:shd w:val="clear" w:color="auto" w:fill="auto"/>
          </w:tcPr>
          <w:p w:rsidR="00564A8F" w:rsidRPr="00B77693" w:rsidRDefault="00A129EC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99,92</w:t>
            </w:r>
          </w:p>
        </w:tc>
        <w:tc>
          <w:tcPr>
            <w:tcW w:w="483" w:type="pct"/>
          </w:tcPr>
          <w:p w:rsidR="00564A8F" w:rsidRPr="00B77693" w:rsidRDefault="00257CBF" w:rsidP="0025350B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207652,8</w:t>
            </w:r>
          </w:p>
        </w:tc>
        <w:tc>
          <w:tcPr>
            <w:tcW w:w="477" w:type="pct"/>
          </w:tcPr>
          <w:p w:rsidR="00564A8F" w:rsidRDefault="00257CBF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208115,8</w:t>
            </w:r>
          </w:p>
          <w:p w:rsidR="00C94B15" w:rsidRPr="00B77693" w:rsidRDefault="00C94B15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64A8F" w:rsidRPr="00BB0047" w:rsidTr="00455A18">
        <w:trPr>
          <w:trHeight w:val="508"/>
        </w:trPr>
        <w:tc>
          <w:tcPr>
            <w:tcW w:w="946" w:type="pct"/>
            <w:shd w:val="clear" w:color="auto" w:fill="auto"/>
          </w:tcPr>
          <w:p w:rsidR="00564A8F" w:rsidRPr="00C517D5" w:rsidRDefault="00564A8F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 w:rsidRPr="00C517D5">
              <w:rPr>
                <w:rFonts w:eastAsia="Calibri"/>
                <w:sz w:val="20"/>
                <w:szCs w:val="20"/>
                <w:lang w:eastAsia="en-US"/>
              </w:rPr>
              <w:t>Культура, кинематография</w:t>
            </w:r>
          </w:p>
        </w:tc>
        <w:tc>
          <w:tcPr>
            <w:tcW w:w="344" w:type="pct"/>
            <w:shd w:val="clear" w:color="auto" w:fill="auto"/>
          </w:tcPr>
          <w:p w:rsidR="00564A8F" w:rsidRPr="00C517D5" w:rsidRDefault="00564A8F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 w:rsidRPr="00C517D5">
              <w:rPr>
                <w:rFonts w:eastAsia="Calibri"/>
                <w:sz w:val="20"/>
                <w:szCs w:val="20"/>
                <w:lang w:eastAsia="en-US"/>
              </w:rPr>
              <w:t>0800</w:t>
            </w:r>
          </w:p>
        </w:tc>
        <w:tc>
          <w:tcPr>
            <w:tcW w:w="481" w:type="pct"/>
          </w:tcPr>
          <w:p w:rsidR="00564A8F" w:rsidRPr="00D43134" w:rsidRDefault="00564A8F" w:rsidP="00356544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10274,4</w:t>
            </w:r>
          </w:p>
        </w:tc>
        <w:tc>
          <w:tcPr>
            <w:tcW w:w="525" w:type="pct"/>
            <w:shd w:val="clear" w:color="auto" w:fill="auto"/>
          </w:tcPr>
          <w:p w:rsidR="00564A8F" w:rsidRPr="00B77693" w:rsidRDefault="009E2366" w:rsidP="00624B92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10616,5</w:t>
            </w:r>
          </w:p>
        </w:tc>
        <w:tc>
          <w:tcPr>
            <w:tcW w:w="485" w:type="pct"/>
            <w:shd w:val="clear" w:color="auto" w:fill="auto"/>
          </w:tcPr>
          <w:p w:rsidR="00564A8F" w:rsidRPr="00B77693" w:rsidRDefault="00564A8F" w:rsidP="005B3511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10330,5</w:t>
            </w:r>
          </w:p>
        </w:tc>
        <w:tc>
          <w:tcPr>
            <w:tcW w:w="485" w:type="pct"/>
            <w:shd w:val="clear" w:color="auto" w:fill="auto"/>
          </w:tcPr>
          <w:p w:rsidR="00564A8F" w:rsidRPr="00B77693" w:rsidRDefault="00C94B15" w:rsidP="00A01507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8322,0</w:t>
            </w:r>
          </w:p>
        </w:tc>
        <w:tc>
          <w:tcPr>
            <w:tcW w:w="425" w:type="pct"/>
            <w:shd w:val="clear" w:color="auto" w:fill="auto"/>
          </w:tcPr>
          <w:p w:rsidR="00564A8F" w:rsidRPr="00B77693" w:rsidRDefault="00C94B15" w:rsidP="00A01507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80,56</w:t>
            </w:r>
          </w:p>
        </w:tc>
        <w:tc>
          <w:tcPr>
            <w:tcW w:w="349" w:type="pct"/>
            <w:shd w:val="clear" w:color="auto" w:fill="auto"/>
          </w:tcPr>
          <w:p w:rsidR="00564A8F" w:rsidRPr="00B77693" w:rsidRDefault="00A129EC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78,39</w:t>
            </w:r>
          </w:p>
        </w:tc>
        <w:tc>
          <w:tcPr>
            <w:tcW w:w="483" w:type="pct"/>
          </w:tcPr>
          <w:p w:rsidR="00564A8F" w:rsidRPr="00B77693" w:rsidRDefault="00C94B15" w:rsidP="0025350B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7987,8</w:t>
            </w:r>
          </w:p>
        </w:tc>
        <w:tc>
          <w:tcPr>
            <w:tcW w:w="477" w:type="pct"/>
          </w:tcPr>
          <w:p w:rsidR="00564A8F" w:rsidRPr="00B77693" w:rsidRDefault="00C94B15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8526,8</w:t>
            </w:r>
          </w:p>
        </w:tc>
      </w:tr>
      <w:tr w:rsidR="00564A8F" w:rsidRPr="00BB0047" w:rsidTr="00ED4D6E">
        <w:tc>
          <w:tcPr>
            <w:tcW w:w="946" w:type="pct"/>
            <w:shd w:val="clear" w:color="auto" w:fill="auto"/>
          </w:tcPr>
          <w:p w:rsidR="00564A8F" w:rsidRPr="00C517D5" w:rsidRDefault="00564A8F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 w:rsidRPr="00C517D5">
              <w:rPr>
                <w:rFonts w:eastAsia="Calibri"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344" w:type="pct"/>
            <w:shd w:val="clear" w:color="auto" w:fill="auto"/>
          </w:tcPr>
          <w:p w:rsidR="00564A8F" w:rsidRPr="00C517D5" w:rsidRDefault="00564A8F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 w:rsidRPr="00C517D5">
              <w:rPr>
                <w:rFonts w:eastAsia="Calibri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481" w:type="pct"/>
          </w:tcPr>
          <w:p w:rsidR="00564A8F" w:rsidRPr="00D43134" w:rsidRDefault="00564A8F" w:rsidP="00356544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7329,4</w:t>
            </w:r>
          </w:p>
        </w:tc>
        <w:tc>
          <w:tcPr>
            <w:tcW w:w="525" w:type="pct"/>
            <w:shd w:val="clear" w:color="auto" w:fill="auto"/>
          </w:tcPr>
          <w:p w:rsidR="00564A8F" w:rsidRPr="00B77693" w:rsidRDefault="009E2366" w:rsidP="00624B92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8792,5</w:t>
            </w:r>
          </w:p>
        </w:tc>
        <w:tc>
          <w:tcPr>
            <w:tcW w:w="485" w:type="pct"/>
            <w:shd w:val="clear" w:color="auto" w:fill="auto"/>
          </w:tcPr>
          <w:p w:rsidR="00564A8F" w:rsidRPr="00B77693" w:rsidRDefault="00564A8F" w:rsidP="005B3511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9624,6</w:t>
            </w:r>
          </w:p>
        </w:tc>
        <w:tc>
          <w:tcPr>
            <w:tcW w:w="485" w:type="pct"/>
            <w:shd w:val="clear" w:color="auto" w:fill="auto"/>
          </w:tcPr>
          <w:p w:rsidR="00564A8F" w:rsidRPr="00B77693" w:rsidRDefault="00C94B15" w:rsidP="00A01507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12376,2</w:t>
            </w:r>
          </w:p>
        </w:tc>
        <w:tc>
          <w:tcPr>
            <w:tcW w:w="425" w:type="pct"/>
            <w:shd w:val="clear" w:color="auto" w:fill="auto"/>
          </w:tcPr>
          <w:p w:rsidR="00564A8F" w:rsidRPr="00B77693" w:rsidRDefault="00C94B15" w:rsidP="00A01507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128,59</w:t>
            </w:r>
          </w:p>
        </w:tc>
        <w:tc>
          <w:tcPr>
            <w:tcW w:w="349" w:type="pct"/>
            <w:shd w:val="clear" w:color="auto" w:fill="auto"/>
          </w:tcPr>
          <w:p w:rsidR="00564A8F" w:rsidRPr="00B77693" w:rsidRDefault="00A129EC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140,8</w:t>
            </w:r>
          </w:p>
        </w:tc>
        <w:tc>
          <w:tcPr>
            <w:tcW w:w="483" w:type="pct"/>
          </w:tcPr>
          <w:p w:rsidR="00564A8F" w:rsidRPr="00B77693" w:rsidRDefault="00C94B15" w:rsidP="0025350B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12115,6</w:t>
            </w:r>
          </w:p>
        </w:tc>
        <w:tc>
          <w:tcPr>
            <w:tcW w:w="477" w:type="pct"/>
          </w:tcPr>
          <w:p w:rsidR="00564A8F" w:rsidRPr="00B77693" w:rsidRDefault="00C94B15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12115,6</w:t>
            </w:r>
          </w:p>
        </w:tc>
      </w:tr>
      <w:tr w:rsidR="00564A8F" w:rsidRPr="00BB0047" w:rsidTr="00ED4D6E">
        <w:tc>
          <w:tcPr>
            <w:tcW w:w="946" w:type="pct"/>
            <w:shd w:val="clear" w:color="auto" w:fill="auto"/>
          </w:tcPr>
          <w:p w:rsidR="00564A8F" w:rsidRPr="00C517D5" w:rsidRDefault="00564A8F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 w:rsidRPr="00C517D5">
              <w:rPr>
                <w:rFonts w:eastAsia="Calibri"/>
                <w:sz w:val="20"/>
                <w:szCs w:val="20"/>
                <w:lang w:eastAsia="en-US"/>
              </w:rPr>
              <w:t>Физическая культура и спорт</w:t>
            </w:r>
          </w:p>
        </w:tc>
        <w:tc>
          <w:tcPr>
            <w:tcW w:w="344" w:type="pct"/>
            <w:shd w:val="clear" w:color="auto" w:fill="auto"/>
          </w:tcPr>
          <w:p w:rsidR="00564A8F" w:rsidRPr="00C517D5" w:rsidRDefault="00564A8F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 w:rsidRPr="00C517D5">
              <w:rPr>
                <w:rFonts w:eastAsia="Calibri"/>
                <w:sz w:val="20"/>
                <w:szCs w:val="20"/>
                <w:lang w:eastAsia="en-US"/>
              </w:rPr>
              <w:t>1100</w:t>
            </w:r>
          </w:p>
        </w:tc>
        <w:tc>
          <w:tcPr>
            <w:tcW w:w="481" w:type="pct"/>
          </w:tcPr>
          <w:p w:rsidR="00564A8F" w:rsidRPr="00D43134" w:rsidRDefault="00564A8F" w:rsidP="00356544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538,6</w:t>
            </w:r>
          </w:p>
        </w:tc>
        <w:tc>
          <w:tcPr>
            <w:tcW w:w="525" w:type="pct"/>
            <w:shd w:val="clear" w:color="auto" w:fill="auto"/>
          </w:tcPr>
          <w:p w:rsidR="00564A8F" w:rsidRPr="00B77693" w:rsidRDefault="009E2366" w:rsidP="00624B92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150,0</w:t>
            </w:r>
          </w:p>
        </w:tc>
        <w:tc>
          <w:tcPr>
            <w:tcW w:w="485" w:type="pct"/>
            <w:shd w:val="clear" w:color="auto" w:fill="auto"/>
          </w:tcPr>
          <w:p w:rsidR="00564A8F" w:rsidRPr="00B77693" w:rsidRDefault="00564A8F" w:rsidP="005B3511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485" w:type="pct"/>
            <w:shd w:val="clear" w:color="auto" w:fill="auto"/>
          </w:tcPr>
          <w:p w:rsidR="00564A8F" w:rsidRPr="00B77693" w:rsidRDefault="00C94B15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150,0</w:t>
            </w:r>
          </w:p>
        </w:tc>
        <w:tc>
          <w:tcPr>
            <w:tcW w:w="425" w:type="pct"/>
            <w:shd w:val="clear" w:color="auto" w:fill="auto"/>
          </w:tcPr>
          <w:p w:rsidR="00564A8F" w:rsidRPr="00B77693" w:rsidRDefault="00C94B15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49" w:type="pct"/>
            <w:shd w:val="clear" w:color="auto" w:fill="auto"/>
          </w:tcPr>
          <w:p w:rsidR="00564A8F" w:rsidRPr="00B77693" w:rsidRDefault="00A129EC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483" w:type="pct"/>
          </w:tcPr>
          <w:p w:rsidR="00564A8F" w:rsidRPr="00B77693" w:rsidRDefault="00C94B15" w:rsidP="0025350B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77" w:type="pct"/>
          </w:tcPr>
          <w:p w:rsidR="00564A8F" w:rsidRPr="00B77693" w:rsidRDefault="00C94B15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564A8F" w:rsidRPr="00BB0047" w:rsidTr="00ED4D6E">
        <w:tc>
          <w:tcPr>
            <w:tcW w:w="946" w:type="pct"/>
            <w:shd w:val="clear" w:color="auto" w:fill="auto"/>
          </w:tcPr>
          <w:p w:rsidR="00564A8F" w:rsidRPr="00C517D5" w:rsidRDefault="00564A8F" w:rsidP="00500094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 w:rsidRPr="00C517D5">
              <w:rPr>
                <w:rFonts w:eastAsia="Calibri"/>
                <w:sz w:val="20"/>
                <w:szCs w:val="20"/>
                <w:lang w:eastAsia="en-US"/>
              </w:rPr>
              <w:t xml:space="preserve">Межбюджетные трансферты общего характера  бюдже-там субъектов РФ и муниципальных образований </w:t>
            </w:r>
          </w:p>
        </w:tc>
        <w:tc>
          <w:tcPr>
            <w:tcW w:w="344" w:type="pct"/>
            <w:shd w:val="clear" w:color="auto" w:fill="auto"/>
          </w:tcPr>
          <w:p w:rsidR="00564A8F" w:rsidRPr="00C517D5" w:rsidRDefault="00564A8F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 w:rsidRPr="00C517D5">
              <w:rPr>
                <w:rFonts w:eastAsia="Calibri"/>
                <w:sz w:val="20"/>
                <w:szCs w:val="20"/>
                <w:lang w:eastAsia="en-US"/>
              </w:rPr>
              <w:t>1400</w:t>
            </w:r>
          </w:p>
        </w:tc>
        <w:tc>
          <w:tcPr>
            <w:tcW w:w="481" w:type="pct"/>
          </w:tcPr>
          <w:p w:rsidR="00564A8F" w:rsidRPr="00D43134" w:rsidRDefault="00564A8F" w:rsidP="00356544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6282,3</w:t>
            </w:r>
          </w:p>
        </w:tc>
        <w:tc>
          <w:tcPr>
            <w:tcW w:w="525" w:type="pct"/>
            <w:shd w:val="clear" w:color="auto" w:fill="auto"/>
          </w:tcPr>
          <w:p w:rsidR="00564A8F" w:rsidRPr="00B77693" w:rsidRDefault="009E2366" w:rsidP="00624B92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5272,2</w:t>
            </w:r>
          </w:p>
        </w:tc>
        <w:tc>
          <w:tcPr>
            <w:tcW w:w="485" w:type="pct"/>
            <w:shd w:val="clear" w:color="auto" w:fill="auto"/>
          </w:tcPr>
          <w:p w:rsidR="00564A8F" w:rsidRPr="00B77693" w:rsidRDefault="00564A8F" w:rsidP="005B3511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4874,8</w:t>
            </w:r>
          </w:p>
        </w:tc>
        <w:tc>
          <w:tcPr>
            <w:tcW w:w="485" w:type="pct"/>
            <w:shd w:val="clear" w:color="auto" w:fill="auto"/>
          </w:tcPr>
          <w:p w:rsidR="00564A8F" w:rsidRPr="00B77693" w:rsidRDefault="00C94B15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4524,7</w:t>
            </w:r>
          </w:p>
        </w:tc>
        <w:tc>
          <w:tcPr>
            <w:tcW w:w="425" w:type="pct"/>
            <w:shd w:val="clear" w:color="auto" w:fill="auto"/>
          </w:tcPr>
          <w:p w:rsidR="00564A8F" w:rsidRPr="00B77693" w:rsidRDefault="00C94B15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92,82</w:t>
            </w:r>
          </w:p>
        </w:tc>
        <w:tc>
          <w:tcPr>
            <w:tcW w:w="349" w:type="pct"/>
            <w:shd w:val="clear" w:color="auto" w:fill="auto"/>
          </w:tcPr>
          <w:p w:rsidR="00564A8F" w:rsidRPr="00B77693" w:rsidRDefault="00A129EC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85,82</w:t>
            </w:r>
          </w:p>
        </w:tc>
        <w:tc>
          <w:tcPr>
            <w:tcW w:w="483" w:type="pct"/>
          </w:tcPr>
          <w:p w:rsidR="00564A8F" w:rsidRPr="00B77693" w:rsidRDefault="00C94B15" w:rsidP="0025350B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4524,7</w:t>
            </w:r>
          </w:p>
        </w:tc>
        <w:tc>
          <w:tcPr>
            <w:tcW w:w="477" w:type="pct"/>
          </w:tcPr>
          <w:p w:rsidR="00564A8F" w:rsidRPr="00B77693" w:rsidRDefault="00C94B15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4524,7</w:t>
            </w:r>
          </w:p>
        </w:tc>
      </w:tr>
      <w:tr w:rsidR="00564A8F" w:rsidRPr="00BB0047" w:rsidTr="00ED4D6E">
        <w:tc>
          <w:tcPr>
            <w:tcW w:w="946" w:type="pct"/>
            <w:shd w:val="clear" w:color="auto" w:fill="auto"/>
          </w:tcPr>
          <w:p w:rsidR="00564A8F" w:rsidRPr="00C517D5" w:rsidRDefault="00564A8F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 w:rsidRPr="00C517D5">
              <w:rPr>
                <w:rFonts w:eastAsia="Calibri"/>
                <w:sz w:val="20"/>
                <w:szCs w:val="20"/>
                <w:lang w:eastAsia="en-US"/>
              </w:rPr>
              <w:t>ВСЕГО РАСХОДЫ</w:t>
            </w:r>
          </w:p>
        </w:tc>
        <w:tc>
          <w:tcPr>
            <w:tcW w:w="344" w:type="pct"/>
            <w:shd w:val="clear" w:color="auto" w:fill="auto"/>
          </w:tcPr>
          <w:p w:rsidR="00564A8F" w:rsidRPr="00C517D5" w:rsidRDefault="00564A8F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81" w:type="pct"/>
          </w:tcPr>
          <w:p w:rsidR="00564A8F" w:rsidRPr="00D43134" w:rsidRDefault="00564A8F" w:rsidP="00356544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306103,5</w:t>
            </w:r>
          </w:p>
        </w:tc>
        <w:tc>
          <w:tcPr>
            <w:tcW w:w="525" w:type="pct"/>
            <w:shd w:val="clear" w:color="auto" w:fill="auto"/>
          </w:tcPr>
          <w:p w:rsidR="00564A8F" w:rsidRPr="00B77693" w:rsidRDefault="009E2366" w:rsidP="00624B92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309354,7</w:t>
            </w:r>
          </w:p>
        </w:tc>
        <w:tc>
          <w:tcPr>
            <w:tcW w:w="485" w:type="pct"/>
            <w:shd w:val="clear" w:color="auto" w:fill="auto"/>
          </w:tcPr>
          <w:p w:rsidR="00564A8F" w:rsidRPr="00B77693" w:rsidRDefault="00564A8F" w:rsidP="005B3511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365659,2</w:t>
            </w:r>
          </w:p>
        </w:tc>
        <w:tc>
          <w:tcPr>
            <w:tcW w:w="485" w:type="pct"/>
            <w:shd w:val="clear" w:color="auto" w:fill="auto"/>
          </w:tcPr>
          <w:p w:rsidR="00564A8F" w:rsidRPr="00B77693" w:rsidRDefault="009E2366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320114,3</w:t>
            </w:r>
          </w:p>
        </w:tc>
        <w:tc>
          <w:tcPr>
            <w:tcW w:w="425" w:type="pct"/>
            <w:shd w:val="clear" w:color="auto" w:fill="auto"/>
          </w:tcPr>
          <w:p w:rsidR="00564A8F" w:rsidRPr="00B77693" w:rsidRDefault="009E2366" w:rsidP="00D92C59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87,54</w:t>
            </w:r>
          </w:p>
        </w:tc>
        <w:tc>
          <w:tcPr>
            <w:tcW w:w="349" w:type="pct"/>
            <w:shd w:val="clear" w:color="auto" w:fill="auto"/>
          </w:tcPr>
          <w:p w:rsidR="00564A8F" w:rsidRPr="00B77693" w:rsidRDefault="00A129EC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103,5</w:t>
            </w:r>
          </w:p>
        </w:tc>
        <w:tc>
          <w:tcPr>
            <w:tcW w:w="483" w:type="pct"/>
          </w:tcPr>
          <w:p w:rsidR="00564A8F" w:rsidRPr="00B77693" w:rsidRDefault="009E2366" w:rsidP="0025350B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319886</w:t>
            </w:r>
          </w:p>
        </w:tc>
        <w:tc>
          <w:tcPr>
            <w:tcW w:w="477" w:type="pct"/>
          </w:tcPr>
          <w:p w:rsidR="00564A8F" w:rsidRPr="00B77693" w:rsidRDefault="009E2366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328309</w:t>
            </w:r>
          </w:p>
        </w:tc>
      </w:tr>
    </w:tbl>
    <w:p w:rsidR="00AB5C17" w:rsidRDefault="00AB5C17" w:rsidP="00FE2AEF">
      <w:pPr>
        <w:pStyle w:val="aff0"/>
        <w:rPr>
          <w:rFonts w:eastAsia="Calibri"/>
          <w:highlight w:val="yellow"/>
          <w:lang w:eastAsia="en-US"/>
        </w:rPr>
      </w:pPr>
    </w:p>
    <w:p w:rsidR="00E4688C" w:rsidRDefault="009C79DF" w:rsidP="00E4688C">
      <w:pPr>
        <w:pStyle w:val="aff0"/>
        <w:jc w:val="both"/>
        <w:rPr>
          <w:rFonts w:eastAsia="Calibri"/>
          <w:lang w:eastAsia="en-US"/>
        </w:rPr>
      </w:pPr>
      <w:r w:rsidRPr="00153527">
        <w:rPr>
          <w:rFonts w:eastAsia="Calibri"/>
          <w:lang w:eastAsia="en-US"/>
        </w:rPr>
        <w:t xml:space="preserve">            </w:t>
      </w:r>
      <w:r w:rsidR="00AB5C17" w:rsidRPr="00153527">
        <w:rPr>
          <w:rFonts w:eastAsia="Calibri"/>
          <w:lang w:eastAsia="en-US"/>
        </w:rPr>
        <w:t>Приоритетным направлени</w:t>
      </w:r>
      <w:r w:rsidR="007D4244" w:rsidRPr="00153527">
        <w:rPr>
          <w:rFonts w:eastAsia="Calibri"/>
          <w:lang w:eastAsia="en-US"/>
        </w:rPr>
        <w:t>ем</w:t>
      </w:r>
      <w:r w:rsidR="00AB5C17" w:rsidRPr="00153527">
        <w:rPr>
          <w:rFonts w:eastAsia="Calibri"/>
          <w:lang w:eastAsia="en-US"/>
        </w:rPr>
        <w:t xml:space="preserve"> расходования средств на 20</w:t>
      </w:r>
      <w:r w:rsidR="00C160B2">
        <w:rPr>
          <w:rFonts w:eastAsia="Calibri"/>
          <w:lang w:eastAsia="en-US"/>
        </w:rPr>
        <w:t>2</w:t>
      </w:r>
      <w:r w:rsidR="00400B3F">
        <w:rPr>
          <w:rFonts w:eastAsia="Calibri"/>
          <w:lang w:eastAsia="en-US"/>
        </w:rPr>
        <w:t>6</w:t>
      </w:r>
      <w:r w:rsidR="00EB4ECE">
        <w:rPr>
          <w:rFonts w:eastAsia="Calibri"/>
          <w:lang w:eastAsia="en-US"/>
        </w:rPr>
        <w:t>г</w:t>
      </w:r>
      <w:r w:rsidR="00AB5C17" w:rsidRPr="00153527">
        <w:rPr>
          <w:rFonts w:eastAsia="Calibri"/>
          <w:lang w:eastAsia="en-US"/>
        </w:rPr>
        <w:t xml:space="preserve">од, как и в </w:t>
      </w:r>
      <w:r w:rsidR="00254DBD">
        <w:rPr>
          <w:rFonts w:eastAsia="Calibri"/>
          <w:lang w:eastAsia="en-US"/>
        </w:rPr>
        <w:t>202</w:t>
      </w:r>
      <w:r w:rsidR="00400B3F">
        <w:rPr>
          <w:rFonts w:eastAsia="Calibri"/>
          <w:lang w:eastAsia="en-US"/>
        </w:rPr>
        <w:t>5</w:t>
      </w:r>
      <w:r w:rsidR="00254DBD">
        <w:rPr>
          <w:rFonts w:eastAsia="Calibri"/>
          <w:lang w:eastAsia="en-US"/>
        </w:rPr>
        <w:t xml:space="preserve"> , в </w:t>
      </w:r>
      <w:r w:rsidR="00AB5C17" w:rsidRPr="00153527">
        <w:rPr>
          <w:rFonts w:eastAsia="Calibri"/>
          <w:lang w:eastAsia="en-US"/>
        </w:rPr>
        <w:t>20</w:t>
      </w:r>
      <w:r w:rsidR="005D3AA7">
        <w:rPr>
          <w:rFonts w:eastAsia="Calibri"/>
          <w:lang w:eastAsia="en-US"/>
        </w:rPr>
        <w:t>2</w:t>
      </w:r>
      <w:r w:rsidR="00400B3F">
        <w:rPr>
          <w:rFonts w:eastAsia="Calibri"/>
          <w:lang w:eastAsia="en-US"/>
        </w:rPr>
        <w:t>4</w:t>
      </w:r>
      <w:r w:rsidR="00720ED5">
        <w:rPr>
          <w:rFonts w:eastAsia="Calibri"/>
          <w:lang w:eastAsia="en-US"/>
        </w:rPr>
        <w:t xml:space="preserve"> и 20</w:t>
      </w:r>
      <w:r w:rsidR="00DC1491">
        <w:rPr>
          <w:rFonts w:eastAsia="Calibri"/>
          <w:lang w:eastAsia="en-US"/>
        </w:rPr>
        <w:t>2</w:t>
      </w:r>
      <w:r w:rsidR="00400B3F">
        <w:rPr>
          <w:rFonts w:eastAsia="Calibri"/>
          <w:lang w:eastAsia="en-US"/>
        </w:rPr>
        <w:t>3</w:t>
      </w:r>
      <w:r w:rsidR="00720ED5">
        <w:rPr>
          <w:rFonts w:eastAsia="Calibri"/>
          <w:lang w:eastAsia="en-US"/>
        </w:rPr>
        <w:t xml:space="preserve"> год</w:t>
      </w:r>
      <w:r w:rsidR="00254DBD">
        <w:rPr>
          <w:rFonts w:eastAsia="Calibri"/>
          <w:lang w:eastAsia="en-US"/>
        </w:rPr>
        <w:t>ах</w:t>
      </w:r>
      <w:r w:rsidR="00AB5C17" w:rsidRPr="00153527">
        <w:rPr>
          <w:rFonts w:eastAsia="Calibri"/>
          <w:lang w:eastAsia="en-US"/>
        </w:rPr>
        <w:t>, явля</w:t>
      </w:r>
      <w:r w:rsidR="007D4244" w:rsidRPr="00153527">
        <w:rPr>
          <w:rFonts w:eastAsia="Calibri"/>
          <w:lang w:eastAsia="en-US"/>
        </w:rPr>
        <w:t>е</w:t>
      </w:r>
      <w:r w:rsidR="00AB5C17" w:rsidRPr="00153527">
        <w:rPr>
          <w:rFonts w:eastAsia="Calibri"/>
          <w:lang w:eastAsia="en-US"/>
        </w:rPr>
        <w:t>тся социальная сфера</w:t>
      </w:r>
      <w:r w:rsidR="007D4244" w:rsidRPr="00153527">
        <w:rPr>
          <w:rFonts w:eastAsia="Calibri"/>
          <w:lang w:eastAsia="en-US"/>
        </w:rPr>
        <w:t xml:space="preserve">, на которую направляется </w:t>
      </w:r>
      <w:r w:rsidR="00BE515A">
        <w:rPr>
          <w:rFonts w:eastAsia="Calibri"/>
          <w:lang w:eastAsia="en-US"/>
        </w:rPr>
        <w:t>74,59</w:t>
      </w:r>
      <w:r w:rsidR="00397722" w:rsidRPr="00153527">
        <w:rPr>
          <w:rFonts w:eastAsia="Calibri"/>
          <w:lang w:eastAsia="en-US"/>
        </w:rPr>
        <w:t xml:space="preserve"> </w:t>
      </w:r>
      <w:r w:rsidR="00AB5C17" w:rsidRPr="00153527">
        <w:rPr>
          <w:rFonts w:eastAsia="Calibri"/>
          <w:lang w:eastAsia="en-US"/>
        </w:rPr>
        <w:t>%</w:t>
      </w:r>
      <w:r w:rsidR="007D4244" w:rsidRPr="00153527">
        <w:rPr>
          <w:rFonts w:eastAsia="Calibri"/>
          <w:lang w:eastAsia="en-US"/>
        </w:rPr>
        <w:t xml:space="preserve"> средств бюджета</w:t>
      </w:r>
      <w:r w:rsidR="00F57166" w:rsidRPr="00153527">
        <w:rPr>
          <w:rFonts w:eastAsia="Calibri"/>
          <w:lang w:eastAsia="en-US"/>
        </w:rPr>
        <w:t xml:space="preserve"> или </w:t>
      </w:r>
      <w:r w:rsidR="00BE515A">
        <w:rPr>
          <w:rFonts w:eastAsia="Calibri"/>
          <w:lang w:eastAsia="en-US"/>
        </w:rPr>
        <w:t>238771,2</w:t>
      </w:r>
      <w:r w:rsidR="00DB2508">
        <w:rPr>
          <w:rFonts w:eastAsia="Calibri"/>
          <w:lang w:eastAsia="en-US"/>
        </w:rPr>
        <w:t xml:space="preserve"> </w:t>
      </w:r>
      <w:r w:rsidR="00F57166" w:rsidRPr="00153527">
        <w:rPr>
          <w:rFonts w:eastAsia="Calibri"/>
          <w:lang w:eastAsia="en-US"/>
        </w:rPr>
        <w:t>тыс. рублей</w:t>
      </w:r>
      <w:r w:rsidR="00FA31F2" w:rsidRPr="00153527">
        <w:rPr>
          <w:rFonts w:eastAsia="Calibri"/>
          <w:lang w:eastAsia="en-US"/>
        </w:rPr>
        <w:t>.</w:t>
      </w:r>
      <w:r w:rsidR="00AB5C17" w:rsidRPr="00153527">
        <w:rPr>
          <w:rFonts w:eastAsia="Calibri"/>
          <w:lang w:eastAsia="en-US"/>
        </w:rPr>
        <w:t xml:space="preserve"> </w:t>
      </w:r>
    </w:p>
    <w:p w:rsidR="00E4688C" w:rsidRDefault="00E4688C" w:rsidP="00E4688C">
      <w:pPr>
        <w:pStyle w:val="aff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</w:t>
      </w:r>
      <w:r w:rsidR="00AB5C17" w:rsidRPr="00153527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В 20</w:t>
      </w:r>
      <w:r w:rsidR="00720ED5">
        <w:rPr>
          <w:rFonts w:eastAsia="Calibri"/>
          <w:lang w:eastAsia="en-US"/>
        </w:rPr>
        <w:t>2</w:t>
      </w:r>
      <w:r w:rsidR="00BE515A">
        <w:rPr>
          <w:rFonts w:eastAsia="Calibri"/>
          <w:lang w:eastAsia="en-US"/>
        </w:rPr>
        <w:t>7</w:t>
      </w:r>
      <w:r>
        <w:rPr>
          <w:rFonts w:eastAsia="Calibri"/>
          <w:lang w:eastAsia="en-US"/>
        </w:rPr>
        <w:t xml:space="preserve">году на социальную сферу предполагается направить </w:t>
      </w:r>
      <w:r w:rsidR="00A63BF0">
        <w:rPr>
          <w:rFonts w:eastAsia="Calibri"/>
          <w:lang w:eastAsia="en-US"/>
        </w:rPr>
        <w:t>227753,2</w:t>
      </w:r>
      <w:r>
        <w:rPr>
          <w:rFonts w:eastAsia="Calibri"/>
          <w:lang w:eastAsia="en-US"/>
        </w:rPr>
        <w:t xml:space="preserve">тыс. рублей или </w:t>
      </w:r>
      <w:r w:rsidR="00A63BF0">
        <w:rPr>
          <w:rFonts w:eastAsia="Calibri"/>
          <w:lang w:eastAsia="en-US"/>
        </w:rPr>
        <w:t>71,51</w:t>
      </w:r>
      <w:r w:rsidR="00720ED5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% от всех расходов бюджета.</w:t>
      </w:r>
      <w:r w:rsidRPr="00E4688C">
        <w:rPr>
          <w:rFonts w:eastAsia="Calibri"/>
          <w:lang w:eastAsia="en-US"/>
        </w:rPr>
        <w:t xml:space="preserve"> </w:t>
      </w:r>
    </w:p>
    <w:p w:rsidR="00B80C19" w:rsidRDefault="00E4688C" w:rsidP="00E4688C">
      <w:pPr>
        <w:pStyle w:val="aff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В 20</w:t>
      </w:r>
      <w:r w:rsidR="00881FB0">
        <w:rPr>
          <w:rFonts w:eastAsia="Calibri"/>
          <w:lang w:eastAsia="en-US"/>
        </w:rPr>
        <w:t>2</w:t>
      </w:r>
      <w:r w:rsidR="00A63BF0">
        <w:rPr>
          <w:rFonts w:eastAsia="Calibri"/>
          <w:lang w:eastAsia="en-US"/>
        </w:rPr>
        <w:t>8</w:t>
      </w:r>
      <w:r>
        <w:rPr>
          <w:rFonts w:eastAsia="Calibri"/>
          <w:lang w:eastAsia="en-US"/>
        </w:rPr>
        <w:t xml:space="preserve"> году на социальную сферу предполагается направить </w:t>
      </w:r>
      <w:r w:rsidR="00A63BF0">
        <w:rPr>
          <w:rFonts w:eastAsia="Calibri"/>
          <w:lang w:eastAsia="en-US"/>
        </w:rPr>
        <w:t>228758,2</w:t>
      </w:r>
      <w:r w:rsidR="00B80C19">
        <w:rPr>
          <w:rFonts w:eastAsia="Calibri"/>
          <w:lang w:eastAsia="en-US"/>
        </w:rPr>
        <w:t>6</w:t>
      </w:r>
      <w:r>
        <w:rPr>
          <w:rFonts w:eastAsia="Calibri"/>
          <w:lang w:eastAsia="en-US"/>
        </w:rPr>
        <w:t xml:space="preserve"> тыс. рублей или </w:t>
      </w:r>
    </w:p>
    <w:p w:rsidR="00E4688C" w:rsidRPr="00153527" w:rsidRDefault="00A63BF0" w:rsidP="00E4688C">
      <w:pPr>
        <w:pStyle w:val="aff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69,68</w:t>
      </w:r>
      <w:r w:rsidR="00EB0693">
        <w:rPr>
          <w:rFonts w:eastAsia="Calibri"/>
          <w:lang w:eastAsia="en-US"/>
        </w:rPr>
        <w:t xml:space="preserve"> </w:t>
      </w:r>
      <w:r w:rsidR="00E4688C">
        <w:rPr>
          <w:rFonts w:eastAsia="Calibri"/>
          <w:lang w:eastAsia="en-US"/>
        </w:rPr>
        <w:t>% от всех расходов бюджета.</w:t>
      </w:r>
    </w:p>
    <w:p w:rsidR="00B0102D" w:rsidRPr="00153527" w:rsidRDefault="00B0102D" w:rsidP="004F55C9">
      <w:pPr>
        <w:pStyle w:val="aff0"/>
        <w:jc w:val="both"/>
      </w:pPr>
    </w:p>
    <w:p w:rsidR="00AB5C17" w:rsidRPr="00153527" w:rsidRDefault="00AB5C17" w:rsidP="004554A9">
      <w:pPr>
        <w:pStyle w:val="aff0"/>
        <w:jc w:val="center"/>
        <w:outlineLvl w:val="0"/>
        <w:rPr>
          <w:b/>
        </w:rPr>
      </w:pPr>
      <w:r w:rsidRPr="00153527">
        <w:rPr>
          <w:b/>
        </w:rPr>
        <w:t>Раздел 0100 "Общегосударственные вопросы"</w:t>
      </w:r>
    </w:p>
    <w:p w:rsidR="00F57166" w:rsidRPr="00153527" w:rsidRDefault="00F57166" w:rsidP="009C79DF">
      <w:pPr>
        <w:pStyle w:val="aff0"/>
        <w:jc w:val="center"/>
        <w:rPr>
          <w:b/>
        </w:rPr>
      </w:pPr>
    </w:p>
    <w:p w:rsidR="00FA31F2" w:rsidRPr="00153527" w:rsidRDefault="00962387" w:rsidP="004F55C9">
      <w:pPr>
        <w:pStyle w:val="aff0"/>
        <w:jc w:val="both"/>
      </w:pPr>
      <w:r w:rsidRPr="00153527">
        <w:t xml:space="preserve">       </w:t>
      </w:r>
      <w:r w:rsidR="00FA31F2" w:rsidRPr="00153527">
        <w:t xml:space="preserve">По разделу </w:t>
      </w:r>
      <w:r w:rsidR="00FA31F2" w:rsidRPr="00153527">
        <w:rPr>
          <w:rStyle w:val="ac"/>
          <w:color w:val="333333"/>
        </w:rPr>
        <w:t>0100 «Общегосударственные вопросы»</w:t>
      </w:r>
      <w:r w:rsidR="00FA31F2" w:rsidRPr="00153527">
        <w:t xml:space="preserve"> </w:t>
      </w:r>
      <w:r w:rsidR="00F57166" w:rsidRPr="00153527">
        <w:t>предусматриваются</w:t>
      </w:r>
      <w:r w:rsidR="00FA31F2" w:rsidRPr="00153527">
        <w:t xml:space="preserve"> ассигнования на 20</w:t>
      </w:r>
      <w:r w:rsidR="002D5339">
        <w:t>2</w:t>
      </w:r>
      <w:r w:rsidR="000D46C4">
        <w:t>6</w:t>
      </w:r>
      <w:r w:rsidR="00FA31F2" w:rsidRPr="00153527">
        <w:t xml:space="preserve"> год </w:t>
      </w:r>
      <w:r w:rsidR="0008156C" w:rsidRPr="00153527">
        <w:t xml:space="preserve"> </w:t>
      </w:r>
      <w:r w:rsidR="000D46C4">
        <w:t>38200,6</w:t>
      </w:r>
      <w:r w:rsidR="0090350A" w:rsidRPr="00153527">
        <w:t xml:space="preserve"> рублей</w:t>
      </w:r>
      <w:r w:rsidR="0008156C" w:rsidRPr="00153527">
        <w:t xml:space="preserve"> (</w:t>
      </w:r>
      <w:r w:rsidR="00CC552B" w:rsidRPr="00153527">
        <w:t xml:space="preserve"> уточненный план на </w:t>
      </w:r>
      <w:r w:rsidR="0008156C" w:rsidRPr="00153527">
        <w:t>20</w:t>
      </w:r>
      <w:r w:rsidR="004D1BE5">
        <w:t>2</w:t>
      </w:r>
      <w:r w:rsidR="000D46C4">
        <w:t>5</w:t>
      </w:r>
      <w:r w:rsidR="0090350A" w:rsidRPr="00153527">
        <w:t xml:space="preserve">год </w:t>
      </w:r>
      <w:r w:rsidR="0008156C" w:rsidRPr="00153527">
        <w:t>-</w:t>
      </w:r>
      <w:r w:rsidR="000D46C4">
        <w:t>44083,5</w:t>
      </w:r>
      <w:r w:rsidR="004D1BE5">
        <w:t xml:space="preserve"> тыс.рублей</w:t>
      </w:r>
      <w:r w:rsidR="0008156C" w:rsidRPr="00153527">
        <w:t>)</w:t>
      </w:r>
      <w:r w:rsidR="00FA31F2" w:rsidRPr="00153527">
        <w:t xml:space="preserve"> или </w:t>
      </w:r>
      <w:r w:rsidR="000D46C4">
        <w:t xml:space="preserve">11,93 </w:t>
      </w:r>
      <w:r w:rsidR="00FA31F2" w:rsidRPr="00153527">
        <w:t xml:space="preserve">%  </w:t>
      </w:r>
      <w:r w:rsidRPr="00153527">
        <w:t>в</w:t>
      </w:r>
      <w:r w:rsidR="00FA31F2" w:rsidRPr="00153527">
        <w:t xml:space="preserve"> общей сумме расходов </w:t>
      </w:r>
      <w:bookmarkStart w:id="42" w:name="YANDEX_132"/>
      <w:bookmarkEnd w:id="42"/>
      <w:r w:rsidR="00FA31F2" w:rsidRPr="00153527">
        <w:rPr>
          <w:rStyle w:val="highlighthighlightactive"/>
          <w:color w:val="333333"/>
        </w:rPr>
        <w:t> бюджета </w:t>
      </w:r>
      <w:r w:rsidR="00FA31F2" w:rsidRPr="00153527">
        <w:t xml:space="preserve"> 20</w:t>
      </w:r>
      <w:r w:rsidR="00451CA4">
        <w:t>2</w:t>
      </w:r>
      <w:r w:rsidR="000D46C4">
        <w:t>6</w:t>
      </w:r>
      <w:r w:rsidR="00FA31F2" w:rsidRPr="00153527">
        <w:t xml:space="preserve"> года. </w:t>
      </w:r>
      <w:r w:rsidR="00CC552B" w:rsidRPr="00153527">
        <w:t xml:space="preserve">По сравнению с </w:t>
      </w:r>
      <w:r w:rsidR="00133EC0">
        <w:t>фактическим исполнением</w:t>
      </w:r>
      <w:r w:rsidR="00CC552B" w:rsidRPr="00153527">
        <w:t xml:space="preserve"> на 20</w:t>
      </w:r>
      <w:r w:rsidR="004D1BE5">
        <w:t>2</w:t>
      </w:r>
      <w:r w:rsidR="006F6200">
        <w:t>3</w:t>
      </w:r>
      <w:r w:rsidR="00CC552B" w:rsidRPr="00153527">
        <w:t>год</w:t>
      </w:r>
      <w:bookmarkStart w:id="43" w:name="YANDEX_133"/>
      <w:bookmarkEnd w:id="43"/>
      <w:r w:rsidR="00FA31F2" w:rsidRPr="00153527">
        <w:t xml:space="preserve">  </w:t>
      </w:r>
      <w:r w:rsidR="000D46C4">
        <w:t>рост</w:t>
      </w:r>
      <w:r w:rsidR="00FA31F2" w:rsidRPr="00153527">
        <w:t xml:space="preserve"> расходов по данному разделу</w:t>
      </w:r>
      <w:r w:rsidR="00CC552B" w:rsidRPr="00153527">
        <w:t xml:space="preserve">  на 20</w:t>
      </w:r>
      <w:r w:rsidR="00451CA4">
        <w:t>2</w:t>
      </w:r>
      <w:r w:rsidR="000D46C4">
        <w:t>6</w:t>
      </w:r>
      <w:r w:rsidR="00CC552B" w:rsidRPr="00153527">
        <w:t xml:space="preserve"> год</w:t>
      </w:r>
      <w:r w:rsidR="00FA31F2" w:rsidRPr="00153527">
        <w:t xml:space="preserve"> составляет  </w:t>
      </w:r>
      <w:r w:rsidR="000D46C4">
        <w:t>4185,1 тыс. рублей, по сравнению с 2024 годом рост составит 2381,6 тыс.рублей.</w:t>
      </w:r>
    </w:p>
    <w:p w:rsidR="00B0102D" w:rsidRDefault="009C79DF" w:rsidP="006F6200">
      <w:pPr>
        <w:pStyle w:val="aff0"/>
        <w:jc w:val="both"/>
      </w:pPr>
      <w:r w:rsidRPr="0073414E">
        <w:lastRenderedPageBreak/>
        <w:t xml:space="preserve">              </w:t>
      </w:r>
      <w:r w:rsidR="00EA3950" w:rsidRPr="0073414E">
        <w:t xml:space="preserve">        С</w:t>
      </w:r>
      <w:r w:rsidR="00FA31F2" w:rsidRPr="0073414E">
        <w:t xml:space="preserve">труктура раздела «Общегосударственные вопросы» представлена следующими подразделами: </w:t>
      </w:r>
      <w:r w:rsidR="00B0102D">
        <w:t xml:space="preserve">                            </w:t>
      </w:r>
    </w:p>
    <w:p w:rsidR="00FA31F2" w:rsidRPr="0073414E" w:rsidRDefault="00B0102D" w:rsidP="0077549F">
      <w:pPr>
        <w:pStyle w:val="aff0"/>
        <w:jc w:val="right"/>
      </w:pPr>
      <w:r>
        <w:t xml:space="preserve">       </w:t>
      </w:r>
      <w:r w:rsidR="00FA31F2" w:rsidRPr="0073414E">
        <w:t xml:space="preserve">   ( тыс. рублей) 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4"/>
        <w:gridCol w:w="3966"/>
        <w:gridCol w:w="1134"/>
        <w:gridCol w:w="1134"/>
        <w:gridCol w:w="992"/>
        <w:gridCol w:w="992"/>
        <w:gridCol w:w="993"/>
        <w:gridCol w:w="992"/>
      </w:tblGrid>
      <w:tr w:rsidR="00700C3B" w:rsidRPr="0002050A" w:rsidTr="00226781">
        <w:tc>
          <w:tcPr>
            <w:tcW w:w="854" w:type="dxa"/>
          </w:tcPr>
          <w:p w:rsidR="00700C3B" w:rsidRPr="0002050A" w:rsidRDefault="00700C3B" w:rsidP="00FE2AEF">
            <w:pPr>
              <w:pStyle w:val="aff0"/>
            </w:pPr>
            <w:r w:rsidRPr="0002050A">
              <w:t>Раздел, подраздел</w:t>
            </w:r>
          </w:p>
        </w:tc>
        <w:tc>
          <w:tcPr>
            <w:tcW w:w="3966" w:type="dxa"/>
          </w:tcPr>
          <w:p w:rsidR="00700C3B" w:rsidRPr="0002050A" w:rsidRDefault="00700C3B" w:rsidP="00FE2AEF">
            <w:pPr>
              <w:pStyle w:val="aff0"/>
            </w:pPr>
            <w:r w:rsidRPr="0002050A">
              <w:t xml:space="preserve">Наименование </w:t>
            </w:r>
          </w:p>
        </w:tc>
        <w:tc>
          <w:tcPr>
            <w:tcW w:w="1134" w:type="dxa"/>
          </w:tcPr>
          <w:p w:rsidR="00700C3B" w:rsidRPr="0002050A" w:rsidRDefault="00642BA5" w:rsidP="00C90B96">
            <w:pPr>
              <w:pStyle w:val="aff0"/>
            </w:pPr>
            <w:r>
              <w:t>Исполнено за 202</w:t>
            </w:r>
            <w:r w:rsidR="00C90B96">
              <w:t>3</w:t>
            </w:r>
            <w:r w:rsidR="00700C3B" w:rsidRPr="0002050A">
              <w:t>год</w:t>
            </w:r>
          </w:p>
        </w:tc>
        <w:tc>
          <w:tcPr>
            <w:tcW w:w="1134" w:type="dxa"/>
          </w:tcPr>
          <w:p w:rsidR="00700C3B" w:rsidRPr="0002050A" w:rsidRDefault="00564A8F" w:rsidP="00C90B96">
            <w:pPr>
              <w:pStyle w:val="aff0"/>
            </w:pPr>
            <w:r>
              <w:t>Исполнено</w:t>
            </w:r>
            <w:r w:rsidR="00700C3B" w:rsidRPr="0002050A">
              <w:t xml:space="preserve"> 20</w:t>
            </w:r>
            <w:r w:rsidR="00BF23C0">
              <w:t>2</w:t>
            </w:r>
            <w:r w:rsidR="00C90B96">
              <w:t>4</w:t>
            </w:r>
            <w:r w:rsidR="00700C3B" w:rsidRPr="0002050A">
              <w:t xml:space="preserve"> год</w:t>
            </w:r>
          </w:p>
        </w:tc>
        <w:tc>
          <w:tcPr>
            <w:tcW w:w="992" w:type="dxa"/>
          </w:tcPr>
          <w:p w:rsidR="00700C3B" w:rsidRPr="0002050A" w:rsidRDefault="00700C3B" w:rsidP="00564A8F">
            <w:pPr>
              <w:pStyle w:val="aff0"/>
            </w:pPr>
            <w:r w:rsidRPr="0002050A">
              <w:t>Уточн. план на 20</w:t>
            </w:r>
            <w:r w:rsidR="00BF23C0">
              <w:t>2</w:t>
            </w:r>
            <w:r w:rsidR="00564A8F">
              <w:t>5</w:t>
            </w:r>
            <w:r w:rsidRPr="0002050A">
              <w:t xml:space="preserve"> г</w:t>
            </w:r>
            <w:r w:rsidR="001932F4" w:rsidRPr="0002050A">
              <w:t>од</w:t>
            </w:r>
            <w:r w:rsidRPr="0002050A">
              <w:t xml:space="preserve"> </w:t>
            </w:r>
          </w:p>
        </w:tc>
        <w:tc>
          <w:tcPr>
            <w:tcW w:w="992" w:type="dxa"/>
          </w:tcPr>
          <w:p w:rsidR="00700C3B" w:rsidRPr="0002050A" w:rsidRDefault="00700C3B" w:rsidP="00564A8F">
            <w:pPr>
              <w:pStyle w:val="aff0"/>
            </w:pPr>
            <w:r w:rsidRPr="0002050A">
              <w:t>Проект на 20</w:t>
            </w:r>
            <w:r w:rsidR="00564A8F">
              <w:t>26</w:t>
            </w:r>
            <w:r w:rsidRPr="0002050A">
              <w:t xml:space="preserve"> год</w:t>
            </w:r>
          </w:p>
        </w:tc>
        <w:tc>
          <w:tcPr>
            <w:tcW w:w="993" w:type="dxa"/>
          </w:tcPr>
          <w:p w:rsidR="00700C3B" w:rsidRPr="0002050A" w:rsidRDefault="001932F4" w:rsidP="00564A8F">
            <w:pPr>
              <w:pStyle w:val="aff0"/>
            </w:pPr>
            <w:r w:rsidRPr="0002050A">
              <w:t>Проект на 202</w:t>
            </w:r>
            <w:r w:rsidR="00564A8F">
              <w:t>7</w:t>
            </w:r>
            <w:r w:rsidR="00700C3B" w:rsidRPr="0002050A">
              <w:t xml:space="preserve"> г</w:t>
            </w:r>
            <w:r w:rsidRPr="0002050A">
              <w:t>од</w:t>
            </w:r>
          </w:p>
        </w:tc>
        <w:tc>
          <w:tcPr>
            <w:tcW w:w="992" w:type="dxa"/>
          </w:tcPr>
          <w:p w:rsidR="00700C3B" w:rsidRPr="0002050A" w:rsidRDefault="00700C3B" w:rsidP="00700C3B">
            <w:pPr>
              <w:pStyle w:val="aff0"/>
            </w:pPr>
            <w:r w:rsidRPr="0002050A">
              <w:t>Проект</w:t>
            </w:r>
          </w:p>
          <w:p w:rsidR="00BF23C0" w:rsidRDefault="00700C3B" w:rsidP="00BF23C0">
            <w:pPr>
              <w:pStyle w:val="aff0"/>
            </w:pPr>
            <w:r w:rsidRPr="0002050A">
              <w:t>На 202</w:t>
            </w:r>
            <w:r w:rsidR="00564A8F">
              <w:t>8</w:t>
            </w:r>
          </w:p>
          <w:p w:rsidR="00700C3B" w:rsidRPr="0002050A" w:rsidRDefault="00700C3B" w:rsidP="00BF23C0">
            <w:pPr>
              <w:pStyle w:val="aff0"/>
            </w:pPr>
            <w:r w:rsidRPr="0002050A">
              <w:t>год</w:t>
            </w:r>
          </w:p>
        </w:tc>
      </w:tr>
      <w:tr w:rsidR="00C90B96" w:rsidRPr="0002050A" w:rsidTr="00226781">
        <w:tc>
          <w:tcPr>
            <w:tcW w:w="854" w:type="dxa"/>
          </w:tcPr>
          <w:p w:rsidR="00C90B96" w:rsidRPr="0002050A" w:rsidRDefault="00C90B96" w:rsidP="00FE2AEF">
            <w:pPr>
              <w:pStyle w:val="aff0"/>
            </w:pPr>
            <w:r w:rsidRPr="0002050A">
              <w:t>0102</w:t>
            </w:r>
          </w:p>
        </w:tc>
        <w:tc>
          <w:tcPr>
            <w:tcW w:w="3966" w:type="dxa"/>
          </w:tcPr>
          <w:p w:rsidR="00C90B96" w:rsidRPr="0002050A" w:rsidRDefault="00C90B96" w:rsidP="003B5BA0">
            <w:pPr>
              <w:pStyle w:val="aff0"/>
            </w:pPr>
            <w:r w:rsidRPr="0002050A"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134" w:type="dxa"/>
          </w:tcPr>
          <w:p w:rsidR="00C90B96" w:rsidRPr="00026606" w:rsidRDefault="000A386D" w:rsidP="00356544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1689</w:t>
            </w:r>
          </w:p>
        </w:tc>
        <w:tc>
          <w:tcPr>
            <w:tcW w:w="1134" w:type="dxa"/>
          </w:tcPr>
          <w:p w:rsidR="00C90B96" w:rsidRPr="00026606" w:rsidRDefault="00FC1BF5" w:rsidP="00447959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2131,0</w:t>
            </w:r>
          </w:p>
        </w:tc>
        <w:tc>
          <w:tcPr>
            <w:tcW w:w="992" w:type="dxa"/>
          </w:tcPr>
          <w:p w:rsidR="00C90B96" w:rsidRPr="00026606" w:rsidRDefault="00564A8F" w:rsidP="00FE2AEF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2025,6</w:t>
            </w:r>
          </w:p>
        </w:tc>
        <w:tc>
          <w:tcPr>
            <w:tcW w:w="992" w:type="dxa"/>
          </w:tcPr>
          <w:p w:rsidR="00C90B96" w:rsidRPr="00026606" w:rsidRDefault="00BE284A" w:rsidP="00A57E21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1524,3</w:t>
            </w:r>
          </w:p>
        </w:tc>
        <w:tc>
          <w:tcPr>
            <w:tcW w:w="993" w:type="dxa"/>
          </w:tcPr>
          <w:p w:rsidR="00C90B96" w:rsidRPr="00026606" w:rsidRDefault="00BE284A" w:rsidP="000562F5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1562</w:t>
            </w:r>
          </w:p>
        </w:tc>
        <w:tc>
          <w:tcPr>
            <w:tcW w:w="992" w:type="dxa"/>
          </w:tcPr>
          <w:p w:rsidR="00844FC9" w:rsidRPr="00026606" w:rsidRDefault="00BE284A" w:rsidP="000562F5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1562</w:t>
            </w:r>
          </w:p>
        </w:tc>
      </w:tr>
      <w:tr w:rsidR="00C90B96" w:rsidRPr="0002050A" w:rsidTr="00226781">
        <w:tc>
          <w:tcPr>
            <w:tcW w:w="854" w:type="dxa"/>
          </w:tcPr>
          <w:p w:rsidR="00C90B96" w:rsidRPr="0002050A" w:rsidRDefault="00C90B96" w:rsidP="00FE2AEF">
            <w:pPr>
              <w:pStyle w:val="aff0"/>
            </w:pPr>
            <w:r w:rsidRPr="0002050A">
              <w:t>0103</w:t>
            </w:r>
          </w:p>
        </w:tc>
        <w:tc>
          <w:tcPr>
            <w:tcW w:w="3966" w:type="dxa"/>
          </w:tcPr>
          <w:p w:rsidR="00C90B96" w:rsidRPr="0002050A" w:rsidRDefault="00C90B96" w:rsidP="00650E8D">
            <w:pPr>
              <w:pStyle w:val="aff0"/>
            </w:pPr>
            <w:r w:rsidRPr="0002050A"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02050A">
              <w:rPr>
                <w:rStyle w:val="highlighthighlightactive"/>
                <w:color w:val="333333"/>
              </w:rPr>
              <w:t>муниципальных </w:t>
            </w:r>
            <w:r w:rsidRPr="0002050A">
              <w:t xml:space="preserve"> образований</w:t>
            </w:r>
          </w:p>
        </w:tc>
        <w:tc>
          <w:tcPr>
            <w:tcW w:w="1134" w:type="dxa"/>
          </w:tcPr>
          <w:p w:rsidR="00C90B96" w:rsidRPr="00026606" w:rsidRDefault="0031554A" w:rsidP="002C0AFA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1134" w:type="dxa"/>
          </w:tcPr>
          <w:p w:rsidR="00C90B96" w:rsidRPr="00026606" w:rsidRDefault="00FC1BF5" w:rsidP="00447959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C90B96" w:rsidRPr="00026606" w:rsidRDefault="00564A8F" w:rsidP="00FE2AEF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C90B96" w:rsidRPr="00026606" w:rsidRDefault="00BE284A" w:rsidP="00A57E21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C90B96" w:rsidRPr="00026606" w:rsidRDefault="00BE284A" w:rsidP="00986BCB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C90B96" w:rsidRPr="00026606" w:rsidRDefault="00BE284A" w:rsidP="00BE2FB6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90B96" w:rsidRPr="0002050A" w:rsidTr="00226781">
        <w:tc>
          <w:tcPr>
            <w:tcW w:w="854" w:type="dxa"/>
          </w:tcPr>
          <w:p w:rsidR="00C90B96" w:rsidRPr="0002050A" w:rsidRDefault="00C90B96" w:rsidP="00FE2AEF">
            <w:pPr>
              <w:pStyle w:val="aff0"/>
            </w:pPr>
            <w:r w:rsidRPr="0002050A">
              <w:t>0104</w:t>
            </w:r>
          </w:p>
        </w:tc>
        <w:tc>
          <w:tcPr>
            <w:tcW w:w="3966" w:type="dxa"/>
          </w:tcPr>
          <w:p w:rsidR="00C90B96" w:rsidRPr="0002050A" w:rsidRDefault="00C90B96" w:rsidP="005935B7">
            <w:pPr>
              <w:pStyle w:val="aff0"/>
            </w:pPr>
            <w:r w:rsidRPr="0002050A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администраций- всего</w:t>
            </w:r>
          </w:p>
        </w:tc>
        <w:tc>
          <w:tcPr>
            <w:tcW w:w="1134" w:type="dxa"/>
          </w:tcPr>
          <w:p w:rsidR="00C90B96" w:rsidRPr="00026606" w:rsidRDefault="0031554A" w:rsidP="00356544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15439,3</w:t>
            </w:r>
          </w:p>
        </w:tc>
        <w:tc>
          <w:tcPr>
            <w:tcW w:w="1134" w:type="dxa"/>
          </w:tcPr>
          <w:p w:rsidR="00C90B96" w:rsidRPr="00026606" w:rsidRDefault="00FC1BF5" w:rsidP="00447959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16314,4</w:t>
            </w:r>
          </w:p>
        </w:tc>
        <w:tc>
          <w:tcPr>
            <w:tcW w:w="992" w:type="dxa"/>
          </w:tcPr>
          <w:p w:rsidR="00C90B96" w:rsidRPr="00026606" w:rsidRDefault="00564A8F" w:rsidP="006E36B9">
            <w:pPr>
              <w:pStyle w:val="aff0"/>
              <w:tabs>
                <w:tab w:val="left" w:pos="7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15954,7</w:t>
            </w:r>
          </w:p>
        </w:tc>
        <w:tc>
          <w:tcPr>
            <w:tcW w:w="992" w:type="dxa"/>
          </w:tcPr>
          <w:p w:rsidR="00C90B96" w:rsidRPr="00026606" w:rsidRDefault="00BE284A" w:rsidP="00A57E21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15724,3</w:t>
            </w:r>
          </w:p>
        </w:tc>
        <w:tc>
          <w:tcPr>
            <w:tcW w:w="993" w:type="dxa"/>
          </w:tcPr>
          <w:p w:rsidR="00C90B96" w:rsidRPr="00026606" w:rsidRDefault="00BE284A" w:rsidP="000562F5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13800</w:t>
            </w:r>
          </w:p>
        </w:tc>
        <w:tc>
          <w:tcPr>
            <w:tcW w:w="992" w:type="dxa"/>
          </w:tcPr>
          <w:p w:rsidR="00C90B96" w:rsidRPr="00026606" w:rsidRDefault="00BE284A" w:rsidP="000562F5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13800</w:t>
            </w:r>
          </w:p>
        </w:tc>
      </w:tr>
      <w:tr w:rsidR="00C90B96" w:rsidRPr="0002050A" w:rsidTr="00226781">
        <w:tc>
          <w:tcPr>
            <w:tcW w:w="854" w:type="dxa"/>
          </w:tcPr>
          <w:p w:rsidR="00C90B96" w:rsidRPr="0002050A" w:rsidRDefault="00C90B96" w:rsidP="00FE2AEF">
            <w:pPr>
              <w:pStyle w:val="aff0"/>
            </w:pPr>
            <w:r w:rsidRPr="0002050A">
              <w:t>0105</w:t>
            </w:r>
          </w:p>
        </w:tc>
        <w:tc>
          <w:tcPr>
            <w:tcW w:w="3966" w:type="dxa"/>
          </w:tcPr>
          <w:p w:rsidR="00C90B96" w:rsidRPr="0002050A" w:rsidRDefault="00C90B96" w:rsidP="00FE2AEF">
            <w:pPr>
              <w:pStyle w:val="aff0"/>
            </w:pPr>
            <w:r w:rsidRPr="0002050A">
              <w:t>Судебная система</w:t>
            </w:r>
          </w:p>
        </w:tc>
        <w:tc>
          <w:tcPr>
            <w:tcW w:w="1134" w:type="dxa"/>
          </w:tcPr>
          <w:p w:rsidR="00C90B96" w:rsidRPr="00026606" w:rsidRDefault="00550C37" w:rsidP="00356544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134" w:type="dxa"/>
          </w:tcPr>
          <w:p w:rsidR="00C90B96" w:rsidRPr="00026606" w:rsidRDefault="00FC1BF5" w:rsidP="00447959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992" w:type="dxa"/>
          </w:tcPr>
          <w:p w:rsidR="00C90B96" w:rsidRPr="00026606" w:rsidRDefault="00564A8F" w:rsidP="00FE2AEF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</w:tcPr>
          <w:p w:rsidR="00C90B96" w:rsidRPr="00026606" w:rsidRDefault="00BE284A" w:rsidP="00A57E21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993" w:type="dxa"/>
          </w:tcPr>
          <w:p w:rsidR="00C90B96" w:rsidRPr="00026606" w:rsidRDefault="00BE284A" w:rsidP="000562F5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992" w:type="dxa"/>
          </w:tcPr>
          <w:p w:rsidR="00C90B96" w:rsidRPr="00026606" w:rsidRDefault="00BE284A" w:rsidP="000562F5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C90B96" w:rsidRPr="0002050A" w:rsidTr="00226781">
        <w:tc>
          <w:tcPr>
            <w:tcW w:w="854" w:type="dxa"/>
          </w:tcPr>
          <w:p w:rsidR="00C90B96" w:rsidRPr="0002050A" w:rsidRDefault="00C90B96" w:rsidP="00FE2AEF">
            <w:pPr>
              <w:pStyle w:val="aff0"/>
            </w:pPr>
            <w:r w:rsidRPr="0002050A">
              <w:t>0106</w:t>
            </w:r>
          </w:p>
        </w:tc>
        <w:tc>
          <w:tcPr>
            <w:tcW w:w="3966" w:type="dxa"/>
          </w:tcPr>
          <w:p w:rsidR="00C90B96" w:rsidRPr="0002050A" w:rsidRDefault="00C90B96" w:rsidP="00FE2AEF">
            <w:pPr>
              <w:pStyle w:val="aff0"/>
            </w:pPr>
            <w:r w:rsidRPr="0002050A">
              <w:t xml:space="preserve">Обеспечение деятельности финансовых, налоговых и таможенных органов и органов финансового (финансово-бюджетного) надзора – всего </w:t>
            </w:r>
          </w:p>
        </w:tc>
        <w:tc>
          <w:tcPr>
            <w:tcW w:w="1134" w:type="dxa"/>
          </w:tcPr>
          <w:p w:rsidR="00C90B96" w:rsidRPr="00026606" w:rsidRDefault="00550C37" w:rsidP="003412AC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4221,3</w:t>
            </w:r>
          </w:p>
        </w:tc>
        <w:tc>
          <w:tcPr>
            <w:tcW w:w="1134" w:type="dxa"/>
          </w:tcPr>
          <w:p w:rsidR="00C90B96" w:rsidRPr="00026606" w:rsidRDefault="00FC1BF5" w:rsidP="00447959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4033,8</w:t>
            </w:r>
          </w:p>
        </w:tc>
        <w:tc>
          <w:tcPr>
            <w:tcW w:w="992" w:type="dxa"/>
          </w:tcPr>
          <w:p w:rsidR="00C90B96" w:rsidRPr="00026606" w:rsidRDefault="00564A8F" w:rsidP="00FE2AEF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4893,3</w:t>
            </w:r>
          </w:p>
        </w:tc>
        <w:tc>
          <w:tcPr>
            <w:tcW w:w="992" w:type="dxa"/>
          </w:tcPr>
          <w:p w:rsidR="00C90B96" w:rsidRPr="00026606" w:rsidRDefault="00BE284A" w:rsidP="00A57E21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5124,4</w:t>
            </w:r>
          </w:p>
        </w:tc>
        <w:tc>
          <w:tcPr>
            <w:tcW w:w="993" w:type="dxa"/>
          </w:tcPr>
          <w:p w:rsidR="00C90B96" w:rsidRPr="00026606" w:rsidRDefault="00BE284A" w:rsidP="000562F5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5160,9</w:t>
            </w:r>
          </w:p>
        </w:tc>
        <w:tc>
          <w:tcPr>
            <w:tcW w:w="992" w:type="dxa"/>
          </w:tcPr>
          <w:p w:rsidR="00C90B96" w:rsidRPr="00026606" w:rsidRDefault="00BE284A" w:rsidP="000562F5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5160,9</w:t>
            </w:r>
          </w:p>
        </w:tc>
      </w:tr>
      <w:tr w:rsidR="00C90B96" w:rsidRPr="0002050A" w:rsidTr="00226781">
        <w:tc>
          <w:tcPr>
            <w:tcW w:w="854" w:type="dxa"/>
          </w:tcPr>
          <w:p w:rsidR="00C90B96" w:rsidRPr="0002050A" w:rsidRDefault="00C90B96" w:rsidP="00FE2AEF">
            <w:pPr>
              <w:pStyle w:val="aff0"/>
            </w:pPr>
            <w:r w:rsidRPr="0002050A">
              <w:t>0111</w:t>
            </w:r>
          </w:p>
        </w:tc>
        <w:tc>
          <w:tcPr>
            <w:tcW w:w="3966" w:type="dxa"/>
          </w:tcPr>
          <w:p w:rsidR="00C90B96" w:rsidRPr="0002050A" w:rsidRDefault="00C90B96" w:rsidP="00FE2AEF">
            <w:pPr>
              <w:pStyle w:val="aff0"/>
            </w:pPr>
            <w:r>
              <w:t>Резервные фонды</w:t>
            </w:r>
          </w:p>
        </w:tc>
        <w:tc>
          <w:tcPr>
            <w:tcW w:w="1134" w:type="dxa"/>
          </w:tcPr>
          <w:p w:rsidR="00C90B96" w:rsidRPr="00026606" w:rsidRDefault="00550C37" w:rsidP="00356544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90B96" w:rsidRPr="00026606" w:rsidRDefault="00FC1BF5" w:rsidP="00447959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C90B96" w:rsidRPr="00026606" w:rsidRDefault="00564A8F" w:rsidP="00FE2AEF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144,7</w:t>
            </w:r>
          </w:p>
        </w:tc>
        <w:tc>
          <w:tcPr>
            <w:tcW w:w="992" w:type="dxa"/>
          </w:tcPr>
          <w:p w:rsidR="00C90B96" w:rsidRPr="00026606" w:rsidRDefault="00BE284A" w:rsidP="00A57E21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993" w:type="dxa"/>
          </w:tcPr>
          <w:p w:rsidR="00C90B96" w:rsidRPr="00026606" w:rsidRDefault="00BE284A" w:rsidP="006F00B5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992" w:type="dxa"/>
          </w:tcPr>
          <w:p w:rsidR="00C90B96" w:rsidRPr="00026606" w:rsidRDefault="00BE284A" w:rsidP="00FE2AEF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</w:tr>
      <w:tr w:rsidR="00C90B96" w:rsidRPr="0002050A" w:rsidTr="00226781">
        <w:tc>
          <w:tcPr>
            <w:tcW w:w="854" w:type="dxa"/>
          </w:tcPr>
          <w:p w:rsidR="00C90B96" w:rsidRPr="00473A5C" w:rsidRDefault="00C90B96" w:rsidP="00FE2AEF">
            <w:pPr>
              <w:pStyle w:val="aff0"/>
            </w:pPr>
            <w:r w:rsidRPr="00473A5C">
              <w:t>0113</w:t>
            </w:r>
          </w:p>
        </w:tc>
        <w:tc>
          <w:tcPr>
            <w:tcW w:w="3966" w:type="dxa"/>
          </w:tcPr>
          <w:p w:rsidR="00C90B96" w:rsidRPr="00473A5C" w:rsidRDefault="00C90B96" w:rsidP="00FE2AEF">
            <w:pPr>
              <w:pStyle w:val="aff0"/>
            </w:pPr>
            <w:r w:rsidRPr="00473A5C">
              <w:t>Другие общегосударственные вопросы – всего</w:t>
            </w:r>
          </w:p>
        </w:tc>
        <w:tc>
          <w:tcPr>
            <w:tcW w:w="1134" w:type="dxa"/>
          </w:tcPr>
          <w:p w:rsidR="00C90B96" w:rsidRPr="00550C37" w:rsidRDefault="00550C37" w:rsidP="00356544">
            <w:pPr>
              <w:pStyle w:val="aff0"/>
              <w:rPr>
                <w:sz w:val="20"/>
                <w:szCs w:val="20"/>
              </w:rPr>
            </w:pPr>
            <w:r w:rsidRPr="00550C37">
              <w:rPr>
                <w:sz w:val="20"/>
                <w:szCs w:val="20"/>
              </w:rPr>
              <w:t>12572,6</w:t>
            </w:r>
          </w:p>
        </w:tc>
        <w:tc>
          <w:tcPr>
            <w:tcW w:w="1134" w:type="dxa"/>
          </w:tcPr>
          <w:p w:rsidR="00C90B96" w:rsidRPr="00F41AF3" w:rsidRDefault="00FC1BF5" w:rsidP="00447959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13338,3</w:t>
            </w:r>
          </w:p>
        </w:tc>
        <w:tc>
          <w:tcPr>
            <w:tcW w:w="992" w:type="dxa"/>
          </w:tcPr>
          <w:p w:rsidR="00C90B96" w:rsidRPr="00F41AF3" w:rsidRDefault="00564A8F" w:rsidP="00F36EC0">
            <w:pPr>
              <w:pStyle w:val="af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21062,2</w:t>
            </w:r>
          </w:p>
        </w:tc>
        <w:tc>
          <w:tcPr>
            <w:tcW w:w="992" w:type="dxa"/>
          </w:tcPr>
          <w:p w:rsidR="00C90B96" w:rsidRPr="00473A5C" w:rsidRDefault="00BE284A" w:rsidP="00A57E21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15391,2</w:t>
            </w:r>
          </w:p>
        </w:tc>
        <w:tc>
          <w:tcPr>
            <w:tcW w:w="993" w:type="dxa"/>
          </w:tcPr>
          <w:p w:rsidR="00C90B96" w:rsidRPr="00473A5C" w:rsidRDefault="00BE284A" w:rsidP="00FE2AEF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15297,4</w:t>
            </w:r>
          </w:p>
        </w:tc>
        <w:tc>
          <w:tcPr>
            <w:tcW w:w="992" w:type="dxa"/>
          </w:tcPr>
          <w:p w:rsidR="00C90B96" w:rsidRPr="00473A5C" w:rsidRDefault="00BE284A" w:rsidP="00FE2AEF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14981,4</w:t>
            </w:r>
          </w:p>
        </w:tc>
      </w:tr>
      <w:tr w:rsidR="00C90B96" w:rsidRPr="0002050A" w:rsidTr="00226781">
        <w:tc>
          <w:tcPr>
            <w:tcW w:w="854" w:type="dxa"/>
          </w:tcPr>
          <w:p w:rsidR="00C90B96" w:rsidRPr="0002050A" w:rsidRDefault="00C90B96" w:rsidP="00FE2AEF">
            <w:pPr>
              <w:pStyle w:val="aff0"/>
              <w:rPr>
                <w:b/>
              </w:rPr>
            </w:pPr>
            <w:r w:rsidRPr="0002050A">
              <w:rPr>
                <w:b/>
              </w:rPr>
              <w:t>0100</w:t>
            </w:r>
          </w:p>
        </w:tc>
        <w:tc>
          <w:tcPr>
            <w:tcW w:w="3966" w:type="dxa"/>
          </w:tcPr>
          <w:p w:rsidR="00C90B96" w:rsidRPr="0002050A" w:rsidRDefault="00C90B96" w:rsidP="00FE2AEF">
            <w:pPr>
              <w:pStyle w:val="aff0"/>
              <w:rPr>
                <w:b/>
              </w:rPr>
            </w:pPr>
            <w:r w:rsidRPr="0002050A">
              <w:rPr>
                <w:b/>
              </w:rPr>
              <w:t>ВСЕГО РАСХОДОВ</w:t>
            </w:r>
            <w:r>
              <w:rPr>
                <w:b/>
              </w:rPr>
              <w:t xml:space="preserve">  ПО РАЗДЕЛУ</w:t>
            </w:r>
          </w:p>
        </w:tc>
        <w:tc>
          <w:tcPr>
            <w:tcW w:w="1134" w:type="dxa"/>
          </w:tcPr>
          <w:p w:rsidR="00C90B96" w:rsidRPr="00550C37" w:rsidRDefault="00550C37" w:rsidP="00356544">
            <w:pPr>
              <w:pStyle w:val="aff0"/>
              <w:rPr>
                <w:b/>
                <w:sz w:val="20"/>
                <w:szCs w:val="20"/>
              </w:rPr>
            </w:pPr>
            <w:r w:rsidRPr="00550C37">
              <w:rPr>
                <w:b/>
                <w:sz w:val="20"/>
                <w:szCs w:val="20"/>
              </w:rPr>
              <w:t>34015,5</w:t>
            </w:r>
          </w:p>
        </w:tc>
        <w:tc>
          <w:tcPr>
            <w:tcW w:w="1134" w:type="dxa"/>
          </w:tcPr>
          <w:p w:rsidR="00C90B96" w:rsidRPr="00473A5C" w:rsidRDefault="00FC1BF5" w:rsidP="00447959">
            <w:pPr>
              <w:pStyle w:val="aff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35819,0</w:t>
            </w:r>
          </w:p>
        </w:tc>
        <w:tc>
          <w:tcPr>
            <w:tcW w:w="992" w:type="dxa"/>
          </w:tcPr>
          <w:p w:rsidR="00C90B96" w:rsidRPr="00473A5C" w:rsidRDefault="00564A8F" w:rsidP="00F41AF3">
            <w:pPr>
              <w:pStyle w:val="aff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44083,5</w:t>
            </w:r>
          </w:p>
        </w:tc>
        <w:tc>
          <w:tcPr>
            <w:tcW w:w="992" w:type="dxa"/>
          </w:tcPr>
          <w:p w:rsidR="00C90B96" w:rsidRPr="00473A5C" w:rsidRDefault="00BE284A" w:rsidP="00476417">
            <w:pPr>
              <w:pStyle w:val="aff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38200,6</w:t>
            </w:r>
          </w:p>
        </w:tc>
        <w:tc>
          <w:tcPr>
            <w:tcW w:w="993" w:type="dxa"/>
          </w:tcPr>
          <w:p w:rsidR="00C90B96" w:rsidRPr="00473A5C" w:rsidRDefault="00BE284A" w:rsidP="00476417">
            <w:pPr>
              <w:pStyle w:val="aff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36221,8</w:t>
            </w:r>
          </w:p>
        </w:tc>
        <w:tc>
          <w:tcPr>
            <w:tcW w:w="992" w:type="dxa"/>
          </w:tcPr>
          <w:p w:rsidR="00C90B96" w:rsidRPr="00473A5C" w:rsidRDefault="00BE284A" w:rsidP="00476417">
            <w:pPr>
              <w:pStyle w:val="aff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35905,8</w:t>
            </w:r>
          </w:p>
        </w:tc>
      </w:tr>
    </w:tbl>
    <w:p w:rsidR="009F77B3" w:rsidRPr="0002050A" w:rsidRDefault="00962387" w:rsidP="002072FB">
      <w:pPr>
        <w:pStyle w:val="aff0"/>
        <w:jc w:val="both"/>
      </w:pPr>
      <w:r w:rsidRPr="0002050A">
        <w:t xml:space="preserve">      </w:t>
      </w:r>
      <w:r w:rsidR="007B3F60" w:rsidRPr="0002050A">
        <w:t xml:space="preserve"> </w:t>
      </w:r>
    </w:p>
    <w:p w:rsidR="002072FB" w:rsidRPr="0006116F" w:rsidRDefault="00ED5533" w:rsidP="002072FB">
      <w:pPr>
        <w:pStyle w:val="aff0"/>
        <w:jc w:val="both"/>
      </w:pPr>
      <w:r>
        <w:t xml:space="preserve">                    </w:t>
      </w:r>
      <w:r w:rsidR="007B3F60" w:rsidRPr="0006116F">
        <w:t xml:space="preserve"> </w:t>
      </w:r>
      <w:r w:rsidR="002072FB" w:rsidRPr="0006116F">
        <w:t>Согласно проекту ведомственной структуры расходов районного бюджета</w:t>
      </w:r>
      <w:r w:rsidR="00BD3B78">
        <w:t xml:space="preserve"> на 20</w:t>
      </w:r>
      <w:r w:rsidR="00B0102D">
        <w:t>2</w:t>
      </w:r>
      <w:r w:rsidR="00DC78FA">
        <w:t>6</w:t>
      </w:r>
      <w:r w:rsidR="00BD3B78">
        <w:t xml:space="preserve"> год </w:t>
      </w:r>
      <w:r w:rsidR="002072FB" w:rsidRPr="0006116F">
        <w:t xml:space="preserve"> по разделу "Общегосударственные вопросы" финансируются </w:t>
      </w:r>
      <w:r w:rsidR="003A4077">
        <w:t>6</w:t>
      </w:r>
      <w:r w:rsidR="002072FB" w:rsidRPr="0006116F">
        <w:t xml:space="preserve"> главных распорядителей бюджетных средств (далее - ГРБС или главный распорядитель). </w:t>
      </w:r>
    </w:p>
    <w:p w:rsidR="009C4E89" w:rsidRDefault="007B3F60" w:rsidP="004735C2">
      <w:pPr>
        <w:pStyle w:val="aff0"/>
        <w:jc w:val="both"/>
      </w:pPr>
      <w:r w:rsidRPr="000247BF">
        <w:t xml:space="preserve">     </w:t>
      </w:r>
      <w:r w:rsidR="00DC446C" w:rsidRPr="000247BF">
        <w:t xml:space="preserve">      </w:t>
      </w:r>
      <w:r w:rsidR="0033334F">
        <w:t xml:space="preserve">             </w:t>
      </w:r>
      <w:r w:rsidR="00AA2F9F" w:rsidRPr="004735C2">
        <w:t xml:space="preserve">В связи с отсутствием нормативно-правового акта по формированию расходов на содержание органов местного самоуправления  , </w:t>
      </w:r>
      <w:r w:rsidR="004735C2" w:rsidRPr="004735C2">
        <w:t>расчёт норматива</w:t>
      </w:r>
      <w:r w:rsidR="00AA2F9F" w:rsidRPr="004735C2">
        <w:t xml:space="preserve"> </w:t>
      </w:r>
      <w:r w:rsidR="004735C2" w:rsidRPr="004735C2">
        <w:t>будет  произведен</w:t>
      </w:r>
      <w:r w:rsidR="00AA2F9F" w:rsidRPr="004735C2">
        <w:t xml:space="preserve"> </w:t>
      </w:r>
      <w:r w:rsidR="004735C2" w:rsidRPr="004735C2">
        <w:t xml:space="preserve">при рассмотрении  бюджета во втором чтении, так как он рассчитывается </w:t>
      </w:r>
      <w:r w:rsidR="00AA2F9F" w:rsidRPr="004735C2">
        <w:t xml:space="preserve"> </w:t>
      </w:r>
      <w:r w:rsidR="004735C2" w:rsidRPr="004735C2">
        <w:t>с</w:t>
      </w:r>
      <w:r w:rsidR="00106894" w:rsidRPr="004735C2">
        <w:rPr>
          <w:iCs/>
        </w:rPr>
        <w:t>огласно постановлению Правительства Орловской области «Об утверждении нормативов формирования расходов на содержание органов местного самоуправления муниципальных образований Орловской области на 202</w:t>
      </w:r>
      <w:r w:rsidR="004735C2" w:rsidRPr="004735C2">
        <w:rPr>
          <w:iCs/>
        </w:rPr>
        <w:t>6</w:t>
      </w:r>
      <w:r w:rsidR="00106894" w:rsidRPr="004735C2">
        <w:rPr>
          <w:iCs/>
        </w:rPr>
        <w:t xml:space="preserve"> год»</w:t>
      </w:r>
      <w:r w:rsidR="004735C2" w:rsidRPr="004735C2">
        <w:rPr>
          <w:iCs/>
        </w:rPr>
        <w:t>.</w:t>
      </w:r>
      <w:r w:rsidR="00106894" w:rsidRPr="004735C2">
        <w:rPr>
          <w:iCs/>
        </w:rPr>
        <w:t xml:space="preserve"> </w:t>
      </w:r>
    </w:p>
    <w:p w:rsidR="007179D6" w:rsidRPr="007179D6" w:rsidRDefault="007D2C26" w:rsidP="007179D6">
      <w:pPr>
        <w:pStyle w:val="aff0"/>
        <w:jc w:val="both"/>
      </w:pPr>
      <w:r>
        <w:t xml:space="preserve">                    </w:t>
      </w:r>
      <w:r w:rsidR="00AB5C17" w:rsidRPr="000247BF">
        <w:t>Основная доля планируемых расходов раздела 0100 "Общегосударственные вопросы"</w:t>
      </w:r>
      <w:r w:rsidR="00D824D6" w:rsidRPr="000247BF">
        <w:t xml:space="preserve"> </w:t>
      </w:r>
      <w:r w:rsidR="000247BF" w:rsidRPr="000247BF">
        <w:t>–</w:t>
      </w:r>
      <w:r w:rsidR="002072FB" w:rsidRPr="000247BF">
        <w:t xml:space="preserve"> </w:t>
      </w:r>
      <w:r w:rsidR="008A7DF4">
        <w:t>41</w:t>
      </w:r>
      <w:r w:rsidR="00487001">
        <w:t>,16</w:t>
      </w:r>
      <w:r w:rsidR="002072FB" w:rsidRPr="000247BF">
        <w:t xml:space="preserve"> % </w:t>
      </w:r>
      <w:r w:rsidR="00BD3B78">
        <w:t xml:space="preserve"> или </w:t>
      </w:r>
      <w:r w:rsidR="00487001">
        <w:t>15724,3</w:t>
      </w:r>
      <w:r w:rsidR="00BD3B78">
        <w:t xml:space="preserve"> тыс. рублей </w:t>
      </w:r>
      <w:r w:rsidR="002072FB" w:rsidRPr="000247BF">
        <w:t>приходится на подраздел</w:t>
      </w:r>
      <w:r w:rsidR="0006116F" w:rsidRPr="000247BF">
        <w:t xml:space="preserve"> 0104 «Функционирование Правительства Российской Федерации, высших исполнительных </w:t>
      </w:r>
      <w:r w:rsidR="000247BF" w:rsidRPr="000247BF">
        <w:t>органов государственной  власти субъектов Российской Федерации, местных администраций</w:t>
      </w:r>
      <w:r w:rsidR="000247BF" w:rsidRPr="007179D6">
        <w:t>»</w:t>
      </w:r>
      <w:r w:rsidR="007179D6" w:rsidRPr="007179D6">
        <w:t xml:space="preserve">. Ассигнования на </w:t>
      </w:r>
      <w:r w:rsidR="00EA66A1">
        <w:t>20</w:t>
      </w:r>
      <w:r w:rsidR="0035204D">
        <w:t>2</w:t>
      </w:r>
      <w:r w:rsidR="00487001">
        <w:t>6</w:t>
      </w:r>
      <w:r w:rsidR="007179D6" w:rsidRPr="007179D6">
        <w:t xml:space="preserve"> год  </w:t>
      </w:r>
      <w:r w:rsidR="00E562D0">
        <w:t xml:space="preserve">по данному подразделу </w:t>
      </w:r>
      <w:r w:rsidR="007179D6" w:rsidRPr="007179D6">
        <w:t xml:space="preserve">предусмотрены </w:t>
      </w:r>
      <w:r w:rsidR="0072331F">
        <w:t>ниже</w:t>
      </w:r>
      <w:r w:rsidR="007179D6" w:rsidRPr="007179D6">
        <w:t xml:space="preserve"> </w:t>
      </w:r>
      <w:r w:rsidR="00042A18">
        <w:t xml:space="preserve">уточнённых </w:t>
      </w:r>
      <w:r w:rsidR="007179D6" w:rsidRPr="007179D6">
        <w:t xml:space="preserve">ассигнований  </w:t>
      </w:r>
      <w:r w:rsidR="00487001">
        <w:t>текущего года на 230,4 тыс.рублей и ни</w:t>
      </w:r>
      <w:r w:rsidR="00465605">
        <w:t>ж</w:t>
      </w:r>
      <w:r w:rsidR="00487001">
        <w:t>е показателя прошлого года на 590,1 тыс.рублей.</w:t>
      </w:r>
      <w:r w:rsidR="00465605">
        <w:t xml:space="preserve"> В соответствии со ст.134 ТК РФ «Повышение уровня реального содержания заработной платы»  работодатели должны провести индексацию заработной платы в связи с ростом потребительских цен на товары и </w:t>
      </w:r>
      <w:r w:rsidR="00465605">
        <w:lastRenderedPageBreak/>
        <w:t xml:space="preserve">услуги.  В связи с чем, данный рост необходимо предусмотреть при формировании бюджета. В проекте рост не предусмотрен. </w:t>
      </w:r>
    </w:p>
    <w:p w:rsidR="00E562D0" w:rsidRDefault="007179D6" w:rsidP="00650E8D">
      <w:pPr>
        <w:pStyle w:val="aff0"/>
        <w:jc w:val="both"/>
      </w:pPr>
      <w:r>
        <w:t xml:space="preserve">        </w:t>
      </w:r>
      <w:r w:rsidR="001E0981">
        <w:t xml:space="preserve"> </w:t>
      </w:r>
      <w:r w:rsidR="001E0981" w:rsidRPr="00F5404C">
        <w:t>По подразделу 0113 «Другие общегосударственные расходы»</w:t>
      </w:r>
      <w:r w:rsidR="002072FB" w:rsidRPr="00F5404C">
        <w:t xml:space="preserve"> бюджетные ассигнования  </w:t>
      </w:r>
      <w:r w:rsidR="00E562D0">
        <w:t>на 20</w:t>
      </w:r>
      <w:r w:rsidR="00465605">
        <w:t>26</w:t>
      </w:r>
      <w:r w:rsidR="00E562D0">
        <w:t xml:space="preserve"> год </w:t>
      </w:r>
      <w:r w:rsidR="002072FB" w:rsidRPr="00F5404C">
        <w:t xml:space="preserve">предусмотрены в сумме </w:t>
      </w:r>
      <w:r w:rsidR="00465605">
        <w:t xml:space="preserve">15391,2 </w:t>
      </w:r>
      <w:r w:rsidR="002072FB" w:rsidRPr="00F5404C">
        <w:t>тыс. рублей</w:t>
      </w:r>
      <w:r w:rsidRPr="00F5404C">
        <w:t xml:space="preserve">, что составляет </w:t>
      </w:r>
      <w:r w:rsidR="00465605">
        <w:t>40,29</w:t>
      </w:r>
      <w:r w:rsidR="003D36CF" w:rsidRPr="00F5404C">
        <w:t xml:space="preserve"> </w:t>
      </w:r>
      <w:r w:rsidRPr="00F5404C">
        <w:t>% расходов данного раздела</w:t>
      </w:r>
      <w:r w:rsidR="002072FB" w:rsidRPr="00F5404C">
        <w:t xml:space="preserve"> или с</w:t>
      </w:r>
      <w:r w:rsidR="00872456" w:rsidRPr="00F5404C">
        <w:t>о снижением</w:t>
      </w:r>
      <w:r w:rsidR="002072FB" w:rsidRPr="00F5404C">
        <w:t xml:space="preserve"> на </w:t>
      </w:r>
      <w:r w:rsidR="00465605">
        <w:t>5671</w:t>
      </w:r>
      <w:r w:rsidR="002072FB" w:rsidRPr="00F5404C">
        <w:t xml:space="preserve"> тыс. рублей к уточненному плану 20</w:t>
      </w:r>
      <w:r w:rsidR="00A40ABA">
        <w:t>2</w:t>
      </w:r>
      <w:r w:rsidR="00465605">
        <w:t>5</w:t>
      </w:r>
      <w:r w:rsidR="002072FB" w:rsidRPr="00F5404C">
        <w:t xml:space="preserve"> года</w:t>
      </w:r>
      <w:r w:rsidR="00E562D0">
        <w:t>.</w:t>
      </w:r>
      <w:r w:rsidR="00D830DA">
        <w:t xml:space="preserve"> </w:t>
      </w:r>
      <w:r w:rsidR="00465605">
        <w:t>В сравнении с 2023-2024годами рост ЛБО проектом предусмотрен.</w:t>
      </w:r>
      <w:r w:rsidR="00650E8D" w:rsidRPr="00A1670C">
        <w:t xml:space="preserve">     </w:t>
      </w:r>
      <w:r w:rsidR="00240601">
        <w:t xml:space="preserve">       </w:t>
      </w:r>
      <w:r w:rsidR="00650E8D" w:rsidRPr="00A1670C">
        <w:t xml:space="preserve"> </w:t>
      </w:r>
      <w:r w:rsidR="00396513" w:rsidRPr="00A1670C">
        <w:t xml:space="preserve">      </w:t>
      </w:r>
      <w:r w:rsidR="003C26BA">
        <w:t xml:space="preserve">    </w:t>
      </w:r>
      <w:r w:rsidR="00240601">
        <w:t xml:space="preserve">   </w:t>
      </w:r>
      <w:r w:rsidR="003C26BA">
        <w:t xml:space="preserve"> </w:t>
      </w:r>
      <w:r w:rsidR="00E562D0">
        <w:t xml:space="preserve"> </w:t>
      </w:r>
      <w:r w:rsidR="003C26BA">
        <w:t xml:space="preserve">          </w:t>
      </w:r>
      <w:r w:rsidR="00240601">
        <w:t xml:space="preserve">   </w:t>
      </w:r>
      <w:r w:rsidR="003C26BA">
        <w:t xml:space="preserve"> </w:t>
      </w:r>
      <w:r w:rsidR="00E562D0">
        <w:t xml:space="preserve">    </w:t>
      </w:r>
    </w:p>
    <w:p w:rsidR="00AB5C17" w:rsidRPr="007179D6" w:rsidRDefault="00E562D0" w:rsidP="004F55C9">
      <w:pPr>
        <w:pStyle w:val="aff0"/>
        <w:jc w:val="both"/>
        <w:rPr>
          <w:lang w:eastAsia="ru-RU"/>
        </w:rPr>
      </w:pPr>
      <w:r>
        <w:t xml:space="preserve">         </w:t>
      </w:r>
      <w:r w:rsidR="00DE6B85">
        <w:rPr>
          <w:lang w:eastAsia="ru-RU"/>
        </w:rPr>
        <w:t xml:space="preserve"> </w:t>
      </w:r>
      <w:r w:rsidR="007B3F60" w:rsidRPr="007179D6">
        <w:rPr>
          <w:lang w:eastAsia="ru-RU"/>
        </w:rPr>
        <w:t>Ра</w:t>
      </w:r>
      <w:r w:rsidR="00AB5C17" w:rsidRPr="007179D6">
        <w:rPr>
          <w:lang w:eastAsia="ru-RU"/>
        </w:rPr>
        <w:t xml:space="preserve">сходы подраздела 0102 "Функционирование высшего должностного лица субъекта Российской Федерации и муниципального образования" планируются в сумме </w:t>
      </w:r>
      <w:r w:rsidR="00866004" w:rsidRPr="007179D6">
        <w:rPr>
          <w:lang w:eastAsia="ru-RU"/>
        </w:rPr>
        <w:t xml:space="preserve"> </w:t>
      </w:r>
      <w:r w:rsidR="00465605">
        <w:rPr>
          <w:lang w:eastAsia="ru-RU"/>
        </w:rPr>
        <w:t>1524,3</w:t>
      </w:r>
      <w:r w:rsidR="00BC37BB">
        <w:rPr>
          <w:lang w:eastAsia="ru-RU"/>
        </w:rPr>
        <w:t xml:space="preserve"> </w:t>
      </w:r>
      <w:r w:rsidR="007453F6">
        <w:rPr>
          <w:lang w:eastAsia="ru-RU"/>
        </w:rPr>
        <w:t>т</w:t>
      </w:r>
      <w:r w:rsidR="00AB5C17" w:rsidRPr="007179D6">
        <w:rPr>
          <w:lang w:eastAsia="ru-RU"/>
        </w:rPr>
        <w:t xml:space="preserve">ыс. </w:t>
      </w:r>
      <w:r w:rsidR="003C26BA">
        <w:rPr>
          <w:lang w:eastAsia="ru-RU"/>
        </w:rPr>
        <w:t xml:space="preserve">плановый показатель </w:t>
      </w:r>
      <w:r w:rsidR="00BC37BB">
        <w:rPr>
          <w:lang w:eastAsia="ru-RU"/>
        </w:rPr>
        <w:t xml:space="preserve">ниже и уточненного </w:t>
      </w:r>
      <w:r w:rsidR="00465605">
        <w:rPr>
          <w:lang w:eastAsia="ru-RU"/>
        </w:rPr>
        <w:t xml:space="preserve">показателя </w:t>
      </w:r>
      <w:r w:rsidR="003C26BA">
        <w:rPr>
          <w:lang w:eastAsia="ru-RU"/>
        </w:rPr>
        <w:t>текущего 20</w:t>
      </w:r>
      <w:r w:rsidR="004F7A29">
        <w:rPr>
          <w:lang w:eastAsia="ru-RU"/>
        </w:rPr>
        <w:t>2</w:t>
      </w:r>
      <w:r w:rsidR="00465605">
        <w:rPr>
          <w:lang w:eastAsia="ru-RU"/>
        </w:rPr>
        <w:t>5</w:t>
      </w:r>
      <w:r w:rsidR="003C26BA">
        <w:rPr>
          <w:lang w:eastAsia="ru-RU"/>
        </w:rPr>
        <w:t>года</w:t>
      </w:r>
      <w:r w:rsidR="00465605">
        <w:rPr>
          <w:lang w:eastAsia="ru-RU"/>
        </w:rPr>
        <w:t xml:space="preserve"> на </w:t>
      </w:r>
      <w:r w:rsidR="00DE6B85">
        <w:rPr>
          <w:lang w:eastAsia="ru-RU"/>
        </w:rPr>
        <w:t xml:space="preserve"> </w:t>
      </w:r>
      <w:r w:rsidR="003873ED">
        <w:rPr>
          <w:lang w:eastAsia="ru-RU"/>
        </w:rPr>
        <w:t>501,3</w:t>
      </w:r>
      <w:r w:rsidR="003C26BA">
        <w:rPr>
          <w:lang w:eastAsia="ru-RU"/>
        </w:rPr>
        <w:t xml:space="preserve"> тыс. рублей</w:t>
      </w:r>
      <w:r w:rsidR="003873ED">
        <w:rPr>
          <w:lang w:eastAsia="ru-RU"/>
        </w:rPr>
        <w:t xml:space="preserve"> и </w:t>
      </w:r>
      <w:r w:rsidR="003C26BA">
        <w:rPr>
          <w:lang w:eastAsia="ru-RU"/>
        </w:rPr>
        <w:t xml:space="preserve"> ниже </w:t>
      </w:r>
      <w:r w:rsidR="004F7A29">
        <w:rPr>
          <w:lang w:eastAsia="ru-RU"/>
        </w:rPr>
        <w:t xml:space="preserve">фактического показателя </w:t>
      </w:r>
      <w:r w:rsidR="003C26BA">
        <w:rPr>
          <w:lang w:eastAsia="ru-RU"/>
        </w:rPr>
        <w:t>20</w:t>
      </w:r>
      <w:r w:rsidR="00277F6E">
        <w:rPr>
          <w:lang w:eastAsia="ru-RU"/>
        </w:rPr>
        <w:t>2</w:t>
      </w:r>
      <w:r w:rsidR="003873ED">
        <w:rPr>
          <w:lang w:eastAsia="ru-RU"/>
        </w:rPr>
        <w:t>4</w:t>
      </w:r>
      <w:r w:rsidR="004F7A29">
        <w:rPr>
          <w:lang w:eastAsia="ru-RU"/>
        </w:rPr>
        <w:t xml:space="preserve"> </w:t>
      </w:r>
      <w:r w:rsidR="003873ED">
        <w:rPr>
          <w:lang w:eastAsia="ru-RU"/>
        </w:rPr>
        <w:t>года на 606,7 тыс.рублей. То есть бюджет не сможет покрыть реальную потребность в финансах данный подраздел.</w:t>
      </w:r>
    </w:p>
    <w:p w:rsidR="001C7958" w:rsidRDefault="00205785" w:rsidP="004F55C9">
      <w:pPr>
        <w:pStyle w:val="aff0"/>
        <w:jc w:val="both"/>
      </w:pPr>
      <w:r w:rsidRPr="00AB524D">
        <w:rPr>
          <w:lang w:eastAsia="ru-RU"/>
        </w:rPr>
        <w:t xml:space="preserve">          </w:t>
      </w:r>
      <w:r w:rsidR="00AB5C17" w:rsidRPr="00AB524D">
        <w:rPr>
          <w:lang w:eastAsia="ru-RU"/>
        </w:rPr>
        <w:t xml:space="preserve">На </w:t>
      </w:r>
      <w:r w:rsidR="00AB5C17" w:rsidRPr="00AB524D">
        <w:t xml:space="preserve">обеспечение деятельности </w:t>
      </w:r>
      <w:r w:rsidR="008A2731" w:rsidRPr="00AB524D">
        <w:t>Троснянского районного Совета народных депутатов</w:t>
      </w:r>
      <w:r w:rsidR="00AB5C17" w:rsidRPr="00AB524D">
        <w:t xml:space="preserve"> (подраздел 0103</w:t>
      </w:r>
      <w:r w:rsidR="008A2731" w:rsidRPr="00AB524D">
        <w:t xml:space="preserve"> «Функционирование законодательных (представительных) органов государственной власти и представительных органов </w:t>
      </w:r>
      <w:r w:rsidR="008A2731" w:rsidRPr="00AB524D">
        <w:rPr>
          <w:rStyle w:val="highlighthighlightactive"/>
          <w:b/>
          <w:color w:val="333333"/>
        </w:rPr>
        <w:t> </w:t>
      </w:r>
      <w:r w:rsidR="008A2731" w:rsidRPr="00AB524D">
        <w:rPr>
          <w:rStyle w:val="highlighthighlightactive"/>
          <w:color w:val="333333"/>
        </w:rPr>
        <w:t>муниципальных</w:t>
      </w:r>
      <w:r w:rsidR="008A2731" w:rsidRPr="00AB524D">
        <w:rPr>
          <w:rStyle w:val="highlighthighlightactive"/>
          <w:b/>
          <w:color w:val="333333"/>
        </w:rPr>
        <w:t> </w:t>
      </w:r>
      <w:r w:rsidR="008A2731" w:rsidRPr="00AB524D">
        <w:t xml:space="preserve"> образований»</w:t>
      </w:r>
      <w:r w:rsidR="00AB5C17" w:rsidRPr="00AB524D">
        <w:t xml:space="preserve">) ассигнования </w:t>
      </w:r>
      <w:r w:rsidR="00BC37BB">
        <w:t xml:space="preserve">не </w:t>
      </w:r>
      <w:r w:rsidR="001C7958" w:rsidRPr="00AB524D">
        <w:t>предусматриваются</w:t>
      </w:r>
      <w:r w:rsidR="001C7958">
        <w:t>.</w:t>
      </w:r>
    </w:p>
    <w:p w:rsidR="00277F6E" w:rsidRDefault="009C79DF" w:rsidP="004F55C9">
      <w:pPr>
        <w:pStyle w:val="aff0"/>
        <w:jc w:val="both"/>
        <w:rPr>
          <w:lang w:eastAsia="ru-RU"/>
        </w:rPr>
      </w:pPr>
      <w:r w:rsidRPr="00AB524D">
        <w:rPr>
          <w:lang w:eastAsia="ru-RU"/>
        </w:rPr>
        <w:t xml:space="preserve">        </w:t>
      </w:r>
      <w:r w:rsidR="00205785" w:rsidRPr="00AB524D">
        <w:rPr>
          <w:lang w:eastAsia="ru-RU"/>
        </w:rPr>
        <w:t xml:space="preserve">  </w:t>
      </w:r>
      <w:r w:rsidR="00AB5C17" w:rsidRPr="00AB524D">
        <w:rPr>
          <w:lang w:eastAsia="ru-RU"/>
        </w:rPr>
        <w:t>Расходы по подразделу 0106</w:t>
      </w:r>
      <w:r w:rsidRPr="00AB524D">
        <w:rPr>
          <w:lang w:eastAsia="ru-RU"/>
        </w:rPr>
        <w:t xml:space="preserve"> «</w:t>
      </w:r>
      <w:r w:rsidRPr="00AB524D">
        <w:t>Обеспечение деятельности финансовых, налоговых и таможенных органов и органов финансового (финансово-бюджетного) надзора»</w:t>
      </w:r>
      <w:r w:rsidR="00AB5C17" w:rsidRPr="00AB524D">
        <w:rPr>
          <w:lang w:eastAsia="ru-RU"/>
        </w:rPr>
        <w:t xml:space="preserve"> </w:t>
      </w:r>
      <w:r w:rsidR="00D2198C" w:rsidRPr="00AB524D">
        <w:rPr>
          <w:lang w:eastAsia="ru-RU"/>
        </w:rPr>
        <w:t xml:space="preserve">предусмотрены в сумме </w:t>
      </w:r>
      <w:r w:rsidR="003873ED">
        <w:rPr>
          <w:lang w:eastAsia="ru-RU"/>
        </w:rPr>
        <w:t>5124,4</w:t>
      </w:r>
      <w:r w:rsidR="00F70C27">
        <w:rPr>
          <w:lang w:eastAsia="ru-RU"/>
        </w:rPr>
        <w:t xml:space="preserve"> </w:t>
      </w:r>
      <w:r w:rsidR="00D2198C" w:rsidRPr="00AB524D">
        <w:rPr>
          <w:lang w:eastAsia="ru-RU"/>
        </w:rPr>
        <w:t>тыс. рублей</w:t>
      </w:r>
      <w:r w:rsidR="00277F6E">
        <w:rPr>
          <w:lang w:eastAsia="ru-RU"/>
        </w:rPr>
        <w:t>.  В сравнении с уточнёнными показателями 202</w:t>
      </w:r>
      <w:r w:rsidR="003873ED">
        <w:rPr>
          <w:lang w:eastAsia="ru-RU"/>
        </w:rPr>
        <w:t>5</w:t>
      </w:r>
      <w:r w:rsidR="00277F6E">
        <w:rPr>
          <w:lang w:eastAsia="ru-RU"/>
        </w:rPr>
        <w:t xml:space="preserve"> года предусмотренные ассигнования </w:t>
      </w:r>
      <w:r w:rsidR="003873ED">
        <w:rPr>
          <w:lang w:eastAsia="ru-RU"/>
        </w:rPr>
        <w:t xml:space="preserve">меньше </w:t>
      </w:r>
      <w:r w:rsidR="00277F6E">
        <w:rPr>
          <w:lang w:eastAsia="ru-RU"/>
        </w:rPr>
        <w:t xml:space="preserve">на </w:t>
      </w:r>
      <w:r w:rsidR="003873ED">
        <w:rPr>
          <w:lang w:eastAsia="ru-RU"/>
        </w:rPr>
        <w:t>5671</w:t>
      </w:r>
      <w:r w:rsidR="00277F6E">
        <w:rPr>
          <w:lang w:eastAsia="ru-RU"/>
        </w:rPr>
        <w:t xml:space="preserve"> тыс.рублей. Фактический показатель </w:t>
      </w:r>
      <w:r w:rsidR="001C7958">
        <w:rPr>
          <w:lang w:eastAsia="ru-RU"/>
        </w:rPr>
        <w:t>202</w:t>
      </w:r>
      <w:r w:rsidR="003873ED">
        <w:rPr>
          <w:lang w:eastAsia="ru-RU"/>
        </w:rPr>
        <w:t>4</w:t>
      </w:r>
      <w:r w:rsidR="00277F6E">
        <w:rPr>
          <w:lang w:eastAsia="ru-RU"/>
        </w:rPr>
        <w:t xml:space="preserve"> года </w:t>
      </w:r>
      <w:r w:rsidR="009C711D">
        <w:rPr>
          <w:lang w:eastAsia="ru-RU"/>
        </w:rPr>
        <w:t xml:space="preserve"> ниже  планового показателя </w:t>
      </w:r>
      <w:r w:rsidR="00277F6E">
        <w:rPr>
          <w:lang w:eastAsia="ru-RU"/>
        </w:rPr>
        <w:t xml:space="preserve">  202</w:t>
      </w:r>
      <w:r w:rsidR="00A64B15">
        <w:rPr>
          <w:lang w:eastAsia="ru-RU"/>
        </w:rPr>
        <w:t>6</w:t>
      </w:r>
      <w:r w:rsidR="00277F6E">
        <w:rPr>
          <w:lang w:eastAsia="ru-RU"/>
        </w:rPr>
        <w:t xml:space="preserve">года на </w:t>
      </w:r>
      <w:r w:rsidR="003873ED">
        <w:rPr>
          <w:lang w:eastAsia="ru-RU"/>
        </w:rPr>
        <w:t>2052,9</w:t>
      </w:r>
      <w:r w:rsidR="00277F6E">
        <w:rPr>
          <w:lang w:eastAsia="ru-RU"/>
        </w:rPr>
        <w:t xml:space="preserve"> тыс.рублей.</w:t>
      </w:r>
    </w:p>
    <w:p w:rsidR="00AB5C17" w:rsidRPr="00AB524D" w:rsidRDefault="009C79DF" w:rsidP="004F55C9">
      <w:pPr>
        <w:pStyle w:val="aff0"/>
        <w:jc w:val="both"/>
      </w:pPr>
      <w:r w:rsidRPr="00AB524D">
        <w:t xml:space="preserve">        </w:t>
      </w:r>
      <w:r w:rsidR="00205785" w:rsidRPr="00AB524D">
        <w:t xml:space="preserve">  </w:t>
      </w:r>
      <w:r w:rsidR="00AB5C17" w:rsidRPr="00AB524D">
        <w:t xml:space="preserve">Резервный фонд администрации </w:t>
      </w:r>
      <w:r w:rsidR="000D7695" w:rsidRPr="00AB524D">
        <w:t xml:space="preserve">Троснянского района </w:t>
      </w:r>
      <w:r w:rsidR="00AB5C17" w:rsidRPr="00AB524D">
        <w:t xml:space="preserve">(подраздел 0111)  предлагается сформировать в сумме </w:t>
      </w:r>
      <w:r w:rsidR="00277F6E">
        <w:t>4</w:t>
      </w:r>
      <w:r w:rsidR="00AB5C17" w:rsidRPr="00AB524D">
        <w:t xml:space="preserve">00 тыс. рублей. </w:t>
      </w:r>
      <w:r w:rsidR="005564DD" w:rsidRPr="00AB524D">
        <w:t xml:space="preserve"> </w:t>
      </w:r>
      <w:r w:rsidR="00AB5C17" w:rsidRPr="00AB524D">
        <w:t>Планируемый размер рез</w:t>
      </w:r>
      <w:r w:rsidR="00277F6E">
        <w:t xml:space="preserve">ервного фонда составит менее </w:t>
      </w:r>
      <w:r w:rsidR="00BC37BB">
        <w:t>0,1</w:t>
      </w:r>
      <w:r w:rsidR="003873ED">
        <w:t>2</w:t>
      </w:r>
      <w:r w:rsidR="00277F6E">
        <w:t xml:space="preserve"> </w:t>
      </w:r>
      <w:r w:rsidR="00AB5C17" w:rsidRPr="00AB524D">
        <w:t>% от расходов бюджета  и не превысит ограничение, установленное статьей 81 Бюджетного кодекса РФ (3,0% общего объема расходов бюджета</w:t>
      </w:r>
      <w:r w:rsidR="00E76F79">
        <w:t>)</w:t>
      </w:r>
      <w:r w:rsidR="00AB5C17" w:rsidRPr="00AB524D">
        <w:t>.</w:t>
      </w:r>
    </w:p>
    <w:p w:rsidR="0090350A" w:rsidRPr="00012070" w:rsidRDefault="0090350A" w:rsidP="005564DD">
      <w:pPr>
        <w:pStyle w:val="aff0"/>
        <w:jc w:val="center"/>
        <w:rPr>
          <w:rStyle w:val="ac"/>
          <w:color w:val="333333"/>
        </w:rPr>
      </w:pPr>
    </w:p>
    <w:p w:rsidR="00502F69" w:rsidRDefault="00502F69" w:rsidP="00502F69">
      <w:pPr>
        <w:pStyle w:val="aff0"/>
        <w:tabs>
          <w:tab w:val="left" w:pos="2730"/>
          <w:tab w:val="center" w:pos="4890"/>
        </w:tabs>
        <w:rPr>
          <w:rStyle w:val="ac"/>
          <w:color w:val="333333"/>
        </w:rPr>
      </w:pPr>
      <w:r>
        <w:rPr>
          <w:rStyle w:val="ac"/>
          <w:color w:val="333333"/>
        </w:rPr>
        <w:tab/>
      </w:r>
    </w:p>
    <w:p w:rsidR="00A71637" w:rsidRPr="00012070" w:rsidRDefault="00502F69" w:rsidP="00502F69">
      <w:pPr>
        <w:pStyle w:val="aff0"/>
        <w:tabs>
          <w:tab w:val="left" w:pos="2730"/>
          <w:tab w:val="center" w:pos="4890"/>
        </w:tabs>
        <w:rPr>
          <w:rStyle w:val="ac"/>
          <w:color w:val="333333"/>
        </w:rPr>
      </w:pPr>
      <w:r>
        <w:rPr>
          <w:rStyle w:val="ac"/>
          <w:color w:val="333333"/>
        </w:rPr>
        <w:tab/>
      </w:r>
      <w:r w:rsidR="003E1F71">
        <w:rPr>
          <w:rStyle w:val="ac"/>
          <w:color w:val="333333"/>
        </w:rPr>
        <w:t xml:space="preserve">Раздел </w:t>
      </w:r>
      <w:r w:rsidR="005564DD" w:rsidRPr="00012070">
        <w:rPr>
          <w:rStyle w:val="ac"/>
          <w:color w:val="333333"/>
        </w:rPr>
        <w:t>0200 «Национальная оборона</w:t>
      </w:r>
      <w:r w:rsidR="003E1F71">
        <w:rPr>
          <w:rStyle w:val="ac"/>
          <w:color w:val="333333"/>
        </w:rPr>
        <w:t>»</w:t>
      </w:r>
    </w:p>
    <w:p w:rsidR="0090350A" w:rsidRPr="00012070" w:rsidRDefault="0090350A" w:rsidP="005564DD">
      <w:pPr>
        <w:pStyle w:val="aff0"/>
        <w:jc w:val="center"/>
      </w:pPr>
    </w:p>
    <w:p w:rsidR="003E1F71" w:rsidRDefault="00390231" w:rsidP="004F55C9">
      <w:pPr>
        <w:pStyle w:val="aff0"/>
        <w:jc w:val="both"/>
      </w:pPr>
      <w:r w:rsidRPr="00012070">
        <w:t xml:space="preserve">          </w:t>
      </w:r>
      <w:r w:rsidR="00A82DC9" w:rsidRPr="00012070">
        <w:t xml:space="preserve">По разделу  </w:t>
      </w:r>
      <w:r w:rsidR="00A82DC9" w:rsidRPr="00012070">
        <w:rPr>
          <w:rStyle w:val="ac"/>
          <w:color w:val="333333"/>
        </w:rPr>
        <w:t xml:space="preserve">0200 «Национальная оборона» </w:t>
      </w:r>
      <w:r w:rsidR="00A82DC9" w:rsidRPr="00012070">
        <w:t xml:space="preserve">предусмотрены </w:t>
      </w:r>
      <w:r w:rsidR="00CA0E41">
        <w:t>ЛБО</w:t>
      </w:r>
      <w:r w:rsidR="00A82DC9" w:rsidRPr="00012070">
        <w:t xml:space="preserve"> </w:t>
      </w:r>
      <w:r w:rsidR="005E234B" w:rsidRPr="00012070">
        <w:t xml:space="preserve">по подразделу 0203 «Мобилизационная и вневойсковая подготовка» </w:t>
      </w:r>
      <w:r w:rsidR="00A82DC9" w:rsidRPr="00012070">
        <w:t>на осуществление первичного воинского учета на территориях, где отсутствуют военные комиссары, плановые ассигнования на 20</w:t>
      </w:r>
      <w:r w:rsidR="00A65C81">
        <w:t>2</w:t>
      </w:r>
      <w:r w:rsidR="004B60DB">
        <w:t>6</w:t>
      </w:r>
      <w:r w:rsidR="00012070">
        <w:t xml:space="preserve"> </w:t>
      </w:r>
      <w:r w:rsidR="00A82DC9" w:rsidRPr="00012070">
        <w:t xml:space="preserve"> год</w:t>
      </w:r>
      <w:r w:rsidR="0032222E">
        <w:t xml:space="preserve"> </w:t>
      </w:r>
      <w:r w:rsidR="00A82DC9" w:rsidRPr="00012070">
        <w:t xml:space="preserve">составляют </w:t>
      </w:r>
      <w:r w:rsidR="00080319" w:rsidRPr="00012070">
        <w:t xml:space="preserve"> </w:t>
      </w:r>
      <w:r w:rsidR="004B60DB">
        <w:t>1646,2</w:t>
      </w:r>
      <w:r w:rsidR="00A82DC9" w:rsidRPr="00012070">
        <w:t xml:space="preserve"> тыс. рублей или </w:t>
      </w:r>
      <w:r w:rsidR="004B60DB">
        <w:t>0,51</w:t>
      </w:r>
      <w:r w:rsidR="00A82DC9" w:rsidRPr="00012070">
        <w:t xml:space="preserve"> % к общей сумме расходов </w:t>
      </w:r>
      <w:bookmarkStart w:id="44" w:name="YANDEX_135"/>
      <w:bookmarkEnd w:id="44"/>
      <w:r w:rsidR="00A82DC9" w:rsidRPr="00012070">
        <w:rPr>
          <w:rStyle w:val="highlighthighlightactive"/>
          <w:color w:val="333333"/>
        </w:rPr>
        <w:t>бюджета </w:t>
      </w:r>
      <w:r w:rsidR="00A82DC9" w:rsidRPr="00012070">
        <w:t xml:space="preserve"> 20</w:t>
      </w:r>
      <w:r w:rsidR="0032222E">
        <w:t>2</w:t>
      </w:r>
      <w:r w:rsidR="004B60DB">
        <w:t>6</w:t>
      </w:r>
      <w:r w:rsidR="00A82DC9" w:rsidRPr="00012070">
        <w:t xml:space="preserve"> года. В сравнении с решением о</w:t>
      </w:r>
      <w:bookmarkStart w:id="45" w:name="YANDEX_136"/>
      <w:bookmarkEnd w:id="45"/>
      <w:r w:rsidR="0091068A">
        <w:t xml:space="preserve">б уточнённом </w:t>
      </w:r>
      <w:r w:rsidR="00A82DC9" w:rsidRPr="00012070">
        <w:t>районном</w:t>
      </w:r>
      <w:r w:rsidR="00A82DC9" w:rsidRPr="00012070">
        <w:rPr>
          <w:rStyle w:val="highlighthighlightactive"/>
          <w:color w:val="333333"/>
        </w:rPr>
        <w:t> бюджете </w:t>
      </w:r>
      <w:r w:rsidR="00A82DC9" w:rsidRPr="00012070">
        <w:t xml:space="preserve">  на 20</w:t>
      </w:r>
      <w:r w:rsidR="0032222E">
        <w:t>2</w:t>
      </w:r>
      <w:r w:rsidR="004B60DB">
        <w:t>5</w:t>
      </w:r>
      <w:r w:rsidR="00A82DC9" w:rsidRPr="00012070">
        <w:t xml:space="preserve"> год </w:t>
      </w:r>
      <w:r w:rsidR="00FC716C">
        <w:t xml:space="preserve">рост </w:t>
      </w:r>
      <w:r w:rsidR="00A82DC9" w:rsidRPr="00012070">
        <w:t xml:space="preserve">расходов по данному разделу </w:t>
      </w:r>
      <w:r w:rsidR="007E7F08">
        <w:t>вырос</w:t>
      </w:r>
      <w:r w:rsidR="00A82DC9" w:rsidRPr="00012070">
        <w:t xml:space="preserve"> на  </w:t>
      </w:r>
      <w:r w:rsidR="007E7F08">
        <w:t>128,5</w:t>
      </w:r>
      <w:r w:rsidR="00A82DC9" w:rsidRPr="00012070">
        <w:t xml:space="preserve"> тыс. рублей.</w:t>
      </w:r>
      <w:r w:rsidR="00012070">
        <w:t xml:space="preserve"> </w:t>
      </w:r>
      <w:r w:rsidR="0091068A">
        <w:t>Фактические расходы за 20</w:t>
      </w:r>
      <w:r w:rsidR="00AC35F6">
        <w:t>2</w:t>
      </w:r>
      <w:r w:rsidR="00E54337">
        <w:t>3</w:t>
      </w:r>
      <w:r w:rsidR="0091068A">
        <w:t xml:space="preserve"> год составляли </w:t>
      </w:r>
      <w:r w:rsidR="00E54337">
        <w:t xml:space="preserve">951,6 </w:t>
      </w:r>
      <w:r w:rsidR="0091068A">
        <w:t xml:space="preserve">тыс.рублей, что на </w:t>
      </w:r>
      <w:r w:rsidR="007E7F08">
        <w:t>694,6</w:t>
      </w:r>
      <w:r w:rsidR="0091068A">
        <w:t xml:space="preserve"> тыс.рублей меньше запланированных на </w:t>
      </w:r>
      <w:r w:rsidR="0032222E">
        <w:t>202</w:t>
      </w:r>
      <w:r w:rsidR="007E7F08">
        <w:t>6</w:t>
      </w:r>
      <w:r w:rsidR="0091068A">
        <w:t>год показателей.</w:t>
      </w:r>
      <w:r w:rsidR="0032222E">
        <w:t xml:space="preserve"> На 20</w:t>
      </w:r>
      <w:r w:rsidR="007E7F08">
        <w:t xml:space="preserve">27 </w:t>
      </w:r>
      <w:r w:rsidR="00E54337">
        <w:t>и 202</w:t>
      </w:r>
      <w:r w:rsidR="007E7F08">
        <w:t>8</w:t>
      </w:r>
      <w:r w:rsidR="00E54337">
        <w:t xml:space="preserve"> </w:t>
      </w:r>
      <w:r w:rsidR="00AC35F6">
        <w:t>год</w:t>
      </w:r>
      <w:r w:rsidR="00E54337">
        <w:t>ы</w:t>
      </w:r>
      <w:r w:rsidR="00AC35F6">
        <w:t xml:space="preserve">  ассигнования запланированы с ростом , что составило</w:t>
      </w:r>
      <w:r w:rsidR="0032222E">
        <w:t xml:space="preserve"> </w:t>
      </w:r>
      <w:r w:rsidR="007D7E43">
        <w:t>1704,3</w:t>
      </w:r>
      <w:r w:rsidR="0032222E">
        <w:t xml:space="preserve"> тыс.рублей</w:t>
      </w:r>
      <w:r w:rsidR="00145D91">
        <w:t>.</w:t>
      </w:r>
      <w:r w:rsidR="0032222E">
        <w:t xml:space="preserve"> </w:t>
      </w:r>
    </w:p>
    <w:p w:rsidR="0070080F" w:rsidRDefault="0070080F" w:rsidP="004F55C9">
      <w:pPr>
        <w:pStyle w:val="aff0"/>
        <w:jc w:val="both"/>
      </w:pPr>
    </w:p>
    <w:p w:rsidR="003E1F71" w:rsidRPr="003E1F71" w:rsidRDefault="003E1F71" w:rsidP="003E1F71">
      <w:pPr>
        <w:pStyle w:val="aff0"/>
        <w:jc w:val="center"/>
        <w:rPr>
          <w:b/>
        </w:rPr>
      </w:pPr>
      <w:r w:rsidRPr="003E1F71">
        <w:rPr>
          <w:b/>
        </w:rPr>
        <w:t>Раздел 0300  «Национальная безопасность и правоохранительная деятельность</w:t>
      </w:r>
      <w:r>
        <w:rPr>
          <w:b/>
        </w:rPr>
        <w:t>»</w:t>
      </w:r>
    </w:p>
    <w:p w:rsidR="00145D91" w:rsidRDefault="00145D91" w:rsidP="004554A9">
      <w:pPr>
        <w:pStyle w:val="aff0"/>
        <w:jc w:val="center"/>
        <w:outlineLvl w:val="0"/>
        <w:rPr>
          <w:b/>
        </w:rPr>
      </w:pPr>
    </w:p>
    <w:p w:rsidR="00FD3628" w:rsidRDefault="003E1F71" w:rsidP="003E1F71">
      <w:pPr>
        <w:pStyle w:val="aff0"/>
        <w:jc w:val="both"/>
        <w:outlineLvl w:val="0"/>
        <w:rPr>
          <w:b/>
        </w:rPr>
      </w:pPr>
      <w:r>
        <w:rPr>
          <w:b/>
        </w:rPr>
        <w:t xml:space="preserve">                    </w:t>
      </w:r>
    </w:p>
    <w:p w:rsidR="003E1F71" w:rsidRDefault="00FD3628" w:rsidP="003E1F71">
      <w:pPr>
        <w:pStyle w:val="aff0"/>
        <w:jc w:val="both"/>
        <w:outlineLvl w:val="0"/>
      </w:pPr>
      <w:r>
        <w:rPr>
          <w:b/>
        </w:rPr>
        <w:t xml:space="preserve">                 </w:t>
      </w:r>
      <w:r w:rsidR="003E1F71" w:rsidRPr="003E1F71">
        <w:t>На 202</w:t>
      </w:r>
      <w:r w:rsidR="007D7E43">
        <w:t>6</w:t>
      </w:r>
      <w:r w:rsidR="003E1F71" w:rsidRPr="003E1F71">
        <w:t xml:space="preserve">год </w:t>
      </w:r>
      <w:r w:rsidR="00203C24">
        <w:t xml:space="preserve">по данному разделу </w:t>
      </w:r>
      <w:r w:rsidR="003E1F71" w:rsidRPr="003E1F71">
        <w:t xml:space="preserve">предлагается утвердить ассигнования в размере </w:t>
      </w:r>
      <w:r w:rsidR="007D7E43">
        <w:t>3770,5</w:t>
      </w:r>
      <w:r w:rsidR="003E1F71" w:rsidRPr="003E1F71">
        <w:t xml:space="preserve"> тыс.рублей, данные средства будут направлены на содержание МКУ Единой  Дежурной Диспетчерской Службы</w:t>
      </w:r>
      <w:r>
        <w:t xml:space="preserve">. </w:t>
      </w:r>
      <w:r w:rsidR="007D7E43">
        <w:t xml:space="preserve">Прослеживается динамика роста расходов по данному разделу с 2023 года по 2026 год и плановый период 2027-2028годов. В целом за анализируемый период рост составил 1447,2 тыс.рублей. </w:t>
      </w:r>
      <w:r>
        <w:t xml:space="preserve">Плановый показатель сформирован </w:t>
      </w:r>
      <w:r w:rsidR="007D7E43">
        <w:t>в сумме 3770,5 тыс.рублей</w:t>
      </w:r>
      <w:r>
        <w:t xml:space="preserve"> </w:t>
      </w:r>
      <w:r w:rsidR="007D7E43">
        <w:t>.</w:t>
      </w:r>
    </w:p>
    <w:p w:rsidR="007D7E43" w:rsidRDefault="007D7E43" w:rsidP="003E1F71">
      <w:pPr>
        <w:pStyle w:val="aff0"/>
        <w:jc w:val="both"/>
        <w:outlineLvl w:val="0"/>
      </w:pPr>
    </w:p>
    <w:p w:rsidR="00AB5C17" w:rsidRPr="00D116D3" w:rsidRDefault="00145D91" w:rsidP="004554A9">
      <w:pPr>
        <w:pStyle w:val="aff0"/>
        <w:jc w:val="center"/>
        <w:outlineLvl w:val="0"/>
        <w:rPr>
          <w:b/>
        </w:rPr>
      </w:pPr>
      <w:r>
        <w:rPr>
          <w:b/>
        </w:rPr>
        <w:t xml:space="preserve">             </w:t>
      </w:r>
      <w:r w:rsidR="00AB5C17" w:rsidRPr="00D116D3">
        <w:rPr>
          <w:b/>
        </w:rPr>
        <w:t>Раздел 0400 "Национальная экономика"</w:t>
      </w:r>
    </w:p>
    <w:p w:rsidR="00145D91" w:rsidRDefault="00596D0D" w:rsidP="004F55C9">
      <w:pPr>
        <w:pStyle w:val="aff0"/>
        <w:jc w:val="both"/>
        <w:rPr>
          <w:rFonts w:eastAsia="Calibri"/>
          <w:lang w:eastAsia="en-US"/>
        </w:rPr>
      </w:pPr>
      <w:r w:rsidRPr="00D116D3">
        <w:rPr>
          <w:rFonts w:eastAsia="Calibri"/>
          <w:lang w:eastAsia="en-US"/>
        </w:rPr>
        <w:t xml:space="preserve">           </w:t>
      </w:r>
    </w:p>
    <w:p w:rsidR="0023645D" w:rsidRDefault="00145D91" w:rsidP="004F55C9">
      <w:pPr>
        <w:pStyle w:val="aff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</w:t>
      </w:r>
      <w:r w:rsidR="00AB5C17" w:rsidRPr="00D116D3">
        <w:rPr>
          <w:rFonts w:eastAsia="Calibri"/>
          <w:lang w:eastAsia="en-US"/>
        </w:rPr>
        <w:t>Проектом бюджета на 20</w:t>
      </w:r>
      <w:r w:rsidR="00132BAB">
        <w:rPr>
          <w:rFonts w:eastAsia="Calibri"/>
          <w:lang w:eastAsia="en-US"/>
        </w:rPr>
        <w:t>2</w:t>
      </w:r>
      <w:r w:rsidR="004A2DE2">
        <w:rPr>
          <w:rFonts w:eastAsia="Calibri"/>
          <w:lang w:eastAsia="en-US"/>
        </w:rPr>
        <w:t>6</w:t>
      </w:r>
      <w:r w:rsidR="00AB5C17" w:rsidRPr="00D116D3">
        <w:rPr>
          <w:rFonts w:eastAsia="Calibri"/>
          <w:lang w:eastAsia="en-US"/>
        </w:rPr>
        <w:t xml:space="preserve"> год </w:t>
      </w:r>
      <w:r w:rsidR="00CA0E41">
        <w:rPr>
          <w:rFonts w:eastAsia="Calibri"/>
          <w:lang w:eastAsia="en-US"/>
        </w:rPr>
        <w:t>ЛБО</w:t>
      </w:r>
      <w:r w:rsidR="00AB5C17" w:rsidRPr="00D116D3">
        <w:rPr>
          <w:rFonts w:eastAsia="Calibri"/>
          <w:lang w:eastAsia="en-US"/>
        </w:rPr>
        <w:t xml:space="preserve"> по разделу "</w:t>
      </w:r>
      <w:r w:rsidR="00AB5C17" w:rsidRPr="00D116D3">
        <w:rPr>
          <w:rFonts w:eastAsia="Calibri"/>
          <w:b/>
          <w:lang w:eastAsia="en-US"/>
        </w:rPr>
        <w:t>Национальная экономика</w:t>
      </w:r>
      <w:r w:rsidR="00AB5C17" w:rsidRPr="00D116D3">
        <w:rPr>
          <w:rFonts w:eastAsia="Calibri"/>
          <w:lang w:eastAsia="en-US"/>
        </w:rPr>
        <w:t xml:space="preserve">" планируются в сумме </w:t>
      </w:r>
      <w:r w:rsidR="004A2DE2">
        <w:rPr>
          <w:rFonts w:eastAsia="Calibri"/>
          <w:lang w:eastAsia="en-US"/>
        </w:rPr>
        <w:t>31215,7</w:t>
      </w:r>
      <w:r w:rsidR="00BA1B8C">
        <w:rPr>
          <w:rFonts w:eastAsia="Calibri"/>
          <w:lang w:eastAsia="en-US"/>
        </w:rPr>
        <w:t xml:space="preserve"> </w:t>
      </w:r>
      <w:r w:rsidR="00AB5C17" w:rsidRPr="00D116D3">
        <w:rPr>
          <w:rFonts w:eastAsia="Calibri"/>
          <w:lang w:eastAsia="en-US"/>
        </w:rPr>
        <w:t xml:space="preserve">тыс. рублей. По сравнению с </w:t>
      </w:r>
      <w:r w:rsidR="00CA0E41">
        <w:rPr>
          <w:rFonts w:eastAsia="Calibri"/>
          <w:lang w:eastAsia="en-US"/>
        </w:rPr>
        <w:t xml:space="preserve"> уточненным </w:t>
      </w:r>
      <w:r w:rsidR="00AB5C17" w:rsidRPr="00D116D3">
        <w:rPr>
          <w:rFonts w:eastAsia="Calibri"/>
          <w:lang w:eastAsia="en-US"/>
        </w:rPr>
        <w:t>планом 20</w:t>
      </w:r>
      <w:r>
        <w:rPr>
          <w:rFonts w:eastAsia="Calibri"/>
          <w:lang w:eastAsia="en-US"/>
        </w:rPr>
        <w:t>2</w:t>
      </w:r>
      <w:r w:rsidR="004A2DE2">
        <w:rPr>
          <w:rFonts w:eastAsia="Calibri"/>
          <w:lang w:eastAsia="en-US"/>
        </w:rPr>
        <w:t>5</w:t>
      </w:r>
      <w:r w:rsidR="00AB5C17" w:rsidRPr="00D116D3">
        <w:rPr>
          <w:rFonts w:eastAsia="Calibri"/>
          <w:lang w:eastAsia="en-US"/>
        </w:rPr>
        <w:t xml:space="preserve"> го</w:t>
      </w:r>
      <w:r w:rsidR="000612EE" w:rsidRPr="00D116D3">
        <w:rPr>
          <w:rFonts w:eastAsia="Calibri"/>
          <w:lang w:eastAsia="en-US"/>
        </w:rPr>
        <w:t>д</w:t>
      </w:r>
      <w:r w:rsidR="00AB5C17" w:rsidRPr="00D116D3">
        <w:rPr>
          <w:rFonts w:eastAsia="Calibri"/>
          <w:lang w:eastAsia="en-US"/>
        </w:rPr>
        <w:t xml:space="preserve">а расходы </w:t>
      </w:r>
      <w:r w:rsidR="00A41D97">
        <w:rPr>
          <w:rFonts w:eastAsia="Calibri"/>
          <w:lang w:eastAsia="en-US"/>
        </w:rPr>
        <w:t>предлагается сократить</w:t>
      </w:r>
      <w:r w:rsidR="002211CB">
        <w:rPr>
          <w:rFonts w:eastAsia="Calibri"/>
          <w:lang w:eastAsia="en-US"/>
        </w:rPr>
        <w:t xml:space="preserve"> </w:t>
      </w:r>
      <w:r w:rsidR="00BA1B8C">
        <w:rPr>
          <w:rFonts w:eastAsia="Calibri"/>
          <w:lang w:eastAsia="en-US"/>
        </w:rPr>
        <w:t xml:space="preserve"> </w:t>
      </w:r>
      <w:r w:rsidR="00AB5C17" w:rsidRPr="00D116D3">
        <w:rPr>
          <w:rFonts w:eastAsia="Calibri"/>
          <w:lang w:eastAsia="en-US"/>
        </w:rPr>
        <w:t xml:space="preserve">на </w:t>
      </w:r>
      <w:r w:rsidR="004A2DE2">
        <w:rPr>
          <w:rFonts w:eastAsia="Calibri"/>
          <w:lang w:eastAsia="en-US"/>
        </w:rPr>
        <w:t>7758,4</w:t>
      </w:r>
      <w:r w:rsidR="002211CB">
        <w:rPr>
          <w:rFonts w:eastAsia="Calibri"/>
          <w:lang w:eastAsia="en-US"/>
        </w:rPr>
        <w:t xml:space="preserve"> тыс.рублей или на </w:t>
      </w:r>
      <w:r w:rsidR="004A2DE2">
        <w:rPr>
          <w:rFonts w:eastAsia="Calibri"/>
          <w:lang w:eastAsia="en-US"/>
        </w:rPr>
        <w:t>19,91</w:t>
      </w:r>
      <w:r w:rsidR="002F0943">
        <w:rPr>
          <w:rFonts w:eastAsia="Calibri"/>
          <w:lang w:eastAsia="en-US"/>
        </w:rPr>
        <w:t xml:space="preserve"> </w:t>
      </w:r>
      <w:r w:rsidR="002211CB">
        <w:rPr>
          <w:rFonts w:eastAsia="Calibri"/>
          <w:lang w:eastAsia="en-US"/>
        </w:rPr>
        <w:t>%.</w:t>
      </w:r>
      <w:r w:rsidR="00BA1B8C">
        <w:rPr>
          <w:rFonts w:eastAsia="Calibri"/>
          <w:lang w:eastAsia="en-US"/>
        </w:rPr>
        <w:t xml:space="preserve"> На </w:t>
      </w:r>
      <w:r w:rsidR="004F4964">
        <w:rPr>
          <w:rFonts w:eastAsia="Calibri"/>
          <w:lang w:eastAsia="en-US"/>
        </w:rPr>
        <w:t>20</w:t>
      </w:r>
      <w:r w:rsidR="00A53DD2">
        <w:rPr>
          <w:rFonts w:eastAsia="Calibri"/>
          <w:lang w:eastAsia="en-US"/>
        </w:rPr>
        <w:t>2</w:t>
      </w:r>
      <w:r w:rsidR="004A2DE2">
        <w:rPr>
          <w:rFonts w:eastAsia="Calibri"/>
          <w:lang w:eastAsia="en-US"/>
        </w:rPr>
        <w:t>7</w:t>
      </w:r>
      <w:r w:rsidR="00D116D3">
        <w:rPr>
          <w:rFonts w:eastAsia="Calibri"/>
          <w:lang w:eastAsia="en-US"/>
        </w:rPr>
        <w:t xml:space="preserve"> год прогнозиру</w:t>
      </w:r>
      <w:r w:rsidR="004F4964">
        <w:rPr>
          <w:rFonts w:eastAsia="Calibri"/>
          <w:lang w:eastAsia="en-US"/>
        </w:rPr>
        <w:t>ю</w:t>
      </w:r>
      <w:r w:rsidR="00D116D3">
        <w:rPr>
          <w:rFonts w:eastAsia="Calibri"/>
          <w:lang w:eastAsia="en-US"/>
        </w:rPr>
        <w:t>тся</w:t>
      </w:r>
      <w:r w:rsidR="004F4964">
        <w:rPr>
          <w:rFonts w:eastAsia="Calibri"/>
          <w:lang w:eastAsia="en-US"/>
        </w:rPr>
        <w:t xml:space="preserve"> </w:t>
      </w:r>
      <w:r w:rsidR="004A2DE2">
        <w:rPr>
          <w:rFonts w:eastAsia="Calibri"/>
          <w:lang w:eastAsia="en-US"/>
        </w:rPr>
        <w:t>ЛБО</w:t>
      </w:r>
      <w:r w:rsidR="004F4964">
        <w:rPr>
          <w:rFonts w:eastAsia="Calibri"/>
          <w:lang w:eastAsia="en-US"/>
        </w:rPr>
        <w:t xml:space="preserve"> в сумме </w:t>
      </w:r>
      <w:r w:rsidR="004A2DE2">
        <w:rPr>
          <w:rFonts w:eastAsia="Calibri"/>
          <w:lang w:eastAsia="en-US"/>
        </w:rPr>
        <w:t>36740,7</w:t>
      </w:r>
      <w:r w:rsidR="00A53DD2">
        <w:rPr>
          <w:rFonts w:eastAsia="Calibri"/>
          <w:lang w:eastAsia="en-US"/>
        </w:rPr>
        <w:t xml:space="preserve"> тыс. рублей </w:t>
      </w:r>
      <w:r w:rsidR="002211CB">
        <w:rPr>
          <w:rFonts w:eastAsia="Calibri"/>
          <w:lang w:eastAsia="en-US"/>
        </w:rPr>
        <w:t xml:space="preserve">, в </w:t>
      </w:r>
      <w:r w:rsidR="00A41D97">
        <w:rPr>
          <w:rFonts w:eastAsia="Calibri"/>
          <w:lang w:eastAsia="en-US"/>
        </w:rPr>
        <w:t>202</w:t>
      </w:r>
      <w:r w:rsidR="004A2DE2">
        <w:rPr>
          <w:rFonts w:eastAsia="Calibri"/>
          <w:lang w:eastAsia="en-US"/>
        </w:rPr>
        <w:t>8</w:t>
      </w:r>
      <w:r w:rsidR="002211CB">
        <w:rPr>
          <w:rFonts w:eastAsia="Calibri"/>
          <w:lang w:eastAsia="en-US"/>
        </w:rPr>
        <w:t xml:space="preserve"> году </w:t>
      </w:r>
      <w:r w:rsidR="002F0943">
        <w:rPr>
          <w:rFonts w:eastAsia="Calibri"/>
          <w:lang w:eastAsia="en-US"/>
        </w:rPr>
        <w:t xml:space="preserve"> </w:t>
      </w:r>
      <w:r w:rsidR="004A2DE2">
        <w:rPr>
          <w:rFonts w:eastAsia="Calibri"/>
          <w:lang w:eastAsia="en-US"/>
        </w:rPr>
        <w:t>37255,7</w:t>
      </w:r>
      <w:r w:rsidR="002211CB">
        <w:rPr>
          <w:rFonts w:eastAsia="Calibri"/>
          <w:lang w:eastAsia="en-US"/>
        </w:rPr>
        <w:t xml:space="preserve"> тыс.рублей</w:t>
      </w:r>
      <w:r w:rsidR="0087769E">
        <w:rPr>
          <w:rFonts w:eastAsia="Calibri"/>
          <w:lang w:eastAsia="en-US"/>
        </w:rPr>
        <w:t>.</w:t>
      </w:r>
    </w:p>
    <w:p w:rsidR="00AB5C17" w:rsidRPr="004F4964" w:rsidRDefault="0023645D" w:rsidP="004F55C9">
      <w:pPr>
        <w:pStyle w:val="aff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</w:t>
      </w:r>
      <w:r w:rsidR="00AB5C17" w:rsidRPr="004F4964">
        <w:rPr>
          <w:rFonts w:eastAsia="Calibri"/>
          <w:lang w:eastAsia="en-US"/>
        </w:rPr>
        <w:t>тыс. рублей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851"/>
        <w:gridCol w:w="992"/>
        <w:gridCol w:w="992"/>
        <w:gridCol w:w="1134"/>
        <w:gridCol w:w="993"/>
        <w:gridCol w:w="1134"/>
        <w:gridCol w:w="992"/>
        <w:gridCol w:w="992"/>
      </w:tblGrid>
      <w:tr w:rsidR="00DB7BDA" w:rsidRPr="00FF7F6F" w:rsidTr="003F5061">
        <w:tc>
          <w:tcPr>
            <w:tcW w:w="2376" w:type="dxa"/>
            <w:shd w:val="clear" w:color="auto" w:fill="auto"/>
          </w:tcPr>
          <w:p w:rsidR="00DB7BDA" w:rsidRPr="00FF7F6F" w:rsidRDefault="00DB7BDA" w:rsidP="00FE2AEF">
            <w:pPr>
              <w:pStyle w:val="aff0"/>
              <w:rPr>
                <w:rFonts w:eastAsia="Calibri"/>
                <w:lang w:eastAsia="en-US"/>
              </w:rPr>
            </w:pPr>
          </w:p>
          <w:p w:rsidR="00DB7BDA" w:rsidRPr="00FF7F6F" w:rsidRDefault="00DB7BDA" w:rsidP="00FE2AEF">
            <w:pPr>
              <w:pStyle w:val="aff0"/>
              <w:rPr>
                <w:rFonts w:eastAsia="Calibri"/>
                <w:lang w:eastAsia="en-US"/>
              </w:rPr>
            </w:pPr>
            <w:r w:rsidRPr="00FF7F6F">
              <w:rPr>
                <w:rFonts w:eastAsia="Calibri"/>
                <w:lang w:eastAsia="en-US"/>
              </w:rPr>
              <w:t>Наименование показателя</w:t>
            </w:r>
          </w:p>
        </w:tc>
        <w:tc>
          <w:tcPr>
            <w:tcW w:w="851" w:type="dxa"/>
            <w:shd w:val="clear" w:color="auto" w:fill="auto"/>
          </w:tcPr>
          <w:p w:rsidR="00DB7BDA" w:rsidRPr="00FF7F6F" w:rsidRDefault="00DB7BDA" w:rsidP="00FE2AEF">
            <w:pPr>
              <w:pStyle w:val="aff0"/>
              <w:rPr>
                <w:rFonts w:eastAsia="Calibri"/>
                <w:lang w:eastAsia="en-US"/>
              </w:rPr>
            </w:pPr>
            <w:r w:rsidRPr="00FF7F6F">
              <w:rPr>
                <w:rFonts w:eastAsia="Calibri"/>
                <w:lang w:eastAsia="en-US"/>
              </w:rPr>
              <w:t>Раздел, подраздел</w:t>
            </w:r>
          </w:p>
        </w:tc>
        <w:tc>
          <w:tcPr>
            <w:tcW w:w="992" w:type="dxa"/>
          </w:tcPr>
          <w:p w:rsidR="00DB7BDA" w:rsidRPr="00FF7F6F" w:rsidRDefault="00DB7BDA" w:rsidP="007271D2">
            <w:pPr>
              <w:pStyle w:val="aff0"/>
              <w:rPr>
                <w:rFonts w:eastAsia="Calibri"/>
                <w:lang w:eastAsia="en-US"/>
              </w:rPr>
            </w:pPr>
            <w:r w:rsidRPr="00FF7F6F">
              <w:rPr>
                <w:rFonts w:eastAsia="Calibri"/>
                <w:lang w:eastAsia="en-US"/>
              </w:rPr>
              <w:t>Исполнено за 2</w:t>
            </w:r>
            <w:r w:rsidR="0016569D">
              <w:rPr>
                <w:rFonts w:eastAsia="Calibri"/>
                <w:lang w:eastAsia="en-US"/>
              </w:rPr>
              <w:t>0</w:t>
            </w:r>
            <w:r w:rsidR="00642BA5">
              <w:rPr>
                <w:rFonts w:eastAsia="Calibri"/>
                <w:lang w:eastAsia="en-US"/>
              </w:rPr>
              <w:t>2</w:t>
            </w:r>
            <w:r w:rsidR="007271D2">
              <w:rPr>
                <w:rFonts w:eastAsia="Calibri"/>
                <w:lang w:eastAsia="en-US"/>
              </w:rPr>
              <w:t>3</w:t>
            </w:r>
            <w:r w:rsidRPr="00FF7F6F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92" w:type="dxa"/>
          </w:tcPr>
          <w:p w:rsidR="00DB7BDA" w:rsidRPr="00FF7F6F" w:rsidRDefault="00273B25" w:rsidP="007271D2">
            <w:pPr>
              <w:pStyle w:val="aff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Исполнено </w:t>
            </w:r>
            <w:r w:rsidR="00DB7BDA">
              <w:rPr>
                <w:rFonts w:eastAsia="Calibri"/>
                <w:lang w:eastAsia="en-US"/>
              </w:rPr>
              <w:t>20</w:t>
            </w:r>
            <w:r w:rsidR="00724DD5">
              <w:rPr>
                <w:rFonts w:eastAsia="Calibri"/>
                <w:lang w:eastAsia="en-US"/>
              </w:rPr>
              <w:t>2</w:t>
            </w:r>
            <w:r w:rsidR="007271D2">
              <w:rPr>
                <w:rFonts w:eastAsia="Calibri"/>
                <w:lang w:eastAsia="en-US"/>
              </w:rPr>
              <w:t>4</w:t>
            </w:r>
            <w:r w:rsidR="00DB7BDA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DB7BDA" w:rsidRPr="00FF7F6F" w:rsidRDefault="00DB7BDA" w:rsidP="00FE2AEF">
            <w:pPr>
              <w:pStyle w:val="aff0"/>
              <w:rPr>
                <w:rFonts w:eastAsia="Calibri"/>
                <w:lang w:eastAsia="en-US"/>
              </w:rPr>
            </w:pPr>
            <w:r w:rsidRPr="00FF7F6F">
              <w:rPr>
                <w:rFonts w:eastAsia="Calibri"/>
                <w:lang w:eastAsia="en-US"/>
              </w:rPr>
              <w:t xml:space="preserve">Уточн. план </w:t>
            </w:r>
          </w:p>
          <w:p w:rsidR="00DB7BDA" w:rsidRPr="00FF7F6F" w:rsidRDefault="00DB7BDA" w:rsidP="00273B25">
            <w:pPr>
              <w:pStyle w:val="aff0"/>
              <w:rPr>
                <w:rFonts w:eastAsia="Calibri"/>
                <w:lang w:eastAsia="en-US"/>
              </w:rPr>
            </w:pPr>
            <w:r w:rsidRPr="00FF7F6F">
              <w:rPr>
                <w:rFonts w:eastAsia="Calibri"/>
                <w:lang w:eastAsia="en-US"/>
              </w:rPr>
              <w:t>на 20</w:t>
            </w:r>
            <w:r w:rsidR="008F4F09">
              <w:rPr>
                <w:rFonts w:eastAsia="Calibri"/>
                <w:lang w:eastAsia="en-US"/>
              </w:rPr>
              <w:t>2</w:t>
            </w:r>
            <w:r w:rsidR="00273B25">
              <w:rPr>
                <w:rFonts w:eastAsia="Calibri"/>
                <w:lang w:eastAsia="en-US"/>
              </w:rPr>
              <w:t>5</w:t>
            </w:r>
            <w:r w:rsidRPr="00FF7F6F">
              <w:rPr>
                <w:rFonts w:eastAsia="Calibri"/>
                <w:lang w:eastAsia="en-US"/>
              </w:rPr>
              <w:t xml:space="preserve">год </w:t>
            </w:r>
          </w:p>
        </w:tc>
        <w:tc>
          <w:tcPr>
            <w:tcW w:w="993" w:type="dxa"/>
            <w:shd w:val="clear" w:color="auto" w:fill="auto"/>
          </w:tcPr>
          <w:p w:rsidR="00DB7BDA" w:rsidRPr="00FF7F6F" w:rsidRDefault="00DB7BDA" w:rsidP="00FE2AEF">
            <w:pPr>
              <w:pStyle w:val="aff0"/>
              <w:rPr>
                <w:rFonts w:eastAsia="Calibri"/>
                <w:lang w:eastAsia="en-US"/>
              </w:rPr>
            </w:pPr>
            <w:r w:rsidRPr="00FF7F6F">
              <w:rPr>
                <w:rFonts w:eastAsia="Calibri"/>
                <w:lang w:eastAsia="en-US"/>
              </w:rPr>
              <w:t xml:space="preserve">Проект </w:t>
            </w:r>
          </w:p>
          <w:p w:rsidR="00DB7BDA" w:rsidRPr="00FF7F6F" w:rsidRDefault="00DB7BDA" w:rsidP="00FE2AEF">
            <w:pPr>
              <w:pStyle w:val="aff0"/>
              <w:rPr>
                <w:rFonts w:eastAsia="Calibri"/>
                <w:lang w:eastAsia="en-US"/>
              </w:rPr>
            </w:pPr>
            <w:r w:rsidRPr="00FF7F6F">
              <w:rPr>
                <w:rFonts w:eastAsia="Calibri"/>
                <w:lang w:eastAsia="en-US"/>
              </w:rPr>
              <w:t>на 20</w:t>
            </w:r>
            <w:r w:rsidR="003F088E">
              <w:rPr>
                <w:rFonts w:eastAsia="Calibri"/>
                <w:lang w:eastAsia="en-US"/>
              </w:rPr>
              <w:t>2</w:t>
            </w:r>
            <w:r w:rsidR="00273B25">
              <w:rPr>
                <w:rFonts w:eastAsia="Calibri"/>
                <w:lang w:eastAsia="en-US"/>
              </w:rPr>
              <w:t>6</w:t>
            </w:r>
            <w:r w:rsidRPr="00FF7F6F">
              <w:rPr>
                <w:rFonts w:eastAsia="Calibri"/>
                <w:lang w:eastAsia="en-US"/>
              </w:rPr>
              <w:t>год</w:t>
            </w:r>
          </w:p>
          <w:p w:rsidR="00DB7BDA" w:rsidRPr="00FF7F6F" w:rsidRDefault="00DB7BDA" w:rsidP="00FE2AEF">
            <w:pPr>
              <w:pStyle w:val="aff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C6168" w:rsidRDefault="00DB7BDA" w:rsidP="00C8074E">
            <w:pPr>
              <w:pStyle w:val="aff0"/>
              <w:rPr>
                <w:rFonts w:eastAsia="Calibri"/>
                <w:lang w:eastAsia="en-US"/>
              </w:rPr>
            </w:pPr>
            <w:r w:rsidRPr="00FF7F6F">
              <w:rPr>
                <w:rFonts w:eastAsia="Calibri"/>
                <w:lang w:eastAsia="en-US"/>
              </w:rPr>
              <w:t xml:space="preserve">Отклонение  проекта от </w:t>
            </w:r>
            <w:r>
              <w:rPr>
                <w:rFonts w:eastAsia="Calibri"/>
                <w:lang w:eastAsia="en-US"/>
              </w:rPr>
              <w:t>уточн.</w:t>
            </w:r>
          </w:p>
          <w:p w:rsidR="00DB7BDA" w:rsidRPr="00FF7F6F" w:rsidRDefault="00DB7BDA" w:rsidP="00273B25">
            <w:pPr>
              <w:pStyle w:val="aff0"/>
              <w:rPr>
                <w:rFonts w:eastAsia="Calibri"/>
                <w:lang w:eastAsia="en-US"/>
              </w:rPr>
            </w:pPr>
            <w:r w:rsidRPr="00FF7F6F">
              <w:rPr>
                <w:rFonts w:eastAsia="Calibri"/>
                <w:lang w:eastAsia="en-US"/>
              </w:rPr>
              <w:t xml:space="preserve">плана </w:t>
            </w:r>
            <w:r w:rsidR="00642BA5">
              <w:rPr>
                <w:rFonts w:eastAsia="Calibri"/>
                <w:lang w:eastAsia="en-US"/>
              </w:rPr>
              <w:t>202</w:t>
            </w:r>
            <w:r w:rsidR="00273B25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</w:tcPr>
          <w:p w:rsidR="00DB7BDA" w:rsidRPr="00012070" w:rsidRDefault="00DB7BDA" w:rsidP="00273B2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Проект на 202</w:t>
            </w:r>
            <w:r w:rsidR="00273B25">
              <w:rPr>
                <w:rFonts w:eastAsia="Calibri"/>
                <w:lang w:eastAsia="en-US"/>
              </w:rPr>
              <w:t>7</w:t>
            </w:r>
            <w:r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992" w:type="dxa"/>
          </w:tcPr>
          <w:p w:rsidR="00DB7BDA" w:rsidRPr="00FF7F6F" w:rsidRDefault="00DB7BDA" w:rsidP="00273B25">
            <w:pPr>
              <w:pStyle w:val="aff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Проект на 202</w:t>
            </w:r>
            <w:r w:rsidR="00273B25">
              <w:rPr>
                <w:rFonts w:eastAsia="Calibri"/>
                <w:lang w:eastAsia="en-US"/>
              </w:rPr>
              <w:t>8</w:t>
            </w:r>
            <w:r>
              <w:rPr>
                <w:rFonts w:eastAsia="Calibri"/>
                <w:lang w:eastAsia="en-US"/>
              </w:rPr>
              <w:t xml:space="preserve"> год</w:t>
            </w:r>
          </w:p>
        </w:tc>
      </w:tr>
      <w:tr w:rsidR="007271D2" w:rsidRPr="00FF7F6F" w:rsidTr="003F5061">
        <w:tc>
          <w:tcPr>
            <w:tcW w:w="2376" w:type="dxa"/>
            <w:shd w:val="clear" w:color="auto" w:fill="auto"/>
          </w:tcPr>
          <w:p w:rsidR="007271D2" w:rsidRPr="00FF7F6F" w:rsidRDefault="007271D2" w:rsidP="00FE2AEF">
            <w:pPr>
              <w:pStyle w:val="aff0"/>
              <w:rPr>
                <w:rFonts w:eastAsia="Calibri"/>
                <w:b/>
                <w:lang w:eastAsia="en-US"/>
              </w:rPr>
            </w:pPr>
            <w:r w:rsidRPr="00FF7F6F">
              <w:rPr>
                <w:rFonts w:eastAsia="Calibri"/>
                <w:b/>
                <w:lang w:eastAsia="en-US"/>
              </w:rPr>
              <w:t>Национальная экономика- всего</w:t>
            </w:r>
          </w:p>
        </w:tc>
        <w:tc>
          <w:tcPr>
            <w:tcW w:w="851" w:type="dxa"/>
            <w:shd w:val="clear" w:color="auto" w:fill="auto"/>
          </w:tcPr>
          <w:p w:rsidR="007271D2" w:rsidRPr="00DB7BDA" w:rsidRDefault="007271D2" w:rsidP="00FE2AEF">
            <w:pPr>
              <w:pStyle w:val="aff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B7BDA">
              <w:rPr>
                <w:rFonts w:eastAsia="Calibri"/>
                <w:b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992" w:type="dxa"/>
          </w:tcPr>
          <w:p w:rsidR="007271D2" w:rsidRPr="006B21AE" w:rsidRDefault="008D1330" w:rsidP="007F33E3">
            <w:pPr>
              <w:pStyle w:val="aff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31508,9</w:t>
            </w:r>
          </w:p>
        </w:tc>
        <w:tc>
          <w:tcPr>
            <w:tcW w:w="992" w:type="dxa"/>
          </w:tcPr>
          <w:p w:rsidR="007271D2" w:rsidRPr="008D1330" w:rsidRDefault="00C17D3A" w:rsidP="00447959">
            <w:pPr>
              <w:pStyle w:val="aff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23668</w:t>
            </w:r>
          </w:p>
        </w:tc>
        <w:tc>
          <w:tcPr>
            <w:tcW w:w="1134" w:type="dxa"/>
            <w:shd w:val="clear" w:color="auto" w:fill="auto"/>
          </w:tcPr>
          <w:p w:rsidR="007271D2" w:rsidRPr="008D1330" w:rsidRDefault="005B3511" w:rsidP="007F33E3">
            <w:pPr>
              <w:pStyle w:val="aff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38974,1</w:t>
            </w:r>
          </w:p>
        </w:tc>
        <w:tc>
          <w:tcPr>
            <w:tcW w:w="993" w:type="dxa"/>
            <w:shd w:val="clear" w:color="auto" w:fill="auto"/>
          </w:tcPr>
          <w:p w:rsidR="007271D2" w:rsidRPr="008707EC" w:rsidRDefault="00A1187C" w:rsidP="00101C6A">
            <w:pPr>
              <w:pStyle w:val="aff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31215,7</w:t>
            </w:r>
          </w:p>
        </w:tc>
        <w:tc>
          <w:tcPr>
            <w:tcW w:w="1134" w:type="dxa"/>
            <w:shd w:val="clear" w:color="auto" w:fill="auto"/>
          </w:tcPr>
          <w:p w:rsidR="007271D2" w:rsidRPr="008707EC" w:rsidRDefault="00A1187C" w:rsidP="00C168D4">
            <w:pPr>
              <w:pStyle w:val="aff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-7758,4</w:t>
            </w:r>
          </w:p>
        </w:tc>
        <w:tc>
          <w:tcPr>
            <w:tcW w:w="992" w:type="dxa"/>
          </w:tcPr>
          <w:p w:rsidR="007271D2" w:rsidRPr="008707EC" w:rsidRDefault="004A2DE2" w:rsidP="00C168D4">
            <w:pPr>
              <w:pStyle w:val="aff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3</w:t>
            </w:r>
            <w:r w:rsidR="00A1187C">
              <w:rPr>
                <w:rFonts w:eastAsia="Calibri"/>
                <w:b/>
                <w:sz w:val="20"/>
                <w:szCs w:val="20"/>
                <w:lang w:eastAsia="en-US"/>
              </w:rPr>
              <w:t>6740,7</w:t>
            </w:r>
          </w:p>
        </w:tc>
        <w:tc>
          <w:tcPr>
            <w:tcW w:w="992" w:type="dxa"/>
          </w:tcPr>
          <w:p w:rsidR="007271D2" w:rsidRPr="008707EC" w:rsidRDefault="00A1187C" w:rsidP="00C168D4">
            <w:pPr>
              <w:pStyle w:val="aff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37255,7</w:t>
            </w:r>
          </w:p>
        </w:tc>
      </w:tr>
      <w:tr w:rsidR="007271D2" w:rsidRPr="00FF7F6F" w:rsidTr="003F5061">
        <w:tc>
          <w:tcPr>
            <w:tcW w:w="2376" w:type="dxa"/>
            <w:shd w:val="clear" w:color="auto" w:fill="auto"/>
          </w:tcPr>
          <w:p w:rsidR="007271D2" w:rsidRDefault="007271D2" w:rsidP="003F5061">
            <w:pPr>
              <w:pStyle w:val="aff0"/>
              <w:rPr>
                <w:rFonts w:eastAsia="Calibri"/>
                <w:lang w:eastAsia="en-US"/>
              </w:rPr>
            </w:pPr>
            <w:r w:rsidRPr="003F5061">
              <w:rPr>
                <w:rFonts w:eastAsia="Calibri"/>
                <w:lang w:eastAsia="en-US"/>
              </w:rPr>
              <w:t xml:space="preserve">Сельское </w:t>
            </w:r>
            <w:r>
              <w:rPr>
                <w:rFonts w:eastAsia="Calibri"/>
                <w:lang w:eastAsia="en-US"/>
              </w:rPr>
              <w:t>х</w:t>
            </w:r>
            <w:r w:rsidRPr="003F5061">
              <w:rPr>
                <w:rFonts w:eastAsia="Calibri"/>
                <w:lang w:eastAsia="en-US"/>
              </w:rPr>
              <w:t>озяйство</w:t>
            </w:r>
          </w:p>
          <w:p w:rsidR="007271D2" w:rsidRPr="003F5061" w:rsidRDefault="007271D2" w:rsidP="003F5061">
            <w:pPr>
              <w:pStyle w:val="aff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 рыболовство</w:t>
            </w:r>
          </w:p>
        </w:tc>
        <w:tc>
          <w:tcPr>
            <w:tcW w:w="851" w:type="dxa"/>
            <w:shd w:val="clear" w:color="auto" w:fill="auto"/>
          </w:tcPr>
          <w:p w:rsidR="007271D2" w:rsidRPr="003F5061" w:rsidRDefault="007271D2" w:rsidP="00FE2AEF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 w:rsidRPr="003F5061">
              <w:rPr>
                <w:rFonts w:eastAsia="Calibri"/>
                <w:sz w:val="22"/>
                <w:szCs w:val="22"/>
                <w:lang w:eastAsia="en-US"/>
              </w:rPr>
              <w:t>0405</w:t>
            </w:r>
          </w:p>
        </w:tc>
        <w:tc>
          <w:tcPr>
            <w:tcW w:w="992" w:type="dxa"/>
          </w:tcPr>
          <w:p w:rsidR="007271D2" w:rsidRPr="003F5061" w:rsidRDefault="008D1330" w:rsidP="007F33E3">
            <w:pPr>
              <w:pStyle w:val="aff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266,3</w:t>
            </w:r>
          </w:p>
        </w:tc>
        <w:tc>
          <w:tcPr>
            <w:tcW w:w="992" w:type="dxa"/>
          </w:tcPr>
          <w:p w:rsidR="007271D2" w:rsidRPr="008D1330" w:rsidRDefault="00C17D3A" w:rsidP="00447959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298,7</w:t>
            </w:r>
          </w:p>
        </w:tc>
        <w:tc>
          <w:tcPr>
            <w:tcW w:w="1134" w:type="dxa"/>
            <w:shd w:val="clear" w:color="auto" w:fill="auto"/>
          </w:tcPr>
          <w:p w:rsidR="007271D2" w:rsidRPr="008D1330" w:rsidRDefault="005B3511" w:rsidP="00A1187C">
            <w:pPr>
              <w:pStyle w:val="aff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381,</w:t>
            </w:r>
            <w:r w:rsidR="00A1187C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7271D2" w:rsidRPr="000078CA" w:rsidRDefault="00A1187C" w:rsidP="00A02CCC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381,2</w:t>
            </w:r>
          </w:p>
        </w:tc>
        <w:tc>
          <w:tcPr>
            <w:tcW w:w="1134" w:type="dxa"/>
            <w:shd w:val="clear" w:color="auto" w:fill="auto"/>
          </w:tcPr>
          <w:p w:rsidR="007271D2" w:rsidRPr="000078CA" w:rsidRDefault="00A1187C" w:rsidP="008707EC">
            <w:pPr>
              <w:pStyle w:val="aff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-0,1</w:t>
            </w:r>
          </w:p>
        </w:tc>
        <w:tc>
          <w:tcPr>
            <w:tcW w:w="992" w:type="dxa"/>
          </w:tcPr>
          <w:p w:rsidR="007271D2" w:rsidRPr="000078CA" w:rsidRDefault="00A1187C" w:rsidP="00A02CCC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381,2</w:t>
            </w:r>
          </w:p>
        </w:tc>
        <w:tc>
          <w:tcPr>
            <w:tcW w:w="992" w:type="dxa"/>
          </w:tcPr>
          <w:p w:rsidR="007271D2" w:rsidRPr="000078CA" w:rsidRDefault="00A1187C" w:rsidP="00A02CCC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381,2</w:t>
            </w:r>
          </w:p>
        </w:tc>
      </w:tr>
      <w:tr w:rsidR="007271D2" w:rsidRPr="00FF7F6F" w:rsidTr="003F5061">
        <w:tc>
          <w:tcPr>
            <w:tcW w:w="2376" w:type="dxa"/>
            <w:shd w:val="clear" w:color="auto" w:fill="auto"/>
          </w:tcPr>
          <w:p w:rsidR="007271D2" w:rsidRPr="003F5061" w:rsidRDefault="007271D2" w:rsidP="00FE2AEF">
            <w:pPr>
              <w:pStyle w:val="aff0"/>
              <w:rPr>
                <w:rFonts w:eastAsia="Calibri"/>
                <w:lang w:eastAsia="en-US"/>
              </w:rPr>
            </w:pPr>
            <w:r w:rsidRPr="003F5061">
              <w:rPr>
                <w:rFonts w:eastAsia="Calibri"/>
                <w:lang w:eastAsia="en-US"/>
              </w:rPr>
              <w:t>Водное хозяйство</w:t>
            </w:r>
          </w:p>
        </w:tc>
        <w:tc>
          <w:tcPr>
            <w:tcW w:w="851" w:type="dxa"/>
            <w:shd w:val="clear" w:color="auto" w:fill="auto"/>
          </w:tcPr>
          <w:p w:rsidR="007271D2" w:rsidRPr="008F4F09" w:rsidRDefault="007271D2" w:rsidP="00FE2AEF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 w:rsidRPr="008F4F09">
              <w:rPr>
                <w:rFonts w:eastAsia="Calibri"/>
                <w:sz w:val="22"/>
                <w:szCs w:val="22"/>
                <w:lang w:eastAsia="en-US"/>
              </w:rPr>
              <w:t>0406</w:t>
            </w:r>
          </w:p>
        </w:tc>
        <w:tc>
          <w:tcPr>
            <w:tcW w:w="992" w:type="dxa"/>
          </w:tcPr>
          <w:p w:rsidR="007271D2" w:rsidRPr="008D1330" w:rsidRDefault="008D1330" w:rsidP="007F33E3">
            <w:pPr>
              <w:pStyle w:val="aff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D1330">
              <w:rPr>
                <w:rFonts w:eastAsia="Calibri"/>
                <w:sz w:val="20"/>
                <w:szCs w:val="20"/>
                <w:lang w:eastAsia="en-US"/>
              </w:rPr>
              <w:t>72,5</w:t>
            </w:r>
          </w:p>
        </w:tc>
        <w:tc>
          <w:tcPr>
            <w:tcW w:w="992" w:type="dxa"/>
          </w:tcPr>
          <w:p w:rsidR="007271D2" w:rsidRPr="008D1330" w:rsidRDefault="00C17D3A" w:rsidP="00447959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20,8</w:t>
            </w:r>
          </w:p>
        </w:tc>
        <w:tc>
          <w:tcPr>
            <w:tcW w:w="1134" w:type="dxa"/>
            <w:shd w:val="clear" w:color="auto" w:fill="auto"/>
          </w:tcPr>
          <w:p w:rsidR="007271D2" w:rsidRPr="008D1330" w:rsidRDefault="005B3511" w:rsidP="007F33E3">
            <w:pPr>
              <w:pStyle w:val="aff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41,8</w:t>
            </w:r>
          </w:p>
        </w:tc>
        <w:tc>
          <w:tcPr>
            <w:tcW w:w="993" w:type="dxa"/>
            <w:shd w:val="clear" w:color="auto" w:fill="auto"/>
          </w:tcPr>
          <w:p w:rsidR="007271D2" w:rsidRPr="000078CA" w:rsidRDefault="00A1187C" w:rsidP="00A02CCC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54,5</w:t>
            </w:r>
          </w:p>
        </w:tc>
        <w:tc>
          <w:tcPr>
            <w:tcW w:w="1134" w:type="dxa"/>
            <w:shd w:val="clear" w:color="auto" w:fill="auto"/>
          </w:tcPr>
          <w:p w:rsidR="007271D2" w:rsidRPr="000078CA" w:rsidRDefault="00A1187C" w:rsidP="008707EC">
            <w:pPr>
              <w:pStyle w:val="aff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12,7</w:t>
            </w:r>
          </w:p>
        </w:tc>
        <w:tc>
          <w:tcPr>
            <w:tcW w:w="992" w:type="dxa"/>
          </w:tcPr>
          <w:p w:rsidR="007271D2" w:rsidRPr="000078CA" w:rsidRDefault="00A1187C" w:rsidP="00A02CCC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54,5</w:t>
            </w:r>
          </w:p>
        </w:tc>
        <w:tc>
          <w:tcPr>
            <w:tcW w:w="992" w:type="dxa"/>
          </w:tcPr>
          <w:p w:rsidR="007271D2" w:rsidRPr="000078CA" w:rsidRDefault="00A1187C" w:rsidP="00A02CCC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54,5</w:t>
            </w:r>
          </w:p>
        </w:tc>
      </w:tr>
      <w:tr w:rsidR="007271D2" w:rsidRPr="00FF7F6F" w:rsidTr="003F5061">
        <w:tc>
          <w:tcPr>
            <w:tcW w:w="2376" w:type="dxa"/>
            <w:shd w:val="clear" w:color="auto" w:fill="auto"/>
          </w:tcPr>
          <w:p w:rsidR="007271D2" w:rsidRPr="00FF7F6F" w:rsidRDefault="007271D2" w:rsidP="00FE2AEF">
            <w:pPr>
              <w:pStyle w:val="aff0"/>
              <w:rPr>
                <w:rFonts w:eastAsia="Calibri"/>
                <w:lang w:eastAsia="en-US"/>
              </w:rPr>
            </w:pPr>
            <w:r w:rsidRPr="00FF7F6F">
              <w:rPr>
                <w:rFonts w:eastAsia="Calibri"/>
                <w:lang w:eastAsia="en-US"/>
              </w:rPr>
              <w:t>Транспорт</w:t>
            </w:r>
          </w:p>
        </w:tc>
        <w:tc>
          <w:tcPr>
            <w:tcW w:w="851" w:type="dxa"/>
            <w:shd w:val="clear" w:color="auto" w:fill="auto"/>
          </w:tcPr>
          <w:p w:rsidR="007271D2" w:rsidRPr="00DB7BDA" w:rsidRDefault="007271D2" w:rsidP="00FE2AEF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 w:rsidRPr="00DB7BDA">
              <w:rPr>
                <w:rFonts w:eastAsia="Calibri"/>
                <w:sz w:val="22"/>
                <w:szCs w:val="22"/>
                <w:lang w:eastAsia="en-US"/>
              </w:rPr>
              <w:t>0408</w:t>
            </w:r>
          </w:p>
        </w:tc>
        <w:tc>
          <w:tcPr>
            <w:tcW w:w="992" w:type="dxa"/>
          </w:tcPr>
          <w:p w:rsidR="007271D2" w:rsidRPr="008D1330" w:rsidRDefault="008D1330" w:rsidP="007F33E3">
            <w:pPr>
              <w:pStyle w:val="aff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D1330">
              <w:rPr>
                <w:rFonts w:eastAsia="Calibri"/>
                <w:sz w:val="20"/>
                <w:szCs w:val="20"/>
                <w:lang w:eastAsia="en-US"/>
              </w:rPr>
              <w:t>2387,6</w:t>
            </w:r>
          </w:p>
        </w:tc>
        <w:tc>
          <w:tcPr>
            <w:tcW w:w="992" w:type="dxa"/>
          </w:tcPr>
          <w:p w:rsidR="007271D2" w:rsidRPr="00F41AF3" w:rsidRDefault="00C17D3A" w:rsidP="00447959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2868,6</w:t>
            </w:r>
          </w:p>
        </w:tc>
        <w:tc>
          <w:tcPr>
            <w:tcW w:w="1134" w:type="dxa"/>
            <w:shd w:val="clear" w:color="auto" w:fill="auto"/>
          </w:tcPr>
          <w:p w:rsidR="007271D2" w:rsidRPr="00F41AF3" w:rsidRDefault="005B3511" w:rsidP="007F33E3">
            <w:pPr>
              <w:pStyle w:val="aff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3566,3</w:t>
            </w:r>
          </w:p>
        </w:tc>
        <w:tc>
          <w:tcPr>
            <w:tcW w:w="993" w:type="dxa"/>
            <w:shd w:val="clear" w:color="auto" w:fill="auto"/>
          </w:tcPr>
          <w:p w:rsidR="007271D2" w:rsidRPr="000078CA" w:rsidRDefault="00A1187C" w:rsidP="00FE2AEF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4010</w:t>
            </w:r>
          </w:p>
        </w:tc>
        <w:tc>
          <w:tcPr>
            <w:tcW w:w="1134" w:type="dxa"/>
            <w:shd w:val="clear" w:color="auto" w:fill="auto"/>
          </w:tcPr>
          <w:p w:rsidR="007271D2" w:rsidRPr="000078CA" w:rsidRDefault="00A1187C" w:rsidP="008707EC">
            <w:pPr>
              <w:pStyle w:val="aff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443,7</w:t>
            </w:r>
          </w:p>
        </w:tc>
        <w:tc>
          <w:tcPr>
            <w:tcW w:w="992" w:type="dxa"/>
          </w:tcPr>
          <w:p w:rsidR="007271D2" w:rsidRPr="000078CA" w:rsidRDefault="00A1187C" w:rsidP="003F5061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4010</w:t>
            </w:r>
          </w:p>
        </w:tc>
        <w:tc>
          <w:tcPr>
            <w:tcW w:w="992" w:type="dxa"/>
          </w:tcPr>
          <w:p w:rsidR="007271D2" w:rsidRPr="000078CA" w:rsidRDefault="00A1187C" w:rsidP="00FE2AEF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4010</w:t>
            </w:r>
          </w:p>
        </w:tc>
      </w:tr>
      <w:tr w:rsidR="007271D2" w:rsidRPr="00FF7F6F" w:rsidTr="003F5061">
        <w:trPr>
          <w:trHeight w:val="606"/>
        </w:trPr>
        <w:tc>
          <w:tcPr>
            <w:tcW w:w="2376" w:type="dxa"/>
            <w:shd w:val="clear" w:color="auto" w:fill="auto"/>
          </w:tcPr>
          <w:p w:rsidR="007271D2" w:rsidRPr="00FF7F6F" w:rsidRDefault="007271D2" w:rsidP="00FE2AEF">
            <w:pPr>
              <w:pStyle w:val="aff0"/>
              <w:rPr>
                <w:rFonts w:eastAsia="Calibri"/>
                <w:lang w:eastAsia="en-US"/>
              </w:rPr>
            </w:pPr>
            <w:r w:rsidRPr="00FF7F6F">
              <w:rPr>
                <w:rFonts w:eastAsia="Calibri"/>
                <w:lang w:eastAsia="en-US"/>
              </w:rPr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</w:tcPr>
          <w:p w:rsidR="007271D2" w:rsidRDefault="007271D2" w:rsidP="00FE2AEF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7271D2" w:rsidRDefault="007271D2" w:rsidP="00FE2AEF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7271D2" w:rsidRPr="00DB7BDA" w:rsidRDefault="007271D2" w:rsidP="00FE2AEF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 w:rsidRPr="00DB7BDA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992" w:type="dxa"/>
          </w:tcPr>
          <w:p w:rsidR="007271D2" w:rsidRDefault="007271D2" w:rsidP="007F33E3">
            <w:pPr>
              <w:pStyle w:val="aff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D1330" w:rsidRDefault="008D1330" w:rsidP="007F33E3">
            <w:pPr>
              <w:pStyle w:val="aff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D1330" w:rsidRPr="008D1330" w:rsidRDefault="008D1330" w:rsidP="007F33E3">
            <w:pPr>
              <w:pStyle w:val="aff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D1330">
              <w:rPr>
                <w:rFonts w:eastAsia="Calibri"/>
                <w:sz w:val="20"/>
                <w:szCs w:val="20"/>
                <w:lang w:eastAsia="en-US"/>
              </w:rPr>
              <w:t>28706,5</w:t>
            </w:r>
          </w:p>
        </w:tc>
        <w:tc>
          <w:tcPr>
            <w:tcW w:w="992" w:type="dxa"/>
          </w:tcPr>
          <w:p w:rsidR="007271D2" w:rsidRDefault="007271D2" w:rsidP="00447959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17D3A" w:rsidRDefault="00C17D3A" w:rsidP="00447959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17D3A" w:rsidRPr="00F41AF3" w:rsidRDefault="00C17D3A" w:rsidP="00447959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20364,9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271D2" w:rsidRPr="00F41AF3" w:rsidRDefault="005B3511" w:rsidP="00803CD5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34630,7</w:t>
            </w:r>
          </w:p>
        </w:tc>
        <w:tc>
          <w:tcPr>
            <w:tcW w:w="993" w:type="dxa"/>
            <w:shd w:val="clear" w:color="auto" w:fill="auto"/>
          </w:tcPr>
          <w:p w:rsidR="002D4288" w:rsidRDefault="002D4288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187C" w:rsidRDefault="00A1187C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187C" w:rsidRPr="008707EC" w:rsidRDefault="00A1187C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26470</w:t>
            </w:r>
          </w:p>
        </w:tc>
        <w:tc>
          <w:tcPr>
            <w:tcW w:w="1134" w:type="dxa"/>
            <w:shd w:val="clear" w:color="auto" w:fill="auto"/>
          </w:tcPr>
          <w:p w:rsidR="008707EC" w:rsidRDefault="008707EC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187C" w:rsidRDefault="00A1187C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187C" w:rsidRPr="008707EC" w:rsidRDefault="00A1187C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-8160,7</w:t>
            </w:r>
          </w:p>
        </w:tc>
        <w:tc>
          <w:tcPr>
            <w:tcW w:w="992" w:type="dxa"/>
          </w:tcPr>
          <w:p w:rsidR="002D4288" w:rsidRDefault="002D4288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187C" w:rsidRDefault="00A1187C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187C" w:rsidRPr="008707EC" w:rsidRDefault="00A1187C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31995</w:t>
            </w:r>
          </w:p>
        </w:tc>
        <w:tc>
          <w:tcPr>
            <w:tcW w:w="992" w:type="dxa"/>
          </w:tcPr>
          <w:p w:rsidR="002D4288" w:rsidRDefault="002D4288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187C" w:rsidRDefault="00A1187C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187C" w:rsidRPr="008707EC" w:rsidRDefault="00A1187C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32510</w:t>
            </w:r>
          </w:p>
        </w:tc>
      </w:tr>
      <w:tr w:rsidR="007271D2" w:rsidRPr="00FF7F6F" w:rsidTr="003F5061">
        <w:tc>
          <w:tcPr>
            <w:tcW w:w="2376" w:type="dxa"/>
            <w:shd w:val="clear" w:color="auto" w:fill="auto"/>
          </w:tcPr>
          <w:p w:rsidR="007271D2" w:rsidRDefault="007271D2" w:rsidP="00FE2AEF">
            <w:pPr>
              <w:pStyle w:val="aff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том числе: МП «Содержание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годы».</w:t>
            </w:r>
          </w:p>
        </w:tc>
        <w:tc>
          <w:tcPr>
            <w:tcW w:w="851" w:type="dxa"/>
            <w:shd w:val="clear" w:color="auto" w:fill="auto"/>
          </w:tcPr>
          <w:p w:rsidR="007271D2" w:rsidRDefault="007271D2" w:rsidP="000D0918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992" w:type="dxa"/>
          </w:tcPr>
          <w:p w:rsidR="007271D2" w:rsidRPr="003E6E59" w:rsidRDefault="00A43E8B" w:rsidP="007F33E3">
            <w:pPr>
              <w:pStyle w:val="aff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28706,5</w:t>
            </w:r>
          </w:p>
        </w:tc>
        <w:tc>
          <w:tcPr>
            <w:tcW w:w="992" w:type="dxa"/>
          </w:tcPr>
          <w:p w:rsidR="007271D2" w:rsidRPr="00F41AF3" w:rsidRDefault="00C17D3A" w:rsidP="00447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20364,9</w:t>
            </w:r>
          </w:p>
        </w:tc>
        <w:tc>
          <w:tcPr>
            <w:tcW w:w="1134" w:type="dxa"/>
            <w:shd w:val="clear" w:color="auto" w:fill="auto"/>
          </w:tcPr>
          <w:p w:rsidR="007271D2" w:rsidRPr="00F41AF3" w:rsidRDefault="00712AE3" w:rsidP="007F33E3">
            <w:pPr>
              <w:pStyle w:val="aff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34330,7</w:t>
            </w:r>
          </w:p>
        </w:tc>
        <w:tc>
          <w:tcPr>
            <w:tcW w:w="993" w:type="dxa"/>
            <w:shd w:val="clear" w:color="auto" w:fill="auto"/>
          </w:tcPr>
          <w:p w:rsidR="007271D2" w:rsidRPr="00E41251" w:rsidRDefault="00A11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26170</w:t>
            </w:r>
          </w:p>
        </w:tc>
        <w:tc>
          <w:tcPr>
            <w:tcW w:w="1134" w:type="dxa"/>
            <w:shd w:val="clear" w:color="auto" w:fill="auto"/>
          </w:tcPr>
          <w:p w:rsidR="007271D2" w:rsidRPr="00E41251" w:rsidRDefault="007271D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271D2" w:rsidRPr="00E41251" w:rsidRDefault="00A1187C" w:rsidP="00140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31695</w:t>
            </w:r>
          </w:p>
        </w:tc>
        <w:tc>
          <w:tcPr>
            <w:tcW w:w="992" w:type="dxa"/>
          </w:tcPr>
          <w:p w:rsidR="007271D2" w:rsidRPr="00E41251" w:rsidRDefault="00A11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32210</w:t>
            </w:r>
          </w:p>
        </w:tc>
      </w:tr>
      <w:tr w:rsidR="007271D2" w:rsidRPr="00FF7F6F" w:rsidTr="003F5061">
        <w:tc>
          <w:tcPr>
            <w:tcW w:w="2376" w:type="dxa"/>
            <w:shd w:val="clear" w:color="auto" w:fill="auto"/>
          </w:tcPr>
          <w:p w:rsidR="007271D2" w:rsidRDefault="007271D2" w:rsidP="00FE2AEF">
            <w:pPr>
              <w:pStyle w:val="aff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Межевание и паспортизация автодорог</w:t>
            </w:r>
          </w:p>
        </w:tc>
        <w:tc>
          <w:tcPr>
            <w:tcW w:w="851" w:type="dxa"/>
            <w:shd w:val="clear" w:color="auto" w:fill="auto"/>
          </w:tcPr>
          <w:p w:rsidR="007271D2" w:rsidRDefault="007271D2" w:rsidP="00FE2AEF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992" w:type="dxa"/>
          </w:tcPr>
          <w:p w:rsidR="007271D2" w:rsidRPr="000078CA" w:rsidRDefault="003E6E59" w:rsidP="007F33E3">
            <w:pPr>
              <w:pStyle w:val="aff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</w:tcPr>
          <w:p w:rsidR="007271D2" w:rsidRPr="000078CA" w:rsidRDefault="00C17D3A" w:rsidP="00447959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271D2" w:rsidRPr="000078CA" w:rsidRDefault="00712AE3" w:rsidP="007F33E3">
            <w:pPr>
              <w:pStyle w:val="aff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993" w:type="dxa"/>
            <w:shd w:val="clear" w:color="auto" w:fill="auto"/>
          </w:tcPr>
          <w:p w:rsidR="007271D2" w:rsidRPr="000078CA" w:rsidRDefault="00A1187C" w:rsidP="00FE2AEF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7271D2" w:rsidRPr="000078CA" w:rsidRDefault="00A1187C" w:rsidP="00FE2AEF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</w:tcPr>
          <w:p w:rsidR="007271D2" w:rsidRPr="000078CA" w:rsidRDefault="00A1187C" w:rsidP="00FE2AEF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992" w:type="dxa"/>
          </w:tcPr>
          <w:p w:rsidR="007271D2" w:rsidRPr="000078CA" w:rsidRDefault="00A1187C" w:rsidP="00FE2AEF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300,0</w:t>
            </w:r>
          </w:p>
        </w:tc>
      </w:tr>
      <w:tr w:rsidR="007271D2" w:rsidRPr="00FF7F6F" w:rsidTr="003F5061">
        <w:tc>
          <w:tcPr>
            <w:tcW w:w="2376" w:type="dxa"/>
            <w:shd w:val="clear" w:color="auto" w:fill="auto"/>
          </w:tcPr>
          <w:p w:rsidR="007271D2" w:rsidRPr="00FF7F6F" w:rsidRDefault="007271D2" w:rsidP="00FE2AEF">
            <w:pPr>
              <w:pStyle w:val="aff0"/>
              <w:rPr>
                <w:rFonts w:eastAsia="Calibri"/>
                <w:lang w:eastAsia="en-US"/>
              </w:rPr>
            </w:pPr>
            <w:r w:rsidRPr="00FF7F6F">
              <w:rPr>
                <w:rFonts w:eastAsia="Calibri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</w:tcPr>
          <w:p w:rsidR="007271D2" w:rsidRPr="00DB7BDA" w:rsidRDefault="007271D2" w:rsidP="00FE2AEF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 w:rsidRPr="00DB7BDA">
              <w:rPr>
                <w:rFonts w:eastAsia="Calibri"/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992" w:type="dxa"/>
          </w:tcPr>
          <w:p w:rsidR="007271D2" w:rsidRPr="000078CA" w:rsidRDefault="00A43E8B" w:rsidP="007F33E3">
            <w:pPr>
              <w:pStyle w:val="aff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76,0</w:t>
            </w:r>
          </w:p>
        </w:tc>
        <w:tc>
          <w:tcPr>
            <w:tcW w:w="992" w:type="dxa"/>
          </w:tcPr>
          <w:p w:rsidR="007271D2" w:rsidRPr="000078CA" w:rsidRDefault="00C17D3A" w:rsidP="00447959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7271D2" w:rsidRPr="000078CA" w:rsidRDefault="00712AE3" w:rsidP="007F33E3">
            <w:pPr>
              <w:pStyle w:val="aff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354,0</w:t>
            </w:r>
          </w:p>
        </w:tc>
        <w:tc>
          <w:tcPr>
            <w:tcW w:w="993" w:type="dxa"/>
            <w:shd w:val="clear" w:color="auto" w:fill="auto"/>
          </w:tcPr>
          <w:p w:rsidR="007271D2" w:rsidRPr="000078CA" w:rsidRDefault="00A1187C" w:rsidP="00C168D4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7271D2" w:rsidRPr="000078CA" w:rsidRDefault="00A1187C" w:rsidP="00C168D4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-54</w:t>
            </w:r>
          </w:p>
        </w:tc>
        <w:tc>
          <w:tcPr>
            <w:tcW w:w="992" w:type="dxa"/>
          </w:tcPr>
          <w:p w:rsidR="007271D2" w:rsidRPr="000078CA" w:rsidRDefault="00A1187C" w:rsidP="00C168D4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992" w:type="dxa"/>
          </w:tcPr>
          <w:p w:rsidR="007271D2" w:rsidRPr="000078CA" w:rsidRDefault="00A1187C" w:rsidP="00C168D4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300,0</w:t>
            </w:r>
          </w:p>
        </w:tc>
      </w:tr>
    </w:tbl>
    <w:p w:rsidR="00145D91" w:rsidRDefault="003426C9" w:rsidP="004F55C9">
      <w:pPr>
        <w:pStyle w:val="aff0"/>
        <w:jc w:val="both"/>
        <w:rPr>
          <w:rFonts w:eastAsia="Calibri"/>
          <w:lang w:eastAsia="en-US"/>
        </w:rPr>
      </w:pPr>
      <w:r w:rsidRPr="00F143EC">
        <w:rPr>
          <w:rFonts w:eastAsia="Calibri"/>
          <w:lang w:eastAsia="en-US"/>
        </w:rPr>
        <w:t xml:space="preserve">   </w:t>
      </w:r>
      <w:r w:rsidR="00205785" w:rsidRPr="00F143EC">
        <w:rPr>
          <w:rFonts w:eastAsia="Calibri"/>
          <w:lang w:eastAsia="en-US"/>
        </w:rPr>
        <w:t xml:space="preserve">   </w:t>
      </w:r>
      <w:r w:rsidRPr="00F143EC">
        <w:rPr>
          <w:rFonts w:eastAsia="Calibri"/>
          <w:lang w:eastAsia="en-US"/>
        </w:rPr>
        <w:t xml:space="preserve">   </w:t>
      </w:r>
    </w:p>
    <w:p w:rsidR="007C3EDE" w:rsidRPr="007C3EDE" w:rsidRDefault="00145D91" w:rsidP="007C3EDE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</w:t>
      </w:r>
      <w:r w:rsidR="007C3EDE" w:rsidRPr="00F143EC">
        <w:rPr>
          <w:rFonts w:eastAsia="Calibri"/>
          <w:lang w:eastAsia="en-US"/>
        </w:rPr>
        <w:t>По подразделу 04</w:t>
      </w:r>
      <w:r w:rsidR="007C3EDE">
        <w:rPr>
          <w:rFonts w:eastAsia="Calibri"/>
          <w:lang w:eastAsia="en-US"/>
        </w:rPr>
        <w:t>05 «Сельское хозяйство» на 202</w:t>
      </w:r>
      <w:r w:rsidR="00056155">
        <w:rPr>
          <w:rFonts w:eastAsia="Calibri"/>
          <w:lang w:eastAsia="en-US"/>
        </w:rPr>
        <w:t>6</w:t>
      </w:r>
      <w:r w:rsidR="007C3EDE">
        <w:rPr>
          <w:rFonts w:eastAsia="Calibri"/>
          <w:lang w:eastAsia="en-US"/>
        </w:rPr>
        <w:t xml:space="preserve"> год запланированы ассигнования в сумме </w:t>
      </w:r>
      <w:r w:rsidR="00056155">
        <w:rPr>
          <w:rFonts w:eastAsia="Calibri"/>
          <w:lang w:eastAsia="en-US"/>
        </w:rPr>
        <w:t>381,2</w:t>
      </w:r>
      <w:r w:rsidR="007C3EDE">
        <w:rPr>
          <w:rFonts w:eastAsia="Calibri"/>
          <w:lang w:eastAsia="en-US"/>
        </w:rPr>
        <w:t xml:space="preserve"> тыс.рублей. Средства будут направлены на </w:t>
      </w:r>
      <w:r w:rsidR="007C3EDE" w:rsidRPr="007C3EDE">
        <w:rPr>
          <w:rFonts w:eastAsia="Calibri"/>
          <w:lang w:eastAsia="en-US"/>
        </w:rPr>
        <w:t>о</w:t>
      </w:r>
      <w:r w:rsidR="007C3EDE" w:rsidRPr="007C3EDE">
        <w:rPr>
          <w:lang w:eastAsia="ru-RU"/>
        </w:rPr>
        <w:t>беспечение эпизоотического и ветеринарно-санитарного благополучия на территории Орловской области</w:t>
      </w:r>
      <w:r w:rsidR="007C3EDE">
        <w:rPr>
          <w:lang w:eastAsia="ru-RU"/>
        </w:rPr>
        <w:t>. (</w:t>
      </w:r>
      <w:r w:rsidR="00056155">
        <w:rPr>
          <w:lang w:eastAsia="ru-RU"/>
        </w:rPr>
        <w:t xml:space="preserve">переданные </w:t>
      </w:r>
      <w:r w:rsidR="007C3EDE">
        <w:rPr>
          <w:lang w:eastAsia="ru-RU"/>
        </w:rPr>
        <w:t>полномочия субъекта).</w:t>
      </w:r>
    </w:p>
    <w:p w:rsidR="00BD5B0D" w:rsidRDefault="007C3EDE" w:rsidP="004F55C9">
      <w:pPr>
        <w:pStyle w:val="aff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</w:t>
      </w:r>
      <w:r w:rsidR="00BD5B0D" w:rsidRPr="00F143EC">
        <w:rPr>
          <w:rFonts w:eastAsia="Calibri"/>
          <w:lang w:eastAsia="en-US"/>
        </w:rPr>
        <w:t>По подразделу 04</w:t>
      </w:r>
      <w:r w:rsidR="00BD5B0D">
        <w:rPr>
          <w:rFonts w:eastAsia="Calibri"/>
          <w:lang w:eastAsia="en-US"/>
        </w:rPr>
        <w:t>06 «</w:t>
      </w:r>
      <w:r w:rsidR="00145D91">
        <w:rPr>
          <w:rFonts w:eastAsia="Calibri"/>
          <w:lang w:eastAsia="en-US"/>
        </w:rPr>
        <w:t xml:space="preserve"> </w:t>
      </w:r>
      <w:r w:rsidR="00BD5B0D" w:rsidRPr="003F5061">
        <w:rPr>
          <w:rFonts w:eastAsia="Calibri"/>
          <w:lang w:eastAsia="en-US"/>
        </w:rPr>
        <w:t>Водное хозяйство</w:t>
      </w:r>
      <w:r w:rsidR="00BD5B0D">
        <w:rPr>
          <w:rFonts w:eastAsia="Calibri"/>
          <w:lang w:eastAsia="en-US"/>
        </w:rPr>
        <w:t>» на 202</w:t>
      </w:r>
      <w:r w:rsidR="00E922BF">
        <w:rPr>
          <w:rFonts w:eastAsia="Calibri"/>
          <w:lang w:eastAsia="en-US"/>
        </w:rPr>
        <w:t>6</w:t>
      </w:r>
      <w:r w:rsidR="00BD5B0D">
        <w:rPr>
          <w:rFonts w:eastAsia="Calibri"/>
          <w:lang w:eastAsia="en-US"/>
        </w:rPr>
        <w:t xml:space="preserve"> год запланировано </w:t>
      </w:r>
      <w:r w:rsidR="00E922BF">
        <w:rPr>
          <w:rFonts w:eastAsia="Calibri"/>
          <w:lang w:eastAsia="en-US"/>
        </w:rPr>
        <w:t>54,5</w:t>
      </w:r>
      <w:r w:rsidR="00BD5B0D">
        <w:rPr>
          <w:rFonts w:eastAsia="Calibri"/>
          <w:lang w:eastAsia="en-US"/>
        </w:rPr>
        <w:t xml:space="preserve"> тыс.рублей, </w:t>
      </w:r>
      <w:r w:rsidR="00BB7BB4">
        <w:rPr>
          <w:rFonts w:eastAsia="Calibri"/>
          <w:lang w:eastAsia="en-US"/>
        </w:rPr>
        <w:t xml:space="preserve">средства планируется направить </w:t>
      </w:r>
      <w:r w:rsidR="00BD5B0D">
        <w:rPr>
          <w:rFonts w:eastAsia="Calibri"/>
          <w:lang w:eastAsia="en-US"/>
        </w:rPr>
        <w:t>на содержание гидротехнических сооружений.</w:t>
      </w:r>
      <w:r w:rsidR="00BB7BB4">
        <w:rPr>
          <w:rFonts w:eastAsia="Calibri"/>
          <w:lang w:eastAsia="en-US"/>
        </w:rPr>
        <w:t xml:space="preserve"> Планирование осуществлено на уровне предыдущих годов.</w:t>
      </w:r>
    </w:p>
    <w:p w:rsidR="00872FA5" w:rsidRDefault="007C3EDE" w:rsidP="004F55C9">
      <w:pPr>
        <w:pStyle w:val="aff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</w:t>
      </w:r>
      <w:r w:rsidR="00BD5B0D">
        <w:rPr>
          <w:rFonts w:eastAsia="Calibri"/>
          <w:lang w:eastAsia="en-US"/>
        </w:rPr>
        <w:t xml:space="preserve">  </w:t>
      </w:r>
      <w:r w:rsidR="00AB5C17" w:rsidRPr="00F143EC">
        <w:rPr>
          <w:rFonts w:eastAsia="Calibri"/>
          <w:lang w:eastAsia="en-US"/>
        </w:rPr>
        <w:t>По подразделу</w:t>
      </w:r>
      <w:r w:rsidR="000D6B65" w:rsidRPr="00F143EC">
        <w:rPr>
          <w:rFonts w:eastAsia="Calibri"/>
          <w:lang w:eastAsia="en-US"/>
        </w:rPr>
        <w:t xml:space="preserve"> 0408</w:t>
      </w:r>
      <w:r w:rsidR="00AB5C17" w:rsidRPr="00F143EC">
        <w:rPr>
          <w:rFonts w:eastAsia="Calibri"/>
          <w:lang w:eastAsia="en-US"/>
        </w:rPr>
        <w:t xml:space="preserve"> "Транспорт" (ГРБС администрация </w:t>
      </w:r>
      <w:r w:rsidR="0057751F" w:rsidRPr="00F143EC">
        <w:rPr>
          <w:rFonts w:eastAsia="Calibri"/>
          <w:lang w:eastAsia="en-US"/>
        </w:rPr>
        <w:t>Троснянского района</w:t>
      </w:r>
      <w:r w:rsidR="00AB5C17" w:rsidRPr="00F143EC">
        <w:rPr>
          <w:rFonts w:eastAsia="Calibri"/>
          <w:lang w:eastAsia="en-US"/>
        </w:rPr>
        <w:t xml:space="preserve">) бюджетные ассигнования </w:t>
      </w:r>
      <w:r w:rsidR="006F3E0D">
        <w:rPr>
          <w:rFonts w:eastAsia="Calibri"/>
          <w:lang w:eastAsia="en-US"/>
        </w:rPr>
        <w:t>в 20</w:t>
      </w:r>
      <w:r w:rsidR="00CF2866">
        <w:rPr>
          <w:rFonts w:eastAsia="Calibri"/>
          <w:lang w:eastAsia="en-US"/>
        </w:rPr>
        <w:t>26</w:t>
      </w:r>
      <w:r w:rsidR="006F3E0D">
        <w:rPr>
          <w:rFonts w:eastAsia="Calibri"/>
          <w:lang w:eastAsia="en-US"/>
        </w:rPr>
        <w:t xml:space="preserve"> году </w:t>
      </w:r>
      <w:r w:rsidR="00AB5C17" w:rsidRPr="00F143EC">
        <w:rPr>
          <w:rFonts w:eastAsia="Calibri"/>
          <w:lang w:eastAsia="en-US"/>
        </w:rPr>
        <w:t xml:space="preserve">планируются </w:t>
      </w:r>
      <w:r w:rsidR="002211CB">
        <w:rPr>
          <w:rFonts w:eastAsia="Calibri"/>
          <w:lang w:eastAsia="en-US"/>
        </w:rPr>
        <w:t xml:space="preserve">в сумме </w:t>
      </w:r>
      <w:r w:rsidR="003C6F79">
        <w:rPr>
          <w:rFonts w:eastAsia="Calibri"/>
          <w:lang w:eastAsia="en-US"/>
        </w:rPr>
        <w:t>4010</w:t>
      </w:r>
      <w:r w:rsidR="002211CB">
        <w:rPr>
          <w:rFonts w:eastAsia="Calibri"/>
          <w:lang w:eastAsia="en-US"/>
        </w:rPr>
        <w:t xml:space="preserve"> тыс.рублей</w:t>
      </w:r>
      <w:r w:rsidR="00072BFC">
        <w:rPr>
          <w:rFonts w:eastAsia="Calibri"/>
          <w:lang w:eastAsia="en-US"/>
        </w:rPr>
        <w:t xml:space="preserve"> больше</w:t>
      </w:r>
      <w:r w:rsidR="00F927D3">
        <w:rPr>
          <w:rFonts w:eastAsia="Calibri"/>
          <w:lang w:eastAsia="en-US"/>
        </w:rPr>
        <w:t xml:space="preserve"> </w:t>
      </w:r>
      <w:r w:rsidR="002211CB">
        <w:rPr>
          <w:rFonts w:eastAsia="Calibri"/>
          <w:lang w:eastAsia="en-US"/>
        </w:rPr>
        <w:t xml:space="preserve"> </w:t>
      </w:r>
      <w:r w:rsidR="006F3E0D">
        <w:rPr>
          <w:rFonts w:eastAsia="Calibri"/>
          <w:lang w:eastAsia="en-US"/>
        </w:rPr>
        <w:t xml:space="preserve"> </w:t>
      </w:r>
      <w:r w:rsidR="00101C6A" w:rsidRPr="00F143EC">
        <w:rPr>
          <w:rFonts w:eastAsia="Calibri"/>
          <w:lang w:eastAsia="en-US"/>
        </w:rPr>
        <w:t xml:space="preserve"> </w:t>
      </w:r>
      <w:r w:rsidR="003C6F79">
        <w:rPr>
          <w:rFonts w:eastAsia="Calibri"/>
          <w:lang w:eastAsia="en-US"/>
        </w:rPr>
        <w:t>фактических расходов</w:t>
      </w:r>
      <w:r w:rsidR="00AB5C17" w:rsidRPr="00F143EC">
        <w:rPr>
          <w:rFonts w:eastAsia="Calibri"/>
          <w:lang w:eastAsia="en-US"/>
        </w:rPr>
        <w:t xml:space="preserve"> 20</w:t>
      </w:r>
      <w:r w:rsidR="002211CB">
        <w:rPr>
          <w:rFonts w:eastAsia="Calibri"/>
          <w:lang w:eastAsia="en-US"/>
        </w:rPr>
        <w:t>2</w:t>
      </w:r>
      <w:r w:rsidR="00BB7BB4">
        <w:rPr>
          <w:rFonts w:eastAsia="Calibri"/>
          <w:lang w:eastAsia="en-US"/>
        </w:rPr>
        <w:t>4</w:t>
      </w:r>
      <w:r w:rsidR="00AB5C17" w:rsidRPr="00F143EC">
        <w:rPr>
          <w:rFonts w:eastAsia="Calibri"/>
          <w:lang w:eastAsia="en-US"/>
        </w:rPr>
        <w:t xml:space="preserve">года </w:t>
      </w:r>
      <w:r w:rsidR="00072BFC">
        <w:rPr>
          <w:rFonts w:eastAsia="Calibri"/>
          <w:lang w:eastAsia="en-US"/>
        </w:rPr>
        <w:t xml:space="preserve"> на </w:t>
      </w:r>
      <w:r w:rsidR="00872FA5">
        <w:rPr>
          <w:rFonts w:eastAsia="Calibri"/>
          <w:lang w:eastAsia="en-US"/>
        </w:rPr>
        <w:t>1141,4</w:t>
      </w:r>
      <w:r w:rsidR="00072BFC">
        <w:rPr>
          <w:rFonts w:eastAsia="Calibri"/>
          <w:lang w:eastAsia="en-US"/>
        </w:rPr>
        <w:t xml:space="preserve"> тыс.рублей </w:t>
      </w:r>
      <w:r w:rsidR="00212CFB">
        <w:rPr>
          <w:rFonts w:eastAsia="Calibri"/>
          <w:lang w:eastAsia="en-US"/>
        </w:rPr>
        <w:t>.</w:t>
      </w:r>
      <w:r w:rsidR="00072BFC">
        <w:rPr>
          <w:rFonts w:eastAsia="Calibri"/>
          <w:lang w:eastAsia="en-US"/>
        </w:rPr>
        <w:t xml:space="preserve"> Фактический показатель по данному </w:t>
      </w:r>
      <w:r w:rsidR="00072BFC">
        <w:rPr>
          <w:rFonts w:eastAsia="Calibri"/>
          <w:lang w:eastAsia="en-US"/>
        </w:rPr>
        <w:lastRenderedPageBreak/>
        <w:t>подразделу за 202</w:t>
      </w:r>
      <w:r w:rsidR="00BB7BB4">
        <w:rPr>
          <w:rFonts w:eastAsia="Calibri"/>
          <w:lang w:eastAsia="en-US"/>
        </w:rPr>
        <w:t>3</w:t>
      </w:r>
      <w:r w:rsidR="00072BFC">
        <w:rPr>
          <w:rFonts w:eastAsia="Calibri"/>
          <w:lang w:eastAsia="en-US"/>
        </w:rPr>
        <w:t xml:space="preserve"> год составил </w:t>
      </w:r>
      <w:r w:rsidR="00BB7BB4">
        <w:rPr>
          <w:rFonts w:eastAsia="Calibri"/>
          <w:lang w:eastAsia="en-US"/>
        </w:rPr>
        <w:t>2387,6</w:t>
      </w:r>
      <w:r w:rsidR="00072BFC">
        <w:rPr>
          <w:rFonts w:eastAsia="Calibri"/>
          <w:lang w:eastAsia="en-US"/>
        </w:rPr>
        <w:t xml:space="preserve">тыс.рублей , что на </w:t>
      </w:r>
      <w:r w:rsidR="00872FA5">
        <w:rPr>
          <w:rFonts w:eastAsia="Calibri"/>
          <w:lang w:eastAsia="en-US"/>
        </w:rPr>
        <w:t>1622,4</w:t>
      </w:r>
      <w:r w:rsidR="00072BFC">
        <w:rPr>
          <w:rFonts w:eastAsia="Calibri"/>
          <w:lang w:eastAsia="en-US"/>
        </w:rPr>
        <w:t xml:space="preserve"> тыс.рублей меньше запланированных на 202</w:t>
      </w:r>
      <w:r w:rsidR="00872FA5">
        <w:rPr>
          <w:rFonts w:eastAsia="Calibri"/>
          <w:lang w:eastAsia="en-US"/>
        </w:rPr>
        <w:t xml:space="preserve">6 </w:t>
      </w:r>
      <w:r w:rsidR="00072BFC">
        <w:rPr>
          <w:rFonts w:eastAsia="Calibri"/>
          <w:lang w:eastAsia="en-US"/>
        </w:rPr>
        <w:t>год ассигнований.</w:t>
      </w:r>
      <w:r w:rsidR="000D6B65" w:rsidRPr="00F143EC">
        <w:rPr>
          <w:rFonts w:eastAsia="Calibri"/>
          <w:lang w:eastAsia="en-US"/>
        </w:rPr>
        <w:t xml:space="preserve"> </w:t>
      </w:r>
      <w:r w:rsidR="00872FA5">
        <w:rPr>
          <w:rFonts w:eastAsia="Calibri"/>
          <w:lang w:eastAsia="en-US"/>
        </w:rPr>
        <w:t>Рост плановых расходов составил 67,9% в сравнении с 2023 годом. Средства будут направлены на</w:t>
      </w:r>
      <w:r w:rsidR="00ED7CBB" w:rsidRPr="00F143EC">
        <w:rPr>
          <w:rFonts w:eastAsia="Calibri"/>
          <w:lang w:eastAsia="en-US"/>
        </w:rPr>
        <w:t xml:space="preserve"> </w:t>
      </w:r>
      <w:r w:rsidR="0057751F" w:rsidRPr="00F143EC">
        <w:rPr>
          <w:rFonts w:eastAsia="Calibri"/>
          <w:lang w:eastAsia="en-US"/>
        </w:rPr>
        <w:t xml:space="preserve"> субсиди</w:t>
      </w:r>
      <w:r w:rsidR="00872FA5">
        <w:rPr>
          <w:rFonts w:eastAsia="Calibri"/>
          <w:lang w:eastAsia="en-US"/>
        </w:rPr>
        <w:t>ю</w:t>
      </w:r>
      <w:r w:rsidR="0057751F" w:rsidRPr="00F143EC">
        <w:rPr>
          <w:rFonts w:eastAsia="Calibri"/>
          <w:lang w:eastAsia="en-US"/>
        </w:rPr>
        <w:t xml:space="preserve"> транспортным организациям при осуществлении пассажирских </w:t>
      </w:r>
      <w:r w:rsidR="00AB5C17" w:rsidRPr="00F143EC">
        <w:rPr>
          <w:rFonts w:eastAsia="Calibri"/>
          <w:lang w:eastAsia="en-US"/>
        </w:rPr>
        <w:t xml:space="preserve"> перевозок </w:t>
      </w:r>
      <w:r w:rsidR="0057751F" w:rsidRPr="00F143EC">
        <w:rPr>
          <w:rFonts w:eastAsia="Calibri"/>
          <w:lang w:eastAsia="en-US"/>
        </w:rPr>
        <w:t xml:space="preserve">автомобильным </w:t>
      </w:r>
      <w:r w:rsidR="00AB5C17" w:rsidRPr="00F143EC">
        <w:rPr>
          <w:rFonts w:eastAsia="Calibri"/>
          <w:lang w:eastAsia="en-US"/>
        </w:rPr>
        <w:t xml:space="preserve"> транспортом</w:t>
      </w:r>
      <w:r w:rsidR="0057751F" w:rsidRPr="00F143EC">
        <w:rPr>
          <w:rFonts w:eastAsia="Calibri"/>
          <w:lang w:eastAsia="en-US"/>
        </w:rPr>
        <w:t xml:space="preserve"> </w:t>
      </w:r>
      <w:r w:rsidR="00AB5C17" w:rsidRPr="00F143EC">
        <w:rPr>
          <w:rFonts w:eastAsia="Calibri"/>
          <w:lang w:eastAsia="en-US"/>
        </w:rPr>
        <w:t xml:space="preserve">  на</w:t>
      </w:r>
      <w:r w:rsidR="004A1C0B" w:rsidRPr="00F143EC">
        <w:rPr>
          <w:rFonts w:eastAsia="Calibri"/>
          <w:lang w:eastAsia="en-US"/>
        </w:rPr>
        <w:t xml:space="preserve"> </w:t>
      </w:r>
      <w:r w:rsidR="00AB5C17" w:rsidRPr="00F143EC">
        <w:rPr>
          <w:rFonts w:eastAsia="Calibri"/>
          <w:lang w:eastAsia="en-US"/>
        </w:rPr>
        <w:t>компенсируемые из бюджета убытки перевозчика, возникшие при осуществлении пассажирских перевозок</w:t>
      </w:r>
      <w:r w:rsidR="004A1C0B" w:rsidRPr="00F143EC">
        <w:rPr>
          <w:rFonts w:eastAsia="Calibri"/>
          <w:lang w:eastAsia="en-US"/>
        </w:rPr>
        <w:t xml:space="preserve"> (</w:t>
      </w:r>
      <w:r w:rsidR="00AB5C17" w:rsidRPr="00F143EC">
        <w:rPr>
          <w:rFonts w:eastAsia="Calibri"/>
          <w:lang w:eastAsia="en-US"/>
        </w:rPr>
        <w:t>возмещение недополученных доходов транспортным организациям при перевозке  граждан</w:t>
      </w:r>
      <w:r w:rsidR="004A1C0B" w:rsidRPr="00F143EC">
        <w:rPr>
          <w:rFonts w:eastAsia="Calibri"/>
          <w:lang w:eastAsia="en-US"/>
        </w:rPr>
        <w:t>)</w:t>
      </w:r>
      <w:r w:rsidR="00AB5C17" w:rsidRPr="00F143EC">
        <w:rPr>
          <w:rFonts w:eastAsia="Calibri"/>
          <w:lang w:eastAsia="en-US"/>
        </w:rPr>
        <w:t>.</w:t>
      </w:r>
      <w:r w:rsidR="00F143EC" w:rsidRPr="00F143EC">
        <w:rPr>
          <w:rFonts w:eastAsia="Calibri"/>
          <w:lang w:eastAsia="en-US"/>
        </w:rPr>
        <w:t xml:space="preserve"> На </w:t>
      </w:r>
      <w:r w:rsidR="00072BFC">
        <w:rPr>
          <w:rFonts w:eastAsia="Calibri"/>
          <w:lang w:eastAsia="en-US"/>
        </w:rPr>
        <w:t>202</w:t>
      </w:r>
      <w:r w:rsidR="00872FA5">
        <w:rPr>
          <w:rFonts w:eastAsia="Calibri"/>
          <w:lang w:eastAsia="en-US"/>
        </w:rPr>
        <w:t>7</w:t>
      </w:r>
      <w:r w:rsidR="00F143EC" w:rsidRPr="00F143EC">
        <w:rPr>
          <w:rFonts w:eastAsia="Calibri"/>
          <w:lang w:eastAsia="en-US"/>
        </w:rPr>
        <w:t xml:space="preserve"> </w:t>
      </w:r>
      <w:r w:rsidR="00872FA5">
        <w:rPr>
          <w:rFonts w:eastAsia="Calibri"/>
          <w:lang w:eastAsia="en-US"/>
        </w:rPr>
        <w:t xml:space="preserve">и 2028 </w:t>
      </w:r>
      <w:r w:rsidR="00F143EC" w:rsidRPr="00F143EC">
        <w:rPr>
          <w:rFonts w:eastAsia="Calibri"/>
          <w:lang w:eastAsia="en-US"/>
        </w:rPr>
        <w:t>год</w:t>
      </w:r>
      <w:r w:rsidR="00872FA5">
        <w:rPr>
          <w:rFonts w:eastAsia="Calibri"/>
          <w:lang w:eastAsia="en-US"/>
        </w:rPr>
        <w:t>ы</w:t>
      </w:r>
      <w:r w:rsidR="00F143EC" w:rsidRPr="00F143EC">
        <w:rPr>
          <w:rFonts w:eastAsia="Calibri"/>
          <w:lang w:eastAsia="en-US"/>
        </w:rPr>
        <w:t xml:space="preserve">  данные расходы </w:t>
      </w:r>
      <w:r w:rsidR="008F298B">
        <w:rPr>
          <w:rFonts w:eastAsia="Calibri"/>
          <w:lang w:eastAsia="en-US"/>
        </w:rPr>
        <w:t xml:space="preserve">запланированы в сумме </w:t>
      </w:r>
      <w:r w:rsidR="00872FA5">
        <w:rPr>
          <w:rFonts w:eastAsia="Calibri"/>
          <w:lang w:eastAsia="en-US"/>
        </w:rPr>
        <w:t>4010</w:t>
      </w:r>
      <w:r w:rsidR="003810F5">
        <w:rPr>
          <w:rFonts w:eastAsia="Calibri"/>
          <w:lang w:eastAsia="en-US"/>
        </w:rPr>
        <w:t xml:space="preserve"> </w:t>
      </w:r>
      <w:r w:rsidR="008F298B">
        <w:rPr>
          <w:rFonts w:eastAsia="Calibri"/>
          <w:lang w:eastAsia="en-US"/>
        </w:rPr>
        <w:t>тыс.рублей</w:t>
      </w:r>
      <w:r w:rsidR="00872FA5">
        <w:rPr>
          <w:rFonts w:eastAsia="Calibri"/>
          <w:lang w:eastAsia="en-US"/>
        </w:rPr>
        <w:t>.</w:t>
      </w:r>
    </w:p>
    <w:p w:rsidR="00A359FC" w:rsidRDefault="00205785" w:rsidP="00A359FC">
      <w:pPr>
        <w:pStyle w:val="aff0"/>
        <w:jc w:val="both"/>
        <w:rPr>
          <w:b/>
        </w:rPr>
      </w:pPr>
      <w:r w:rsidRPr="00BF79D5">
        <w:rPr>
          <w:rFonts w:eastAsia="Calibri"/>
          <w:lang w:eastAsia="en-US"/>
        </w:rPr>
        <w:t xml:space="preserve">        </w:t>
      </w:r>
      <w:r w:rsidR="00B11692">
        <w:rPr>
          <w:rFonts w:eastAsia="Calibri"/>
          <w:lang w:eastAsia="en-US"/>
        </w:rPr>
        <w:t xml:space="preserve">         </w:t>
      </w:r>
      <w:r w:rsidRPr="00BF79D5">
        <w:rPr>
          <w:rFonts w:eastAsia="Calibri"/>
          <w:lang w:eastAsia="en-US"/>
        </w:rPr>
        <w:t xml:space="preserve"> </w:t>
      </w:r>
      <w:r w:rsidR="00AB5C17" w:rsidRPr="00BF79D5">
        <w:rPr>
          <w:rFonts w:eastAsia="Calibri"/>
          <w:lang w:eastAsia="en-US"/>
        </w:rPr>
        <w:t xml:space="preserve">Расходы по подразделу 0409 "Дорожное хозяйство (дорожные фонды)" планируются в сумме </w:t>
      </w:r>
      <w:r w:rsidR="0021225D">
        <w:rPr>
          <w:rFonts w:eastAsia="Calibri"/>
          <w:lang w:eastAsia="en-US"/>
        </w:rPr>
        <w:t>26470</w:t>
      </w:r>
      <w:r w:rsidR="008E625B">
        <w:rPr>
          <w:rFonts w:eastAsia="Calibri"/>
          <w:lang w:eastAsia="en-US"/>
        </w:rPr>
        <w:t xml:space="preserve"> </w:t>
      </w:r>
      <w:r w:rsidR="00AB5C17" w:rsidRPr="00BF79D5">
        <w:rPr>
          <w:rFonts w:eastAsia="Calibri"/>
          <w:lang w:eastAsia="en-US"/>
        </w:rPr>
        <w:t>тыс. рублей</w:t>
      </w:r>
      <w:r w:rsidR="00F019B1" w:rsidRPr="00BF79D5">
        <w:rPr>
          <w:rFonts w:eastAsia="Calibri"/>
          <w:lang w:eastAsia="en-US"/>
        </w:rPr>
        <w:t>.</w:t>
      </w:r>
      <w:r w:rsidR="008F298B" w:rsidRPr="00134773">
        <w:rPr>
          <w:rFonts w:eastAsia="Calibri"/>
          <w:lang w:eastAsia="en-US"/>
        </w:rPr>
        <w:t xml:space="preserve"> </w:t>
      </w:r>
    </w:p>
    <w:p w:rsidR="00A359FC" w:rsidRDefault="00A359FC" w:rsidP="00A359FC">
      <w:pPr>
        <w:jc w:val="center"/>
        <w:rPr>
          <w:b/>
        </w:rPr>
      </w:pPr>
      <w:r w:rsidRPr="00E043BA">
        <w:rPr>
          <w:b/>
        </w:rPr>
        <w:t xml:space="preserve">Прогнозируемое поступление доходов и распределение бюджетных ассигнований </w:t>
      </w:r>
    </w:p>
    <w:p w:rsidR="00A359FC" w:rsidRPr="00E043BA" w:rsidRDefault="00A359FC" w:rsidP="00A359FC">
      <w:pPr>
        <w:jc w:val="center"/>
        <w:rPr>
          <w:b/>
        </w:rPr>
      </w:pPr>
      <w:r w:rsidRPr="00E043BA">
        <w:rPr>
          <w:b/>
        </w:rPr>
        <w:t>Дорожного фонда Троснянского муниципального района</w:t>
      </w:r>
    </w:p>
    <w:p w:rsidR="00A359FC" w:rsidRDefault="00A359FC" w:rsidP="00A359FC">
      <w:pPr>
        <w:jc w:val="center"/>
        <w:rPr>
          <w:b/>
        </w:rPr>
      </w:pPr>
      <w:r w:rsidRPr="00E043BA">
        <w:rPr>
          <w:b/>
        </w:rPr>
        <w:t>на 20</w:t>
      </w:r>
      <w:r>
        <w:rPr>
          <w:b/>
        </w:rPr>
        <w:t>26</w:t>
      </w:r>
      <w:r w:rsidRPr="00E043BA">
        <w:rPr>
          <w:b/>
        </w:rPr>
        <w:t xml:space="preserve"> год и плановый период 20</w:t>
      </w:r>
      <w:r>
        <w:rPr>
          <w:b/>
        </w:rPr>
        <w:t>27</w:t>
      </w:r>
      <w:r w:rsidRPr="00E043BA">
        <w:rPr>
          <w:b/>
        </w:rPr>
        <w:t xml:space="preserve"> и 202</w:t>
      </w:r>
      <w:r>
        <w:rPr>
          <w:b/>
        </w:rPr>
        <w:t>8</w:t>
      </w:r>
      <w:r w:rsidRPr="00E043BA">
        <w:rPr>
          <w:b/>
        </w:rPr>
        <w:t>годов</w:t>
      </w:r>
    </w:p>
    <w:p w:rsidR="00A359FC" w:rsidRDefault="00A359FC" w:rsidP="00A359FC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</w:t>
      </w:r>
    </w:p>
    <w:p w:rsidR="00A359FC" w:rsidRPr="00E043BA" w:rsidRDefault="00A359FC" w:rsidP="00A359FC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(Сумма тыс. руб.)</w:t>
      </w:r>
    </w:p>
    <w:p w:rsidR="00A359FC" w:rsidRPr="00E043BA" w:rsidRDefault="00A359FC" w:rsidP="00A359FC">
      <w:pPr>
        <w:rPr>
          <w:b/>
        </w:rPr>
      </w:pPr>
    </w:p>
    <w:tbl>
      <w:tblPr>
        <w:tblW w:w="9591" w:type="dxa"/>
        <w:tblInd w:w="817" w:type="dxa"/>
        <w:tblLayout w:type="fixed"/>
        <w:tblLook w:val="04A0"/>
      </w:tblPr>
      <w:tblGrid>
        <w:gridCol w:w="5812"/>
        <w:gridCol w:w="1276"/>
        <w:gridCol w:w="1227"/>
        <w:gridCol w:w="1276"/>
      </w:tblGrid>
      <w:tr w:rsidR="00A359FC" w:rsidRPr="00E043BA" w:rsidTr="009E2502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FC" w:rsidRPr="00E043BA" w:rsidRDefault="00A359FC" w:rsidP="009E2502">
            <w:pPr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359FC" w:rsidRPr="00E043BA" w:rsidRDefault="00A359FC" w:rsidP="009E2502">
            <w:pPr>
              <w:jc w:val="center"/>
              <w:rPr>
                <w:b/>
                <w:bCs/>
                <w:lang w:eastAsia="ru-RU"/>
              </w:rPr>
            </w:pPr>
            <w:r w:rsidRPr="00E043BA">
              <w:rPr>
                <w:b/>
                <w:bCs/>
                <w:lang w:eastAsia="ru-RU"/>
              </w:rPr>
              <w:t>20</w:t>
            </w:r>
            <w:r>
              <w:rPr>
                <w:b/>
                <w:bCs/>
                <w:lang w:eastAsia="ru-RU"/>
              </w:rPr>
              <w:t>26</w:t>
            </w:r>
            <w:r w:rsidRPr="00E043BA">
              <w:rPr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9FC" w:rsidRPr="00E043BA" w:rsidRDefault="00A359FC" w:rsidP="009E2502">
            <w:pPr>
              <w:jc w:val="center"/>
              <w:rPr>
                <w:b/>
                <w:bCs/>
                <w:lang w:eastAsia="ru-RU"/>
              </w:rPr>
            </w:pPr>
            <w:r w:rsidRPr="00E043BA">
              <w:rPr>
                <w:b/>
                <w:bCs/>
                <w:lang w:eastAsia="ru-RU"/>
              </w:rPr>
              <w:t>202</w:t>
            </w:r>
            <w:r>
              <w:rPr>
                <w:b/>
                <w:bCs/>
                <w:lang w:eastAsia="ru-RU"/>
              </w:rPr>
              <w:t>7</w:t>
            </w:r>
            <w:r w:rsidRPr="00E043BA">
              <w:rPr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359FC" w:rsidRPr="00E043BA" w:rsidRDefault="00A359FC" w:rsidP="009E2502">
            <w:pPr>
              <w:jc w:val="center"/>
              <w:rPr>
                <w:b/>
                <w:bCs/>
                <w:lang w:eastAsia="ru-RU"/>
              </w:rPr>
            </w:pPr>
            <w:r w:rsidRPr="00E043BA">
              <w:rPr>
                <w:b/>
                <w:bCs/>
                <w:lang w:eastAsia="ru-RU"/>
              </w:rPr>
              <w:t>202</w:t>
            </w:r>
            <w:r>
              <w:rPr>
                <w:b/>
                <w:bCs/>
                <w:lang w:eastAsia="ru-RU"/>
              </w:rPr>
              <w:t>8</w:t>
            </w:r>
            <w:r w:rsidRPr="00E043BA">
              <w:rPr>
                <w:b/>
                <w:bCs/>
                <w:lang w:eastAsia="ru-RU"/>
              </w:rPr>
              <w:t>год</w:t>
            </w:r>
          </w:p>
        </w:tc>
      </w:tr>
      <w:tr w:rsidR="00A359FC" w:rsidRPr="00E043BA" w:rsidTr="009E2502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FC" w:rsidRDefault="00A359FC" w:rsidP="009E2502">
            <w:pPr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Остаток на 01.01.2026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359FC" w:rsidRPr="00E043BA" w:rsidRDefault="00A359FC" w:rsidP="009E2502">
            <w:pPr>
              <w:jc w:val="right"/>
              <w:rPr>
                <w:b/>
                <w:bCs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9FC" w:rsidRPr="00E043BA" w:rsidRDefault="00A359FC" w:rsidP="009E2502">
            <w:pPr>
              <w:jc w:val="right"/>
              <w:rPr>
                <w:b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359FC" w:rsidRPr="00E043BA" w:rsidRDefault="00A359FC" w:rsidP="009E2502">
            <w:pPr>
              <w:jc w:val="right"/>
              <w:rPr>
                <w:b/>
                <w:bCs/>
                <w:lang w:eastAsia="ru-RU"/>
              </w:rPr>
            </w:pPr>
          </w:p>
        </w:tc>
      </w:tr>
      <w:tr w:rsidR="00A359FC" w:rsidRPr="00E043BA" w:rsidTr="009E2502">
        <w:trPr>
          <w:trHeight w:val="27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FC" w:rsidRPr="00E043BA" w:rsidRDefault="00A359FC" w:rsidP="009E2502">
            <w:pPr>
              <w:rPr>
                <w:b/>
                <w:bCs/>
                <w:lang w:eastAsia="ru-RU"/>
              </w:rPr>
            </w:pPr>
            <w:r w:rsidRPr="00E043BA">
              <w:rPr>
                <w:b/>
                <w:bCs/>
                <w:lang w:eastAsia="ru-RU"/>
              </w:rPr>
              <w:t>Всего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9FC" w:rsidRPr="00527A07" w:rsidRDefault="00A359FC" w:rsidP="009E2502">
            <w:pPr>
              <w:jc w:val="right"/>
              <w:rPr>
                <w:b/>
                <w:bCs/>
                <w:lang w:eastAsia="ru-RU"/>
              </w:rPr>
            </w:pPr>
            <w:r w:rsidRPr="00527A07">
              <w:rPr>
                <w:b/>
                <w:bCs/>
                <w:lang w:eastAsia="ru-RU"/>
              </w:rPr>
              <w:t>26470</w:t>
            </w:r>
            <w:r>
              <w:rPr>
                <w:b/>
                <w:bCs/>
                <w:lang w:eastAsia="ru-RU"/>
              </w:rPr>
              <w:t>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FC" w:rsidRPr="00527A07" w:rsidRDefault="00A359FC" w:rsidP="009E2502">
            <w:pPr>
              <w:jc w:val="right"/>
              <w:rPr>
                <w:b/>
                <w:bCs/>
                <w:lang w:eastAsia="ru-RU"/>
              </w:rPr>
            </w:pPr>
            <w:r w:rsidRPr="00527A07">
              <w:rPr>
                <w:b/>
                <w:bCs/>
                <w:lang w:eastAsia="ru-RU"/>
              </w:rPr>
              <w:t>31990,0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9FC" w:rsidRPr="00527A07" w:rsidRDefault="00A359FC" w:rsidP="009E2502">
            <w:pPr>
              <w:jc w:val="right"/>
              <w:rPr>
                <w:b/>
                <w:bCs/>
                <w:lang w:eastAsia="ru-RU"/>
              </w:rPr>
            </w:pPr>
            <w:r w:rsidRPr="00527A07">
              <w:rPr>
                <w:b/>
                <w:bCs/>
                <w:lang w:eastAsia="ru-RU"/>
              </w:rPr>
              <w:t>32510</w:t>
            </w:r>
          </w:p>
        </w:tc>
      </w:tr>
      <w:tr w:rsidR="00A359FC" w:rsidRPr="00E043BA" w:rsidTr="009E2502">
        <w:trPr>
          <w:trHeight w:val="29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FC" w:rsidRPr="00E043BA" w:rsidRDefault="00A359FC" w:rsidP="009E2502">
            <w:pPr>
              <w:jc w:val="both"/>
              <w:rPr>
                <w:lang w:eastAsia="ru-RU"/>
              </w:rPr>
            </w:pPr>
            <w:r w:rsidRPr="00E043BA">
              <w:rPr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9FC" w:rsidRPr="00527A07" w:rsidRDefault="00A359FC" w:rsidP="009E2502">
            <w:pPr>
              <w:jc w:val="right"/>
              <w:rPr>
                <w:lang w:eastAsia="ru-RU"/>
              </w:rPr>
            </w:pPr>
            <w:r w:rsidRPr="00527A07">
              <w:rPr>
                <w:lang w:eastAsia="ru-RU"/>
              </w:rPr>
              <w:t>16470</w:t>
            </w:r>
            <w:r>
              <w:rPr>
                <w:lang w:eastAsia="ru-RU"/>
              </w:rPr>
              <w:t>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FC" w:rsidRPr="00527A07" w:rsidRDefault="00A359FC" w:rsidP="009E2502">
            <w:pPr>
              <w:jc w:val="right"/>
              <w:rPr>
                <w:lang w:eastAsia="ru-RU"/>
              </w:rPr>
            </w:pPr>
            <w:r w:rsidRPr="00527A07">
              <w:rPr>
                <w:lang w:eastAsia="ru-RU"/>
              </w:rPr>
              <w:t>21990</w:t>
            </w:r>
            <w:r>
              <w:rPr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9FC" w:rsidRPr="00527A07" w:rsidRDefault="00A359FC" w:rsidP="009E2502">
            <w:pPr>
              <w:jc w:val="right"/>
              <w:rPr>
                <w:lang w:eastAsia="ru-RU"/>
              </w:rPr>
            </w:pPr>
            <w:r w:rsidRPr="00527A07">
              <w:rPr>
                <w:lang w:eastAsia="ru-RU"/>
              </w:rPr>
              <w:t>22510</w:t>
            </w:r>
            <w:r>
              <w:rPr>
                <w:lang w:eastAsia="ru-RU"/>
              </w:rPr>
              <w:t>,0</w:t>
            </w:r>
          </w:p>
        </w:tc>
      </w:tr>
      <w:tr w:rsidR="00A359FC" w:rsidRPr="00E043BA" w:rsidTr="009E2502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FC" w:rsidRPr="005757E2" w:rsidRDefault="00A359FC" w:rsidP="009E2502">
            <w:pPr>
              <w:jc w:val="both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С</w:t>
            </w:r>
            <w:r w:rsidRPr="005757E2">
              <w:rPr>
                <w:bCs/>
                <w:lang w:eastAsia="ru-RU"/>
              </w:rPr>
              <w:t>убсиди</w:t>
            </w:r>
            <w:r>
              <w:rPr>
                <w:bCs/>
                <w:lang w:eastAsia="ru-RU"/>
              </w:rPr>
              <w:t>и из областного бюджета</w:t>
            </w:r>
            <w:r w:rsidRPr="005757E2">
              <w:rPr>
                <w:bCs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9FC" w:rsidRPr="00527A07" w:rsidRDefault="00A359FC" w:rsidP="009E2502">
            <w:pPr>
              <w:jc w:val="right"/>
              <w:rPr>
                <w:bCs/>
                <w:lang w:eastAsia="ru-RU"/>
              </w:rPr>
            </w:pPr>
            <w:r w:rsidRPr="00527A07">
              <w:rPr>
                <w:bCs/>
                <w:lang w:eastAsia="ru-RU"/>
              </w:rPr>
              <w:t>10000,0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FC" w:rsidRPr="00527A07" w:rsidRDefault="00A359FC" w:rsidP="009E2502">
            <w:pPr>
              <w:jc w:val="right"/>
              <w:rPr>
                <w:bCs/>
                <w:lang w:eastAsia="ru-RU"/>
              </w:rPr>
            </w:pPr>
            <w:r w:rsidRPr="00527A07">
              <w:rPr>
                <w:bCs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9FC" w:rsidRPr="00527A07" w:rsidRDefault="00A359FC" w:rsidP="009E2502">
            <w:pPr>
              <w:jc w:val="right"/>
              <w:rPr>
                <w:bCs/>
                <w:lang w:eastAsia="ru-RU"/>
              </w:rPr>
            </w:pPr>
            <w:r w:rsidRPr="00527A07">
              <w:rPr>
                <w:bCs/>
                <w:lang w:eastAsia="ru-RU"/>
              </w:rPr>
              <w:t>10000,0</w:t>
            </w:r>
          </w:p>
        </w:tc>
      </w:tr>
      <w:tr w:rsidR="00A359FC" w:rsidRPr="00E043BA" w:rsidTr="009E2502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FC" w:rsidRDefault="00A359FC" w:rsidP="009E2502">
            <w:pPr>
              <w:jc w:val="both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9FC" w:rsidRPr="00527A07" w:rsidRDefault="00A359FC" w:rsidP="009E2502">
            <w:pPr>
              <w:jc w:val="right"/>
              <w:rPr>
                <w:bCs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FC" w:rsidRPr="00527A07" w:rsidRDefault="00A359FC" w:rsidP="009E2502">
            <w:pPr>
              <w:jc w:val="right"/>
              <w:rPr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9FC" w:rsidRPr="00527A07" w:rsidRDefault="00A359FC" w:rsidP="009E2502">
            <w:pPr>
              <w:jc w:val="right"/>
              <w:rPr>
                <w:bCs/>
                <w:lang w:eastAsia="ru-RU"/>
              </w:rPr>
            </w:pPr>
          </w:p>
        </w:tc>
      </w:tr>
      <w:tr w:rsidR="00A359FC" w:rsidRPr="00E043BA" w:rsidTr="009E2502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FC" w:rsidRPr="00E043BA" w:rsidRDefault="00A359FC" w:rsidP="009E2502">
            <w:pPr>
              <w:rPr>
                <w:b/>
                <w:bCs/>
                <w:lang w:eastAsia="ru-RU"/>
              </w:rPr>
            </w:pPr>
            <w:r w:rsidRPr="00E043BA">
              <w:rPr>
                <w:b/>
                <w:bCs/>
                <w:lang w:eastAsia="ru-RU"/>
              </w:rPr>
              <w:t>Всего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9FC" w:rsidRPr="00527A07" w:rsidRDefault="00A359FC" w:rsidP="009E2502">
            <w:pPr>
              <w:jc w:val="right"/>
              <w:rPr>
                <w:b/>
                <w:bCs/>
                <w:lang w:eastAsia="ru-RU"/>
              </w:rPr>
            </w:pPr>
            <w:r w:rsidRPr="00527A07">
              <w:rPr>
                <w:b/>
                <w:bCs/>
                <w:lang w:eastAsia="ru-RU"/>
              </w:rPr>
              <w:t>26470</w:t>
            </w:r>
            <w:r>
              <w:rPr>
                <w:b/>
                <w:bCs/>
                <w:lang w:eastAsia="ru-RU"/>
              </w:rPr>
              <w:t>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FC" w:rsidRPr="00527A07" w:rsidRDefault="00A359FC" w:rsidP="009E2502">
            <w:pPr>
              <w:jc w:val="right"/>
              <w:rPr>
                <w:b/>
                <w:bCs/>
                <w:lang w:eastAsia="ru-RU"/>
              </w:rPr>
            </w:pPr>
            <w:r w:rsidRPr="00527A07">
              <w:rPr>
                <w:b/>
                <w:bCs/>
                <w:lang w:eastAsia="ru-RU"/>
              </w:rPr>
              <w:t>31990,0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9FC" w:rsidRPr="00527A07" w:rsidRDefault="00A359FC" w:rsidP="009E2502">
            <w:pPr>
              <w:jc w:val="right"/>
              <w:rPr>
                <w:b/>
                <w:bCs/>
                <w:lang w:eastAsia="ru-RU"/>
              </w:rPr>
            </w:pPr>
            <w:r w:rsidRPr="00527A07">
              <w:rPr>
                <w:b/>
                <w:bCs/>
                <w:lang w:eastAsia="ru-RU"/>
              </w:rPr>
              <w:t>32510,0</w:t>
            </w:r>
          </w:p>
        </w:tc>
      </w:tr>
      <w:tr w:rsidR="00A359FC" w:rsidRPr="00E043BA" w:rsidTr="009E2502">
        <w:trPr>
          <w:trHeight w:val="24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FC" w:rsidRPr="00E043BA" w:rsidRDefault="00A359FC" w:rsidP="009E2502">
            <w:pPr>
              <w:jc w:val="both"/>
              <w:rPr>
                <w:lang w:eastAsia="ru-RU"/>
              </w:rPr>
            </w:pPr>
            <w:r w:rsidRPr="009F3F6B">
              <w:rPr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9FC" w:rsidRPr="00527A07" w:rsidRDefault="00A359FC" w:rsidP="009E2502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jc w:val="right"/>
              <w:rPr>
                <w:lang w:eastAsia="ru-RU"/>
              </w:rPr>
            </w:pPr>
            <w:r w:rsidRPr="00527A07">
              <w:rPr>
                <w:lang w:eastAsia="ru-RU"/>
              </w:rPr>
              <w:t>7995,3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FC" w:rsidRPr="00527A07" w:rsidRDefault="00A359FC" w:rsidP="009E2502">
            <w:pPr>
              <w:jc w:val="right"/>
              <w:rPr>
                <w:lang w:eastAsia="ru-RU"/>
              </w:rPr>
            </w:pPr>
            <w:r w:rsidRPr="00527A07">
              <w:rPr>
                <w:lang w:eastAsia="ru-RU"/>
              </w:rPr>
              <w:t>13353,3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9FC" w:rsidRPr="00527A07" w:rsidRDefault="00A359FC" w:rsidP="009E2502">
            <w:pPr>
              <w:jc w:val="right"/>
              <w:rPr>
                <w:lang w:eastAsia="ru-RU"/>
              </w:rPr>
            </w:pPr>
            <w:r w:rsidRPr="00527A07">
              <w:rPr>
                <w:lang w:eastAsia="ru-RU"/>
              </w:rPr>
              <w:t>14267,3</w:t>
            </w:r>
          </w:p>
        </w:tc>
      </w:tr>
      <w:tr w:rsidR="00A359FC" w:rsidRPr="00E043BA" w:rsidTr="009E2502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FC" w:rsidRPr="00E043BA" w:rsidRDefault="00A359FC" w:rsidP="009E2502">
            <w:pPr>
              <w:jc w:val="both"/>
              <w:rPr>
                <w:lang w:eastAsia="ru-RU"/>
              </w:rPr>
            </w:pPr>
            <w:r w:rsidRPr="00401D44">
              <w:rPr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FC" w:rsidRPr="00527A07" w:rsidRDefault="00A359FC" w:rsidP="009E2502">
            <w:pPr>
              <w:jc w:val="right"/>
              <w:rPr>
                <w:lang w:eastAsia="ru-RU"/>
              </w:rPr>
            </w:pPr>
            <w:r w:rsidRPr="00527A07">
              <w:rPr>
                <w:lang w:eastAsia="ru-RU"/>
              </w:rPr>
              <w:t>10000,0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FC" w:rsidRPr="00527A07" w:rsidRDefault="00A359FC" w:rsidP="009E2502">
            <w:pPr>
              <w:jc w:val="right"/>
              <w:rPr>
                <w:lang w:eastAsia="ru-RU"/>
              </w:rPr>
            </w:pPr>
            <w:r w:rsidRPr="00527A07">
              <w:rPr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FC" w:rsidRPr="00527A07" w:rsidRDefault="00A359FC" w:rsidP="009E2502">
            <w:pPr>
              <w:jc w:val="right"/>
              <w:rPr>
                <w:lang w:eastAsia="ru-RU"/>
              </w:rPr>
            </w:pPr>
            <w:r w:rsidRPr="00527A07">
              <w:rPr>
                <w:lang w:eastAsia="ru-RU"/>
              </w:rPr>
              <w:t>10000,0</w:t>
            </w:r>
          </w:p>
        </w:tc>
      </w:tr>
      <w:tr w:rsidR="00A359FC" w:rsidRPr="00E043BA" w:rsidTr="009E2502">
        <w:trPr>
          <w:trHeight w:val="75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FC" w:rsidRPr="00401D44" w:rsidRDefault="00A359FC" w:rsidP="009E2502">
            <w:pPr>
              <w:jc w:val="both"/>
              <w:rPr>
                <w:color w:val="000000"/>
              </w:rPr>
            </w:pPr>
            <w:r w:rsidRPr="008E114C">
              <w:rPr>
                <w:color w:val="000000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FC" w:rsidRPr="00527A07" w:rsidRDefault="00A359FC" w:rsidP="009E2502">
            <w:pPr>
              <w:jc w:val="right"/>
              <w:rPr>
                <w:lang w:eastAsia="ru-RU"/>
              </w:rPr>
            </w:pPr>
            <w:r w:rsidRPr="00527A07">
              <w:rPr>
                <w:lang w:eastAsia="ru-RU"/>
              </w:rPr>
              <w:t>70,7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FC" w:rsidRPr="00527A07" w:rsidRDefault="00A359FC" w:rsidP="009E2502">
            <w:pPr>
              <w:jc w:val="right"/>
              <w:rPr>
                <w:lang w:eastAsia="ru-RU"/>
              </w:rPr>
            </w:pPr>
            <w:r w:rsidRPr="00527A07">
              <w:rPr>
                <w:lang w:eastAsia="ru-RU"/>
              </w:rPr>
              <w:t>70,7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FC" w:rsidRPr="00527A07" w:rsidRDefault="00A359FC" w:rsidP="009E2502">
            <w:pPr>
              <w:jc w:val="right"/>
              <w:rPr>
                <w:lang w:eastAsia="ru-RU"/>
              </w:rPr>
            </w:pPr>
            <w:r w:rsidRPr="00527A07">
              <w:rPr>
                <w:lang w:eastAsia="ru-RU"/>
              </w:rPr>
              <w:t>70,7</w:t>
            </w:r>
          </w:p>
        </w:tc>
      </w:tr>
      <w:tr w:rsidR="00A359FC" w:rsidRPr="00E043BA" w:rsidTr="009E2502">
        <w:trPr>
          <w:trHeight w:val="7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FC" w:rsidRPr="00401D44" w:rsidRDefault="00A359FC" w:rsidP="009E2502">
            <w:pPr>
              <w:jc w:val="both"/>
              <w:rPr>
                <w:color w:val="000000"/>
              </w:rPr>
            </w:pPr>
            <w:r w:rsidRPr="00ED111B">
              <w:rPr>
                <w:color w:val="000000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FC" w:rsidRPr="00527A07" w:rsidRDefault="00A359FC" w:rsidP="009E2502">
            <w:pPr>
              <w:jc w:val="right"/>
              <w:rPr>
                <w:lang w:eastAsia="ru-RU"/>
              </w:rPr>
            </w:pPr>
            <w:r w:rsidRPr="00527A07">
              <w:rPr>
                <w:lang w:eastAsia="ru-RU"/>
              </w:rPr>
              <w:t>400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FC" w:rsidRPr="00527A07" w:rsidRDefault="00A359FC" w:rsidP="009E2502">
            <w:pPr>
              <w:jc w:val="right"/>
              <w:rPr>
                <w:lang w:eastAsia="ru-RU"/>
              </w:rPr>
            </w:pPr>
            <w:r w:rsidRPr="00527A07">
              <w:rPr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FC" w:rsidRPr="00527A07" w:rsidRDefault="00A359FC" w:rsidP="009E2502">
            <w:pPr>
              <w:jc w:val="right"/>
              <w:rPr>
                <w:lang w:eastAsia="ru-RU"/>
              </w:rPr>
            </w:pPr>
            <w:r w:rsidRPr="00527A07">
              <w:rPr>
                <w:lang w:eastAsia="ru-RU"/>
              </w:rPr>
              <w:t>400</w:t>
            </w:r>
          </w:p>
        </w:tc>
      </w:tr>
      <w:tr w:rsidR="00A359FC" w:rsidRPr="00E043BA" w:rsidTr="009E2502">
        <w:trPr>
          <w:trHeight w:val="63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FC" w:rsidRPr="00401D44" w:rsidRDefault="00A359FC" w:rsidP="009E2502">
            <w:pPr>
              <w:jc w:val="both"/>
              <w:rPr>
                <w:lang w:eastAsia="ru-RU"/>
              </w:rPr>
            </w:pPr>
            <w:r w:rsidRPr="00401D44">
              <w:rPr>
                <w:color w:val="00000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FC" w:rsidRPr="00527A07" w:rsidRDefault="00A359FC" w:rsidP="009E2502">
            <w:pPr>
              <w:jc w:val="right"/>
            </w:pPr>
            <w:r w:rsidRPr="00527A07">
              <w:t>3623,0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FC" w:rsidRPr="00527A07" w:rsidRDefault="00A359FC" w:rsidP="009E2502">
            <w:pPr>
              <w:jc w:val="right"/>
            </w:pPr>
            <w:r w:rsidRPr="00527A07">
              <w:t>3790,0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FC" w:rsidRPr="00527A07" w:rsidRDefault="00A359FC" w:rsidP="009E2502">
            <w:pPr>
              <w:jc w:val="right"/>
            </w:pPr>
            <w:r w:rsidRPr="00527A07">
              <w:t>3391,0</w:t>
            </w:r>
          </w:p>
        </w:tc>
      </w:tr>
      <w:tr w:rsidR="00A359FC" w:rsidRPr="00E043BA" w:rsidTr="009E2502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FC" w:rsidRPr="00E043BA" w:rsidRDefault="00A359FC" w:rsidP="009E2502">
            <w:pPr>
              <w:jc w:val="both"/>
              <w:rPr>
                <w:lang w:eastAsia="ru-RU"/>
              </w:rPr>
            </w:pPr>
            <w:r w:rsidRPr="00E043BA">
              <w:rPr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9FC" w:rsidRPr="00527A07" w:rsidRDefault="00A359FC" w:rsidP="009E2502">
            <w:pPr>
              <w:jc w:val="right"/>
            </w:pPr>
            <w:r w:rsidRPr="00527A07">
              <w:t>4081,0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FC" w:rsidRPr="00527A07" w:rsidRDefault="00A359FC" w:rsidP="009E2502">
            <w:pPr>
              <w:jc w:val="right"/>
            </w:pPr>
            <w:r w:rsidRPr="00527A07">
              <w:t>4081,0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FC" w:rsidRPr="00527A07" w:rsidRDefault="00A359FC" w:rsidP="009E2502">
            <w:pPr>
              <w:jc w:val="right"/>
            </w:pPr>
            <w:r w:rsidRPr="00527A07">
              <w:t>4081,0</w:t>
            </w:r>
          </w:p>
        </w:tc>
      </w:tr>
      <w:tr w:rsidR="00A359FC" w:rsidRPr="00E043BA" w:rsidTr="009E2502">
        <w:trPr>
          <w:trHeight w:val="652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FC" w:rsidRPr="00440179" w:rsidRDefault="00A359FC" w:rsidP="009E2502">
            <w:pPr>
              <w:jc w:val="both"/>
              <w:rPr>
                <w:lang w:eastAsia="ru-RU"/>
              </w:rPr>
            </w:pPr>
            <w:r w:rsidRPr="00440179">
              <w:t>Межевание и паспортизация местных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9FC" w:rsidRPr="00527A07" w:rsidRDefault="00A359FC" w:rsidP="009E2502">
            <w:pPr>
              <w:jc w:val="right"/>
              <w:rPr>
                <w:lang w:eastAsia="ru-RU"/>
              </w:rPr>
            </w:pPr>
            <w:r w:rsidRPr="00527A07">
              <w:rPr>
                <w:lang w:eastAsia="ru-RU"/>
              </w:rPr>
              <w:t>300,0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FC" w:rsidRPr="00527A07" w:rsidRDefault="00A359FC" w:rsidP="009E2502">
            <w:pPr>
              <w:jc w:val="right"/>
              <w:rPr>
                <w:lang w:eastAsia="ru-RU"/>
              </w:rPr>
            </w:pPr>
            <w:r w:rsidRPr="00527A07">
              <w:rPr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FC" w:rsidRPr="00527A07" w:rsidRDefault="00A359FC" w:rsidP="009E2502">
            <w:pPr>
              <w:jc w:val="right"/>
              <w:rPr>
                <w:lang w:eastAsia="ru-RU"/>
              </w:rPr>
            </w:pPr>
            <w:r w:rsidRPr="00527A07">
              <w:rPr>
                <w:lang w:eastAsia="ru-RU"/>
              </w:rPr>
              <w:t>300,0</w:t>
            </w:r>
          </w:p>
        </w:tc>
      </w:tr>
    </w:tbl>
    <w:p w:rsidR="00A359FC" w:rsidRDefault="00A359FC" w:rsidP="00A359FC">
      <w:pPr>
        <w:pStyle w:val="aff0"/>
        <w:jc w:val="both"/>
        <w:rPr>
          <w:b/>
        </w:rPr>
      </w:pPr>
      <w:r>
        <w:rPr>
          <w:rFonts w:eastAsia="Calibri"/>
          <w:lang w:eastAsia="en-US"/>
        </w:rPr>
        <w:t>Н</w:t>
      </w:r>
      <w:r w:rsidRPr="00134773">
        <w:rPr>
          <w:rFonts w:eastAsia="Calibri"/>
          <w:lang w:eastAsia="en-US"/>
        </w:rPr>
        <w:t xml:space="preserve">а </w:t>
      </w:r>
      <w:r>
        <w:rPr>
          <w:rFonts w:eastAsia="Calibri"/>
          <w:lang w:eastAsia="en-US"/>
        </w:rPr>
        <w:t>реализацию мероприятий по программе муниципальной программы «Содержание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2025-2029 годы» планируется освоить 26170 тыс.рублей, на межевание и паспортизацию автодорог планируется потратить 300 тыс.рублей. В нарушение БК РФ в данной программе при подготовке заключений   установлены не соответствия с бюджетной росписью.</w:t>
      </w:r>
      <w:r w:rsidRPr="00A359FC">
        <w:rPr>
          <w:b/>
        </w:rPr>
        <w:t xml:space="preserve"> </w:t>
      </w:r>
    </w:p>
    <w:p w:rsidR="001C3BCA" w:rsidRPr="00BF79D5" w:rsidRDefault="001C3BCA" w:rsidP="004F55C9">
      <w:pPr>
        <w:pStyle w:val="aff0"/>
        <w:jc w:val="both"/>
        <w:rPr>
          <w:rFonts w:eastAsia="Calibri"/>
          <w:lang w:eastAsia="en-US"/>
        </w:rPr>
      </w:pPr>
    </w:p>
    <w:p w:rsidR="002A220A" w:rsidRDefault="00205785" w:rsidP="004F55C9">
      <w:pPr>
        <w:pStyle w:val="aff0"/>
        <w:jc w:val="both"/>
        <w:rPr>
          <w:rFonts w:eastAsia="Calibri"/>
          <w:lang w:eastAsia="en-US"/>
        </w:rPr>
      </w:pPr>
      <w:r w:rsidRPr="00BF79D5">
        <w:rPr>
          <w:rFonts w:eastAsia="Calibri"/>
          <w:lang w:eastAsia="en-US"/>
        </w:rPr>
        <w:t xml:space="preserve">        </w:t>
      </w:r>
      <w:r w:rsidR="00B11692">
        <w:rPr>
          <w:rFonts w:eastAsia="Calibri"/>
          <w:lang w:eastAsia="en-US"/>
        </w:rPr>
        <w:t xml:space="preserve">         </w:t>
      </w:r>
      <w:r w:rsidRPr="00BF79D5">
        <w:rPr>
          <w:rFonts w:eastAsia="Calibri"/>
          <w:lang w:eastAsia="en-US"/>
        </w:rPr>
        <w:t xml:space="preserve"> </w:t>
      </w:r>
      <w:r w:rsidR="00AB5C17" w:rsidRPr="00BF79D5">
        <w:rPr>
          <w:rFonts w:eastAsia="Calibri"/>
          <w:lang w:eastAsia="en-US"/>
        </w:rPr>
        <w:t>Расходы по подразделу 0412 "Другие вопросы в области национальной экономики" планируются</w:t>
      </w:r>
      <w:r w:rsidR="00AC32DC" w:rsidRPr="00BF79D5">
        <w:rPr>
          <w:rFonts w:eastAsia="Calibri"/>
          <w:lang w:eastAsia="en-US"/>
        </w:rPr>
        <w:t xml:space="preserve"> ассигнования </w:t>
      </w:r>
      <w:r w:rsidR="00AB5C17" w:rsidRPr="00BF79D5">
        <w:rPr>
          <w:rFonts w:eastAsia="Calibri"/>
          <w:lang w:eastAsia="en-US"/>
        </w:rPr>
        <w:t xml:space="preserve"> в сумме </w:t>
      </w:r>
      <w:r w:rsidR="000F0A54">
        <w:rPr>
          <w:rFonts w:eastAsia="Calibri"/>
          <w:lang w:eastAsia="en-US"/>
        </w:rPr>
        <w:t>300</w:t>
      </w:r>
      <w:r w:rsidR="00AB5C17" w:rsidRPr="00BF79D5">
        <w:rPr>
          <w:rFonts w:eastAsia="Calibri"/>
          <w:lang w:eastAsia="en-US"/>
        </w:rPr>
        <w:t xml:space="preserve"> тыс. рублей</w:t>
      </w:r>
      <w:r w:rsidR="002A220A" w:rsidRPr="00BF79D5">
        <w:rPr>
          <w:rFonts w:eastAsia="Calibri"/>
          <w:lang w:eastAsia="en-US"/>
        </w:rPr>
        <w:t xml:space="preserve">, в том числе </w:t>
      </w:r>
      <w:r w:rsidR="00AC32DC" w:rsidRPr="00BF79D5">
        <w:rPr>
          <w:rFonts w:eastAsia="Calibri"/>
          <w:lang w:eastAsia="en-US"/>
        </w:rPr>
        <w:t xml:space="preserve"> на финансирование мероприятий  по землеустройству и землепользованию</w:t>
      </w:r>
      <w:r w:rsidR="002A220A" w:rsidRPr="00BF79D5">
        <w:rPr>
          <w:rFonts w:eastAsia="Calibri"/>
          <w:lang w:eastAsia="en-US"/>
        </w:rPr>
        <w:t xml:space="preserve"> в сумме </w:t>
      </w:r>
      <w:r w:rsidR="000F0A54">
        <w:rPr>
          <w:rFonts w:eastAsia="Calibri"/>
          <w:lang w:eastAsia="en-US"/>
        </w:rPr>
        <w:t>300</w:t>
      </w:r>
      <w:r w:rsidR="002A220A" w:rsidRPr="00BF79D5">
        <w:rPr>
          <w:rFonts w:eastAsia="Calibri"/>
          <w:lang w:eastAsia="en-US"/>
        </w:rPr>
        <w:t xml:space="preserve"> тыс. рублей</w:t>
      </w:r>
      <w:r w:rsidR="00732B73">
        <w:rPr>
          <w:rFonts w:eastAsia="Calibri"/>
          <w:lang w:eastAsia="en-US"/>
        </w:rPr>
        <w:t>.</w:t>
      </w:r>
    </w:p>
    <w:p w:rsidR="00732B73" w:rsidRPr="00BF79D5" w:rsidRDefault="00732B73" w:rsidP="004F55C9">
      <w:pPr>
        <w:pStyle w:val="aff0"/>
        <w:jc w:val="both"/>
        <w:rPr>
          <w:rFonts w:eastAsia="Calibri"/>
          <w:lang w:eastAsia="en-US"/>
        </w:rPr>
      </w:pPr>
    </w:p>
    <w:p w:rsidR="007769AE" w:rsidRPr="00F0280D" w:rsidRDefault="007769AE" w:rsidP="004554A9">
      <w:pPr>
        <w:pStyle w:val="aff0"/>
        <w:jc w:val="center"/>
        <w:outlineLvl w:val="0"/>
        <w:rPr>
          <w:b/>
        </w:rPr>
      </w:pPr>
      <w:r w:rsidRPr="00F0280D">
        <w:rPr>
          <w:b/>
        </w:rPr>
        <w:t>Раздел 0500 "Жилищно-коммунальное хозяйство"</w:t>
      </w:r>
    </w:p>
    <w:p w:rsidR="00311EDF" w:rsidRPr="00F0280D" w:rsidRDefault="007769AE" w:rsidP="004F55C9">
      <w:pPr>
        <w:pStyle w:val="aff0"/>
        <w:jc w:val="both"/>
      </w:pPr>
      <w:r w:rsidRPr="00F0280D">
        <w:rPr>
          <w:rFonts w:eastAsia="Calibri"/>
          <w:lang w:eastAsia="en-US"/>
        </w:rPr>
        <w:tab/>
        <w:t>Объем бюджетных ассигнований на 20</w:t>
      </w:r>
      <w:r w:rsidR="00237EF9">
        <w:rPr>
          <w:rFonts w:eastAsia="Calibri"/>
          <w:lang w:eastAsia="en-US"/>
        </w:rPr>
        <w:t>2</w:t>
      </w:r>
      <w:r w:rsidR="00BC21B0">
        <w:rPr>
          <w:rFonts w:eastAsia="Calibri"/>
          <w:lang w:eastAsia="en-US"/>
        </w:rPr>
        <w:t>6</w:t>
      </w:r>
      <w:r w:rsidRPr="00F0280D">
        <w:rPr>
          <w:rFonts w:eastAsia="Calibri"/>
          <w:lang w:eastAsia="en-US"/>
        </w:rPr>
        <w:t xml:space="preserve"> год на раздел</w:t>
      </w:r>
      <w:r w:rsidR="008E645F" w:rsidRPr="00F0280D">
        <w:rPr>
          <w:rFonts w:eastAsia="Calibri"/>
          <w:lang w:eastAsia="en-US"/>
        </w:rPr>
        <w:t xml:space="preserve"> «Ж</w:t>
      </w:r>
      <w:r w:rsidRPr="00F0280D">
        <w:rPr>
          <w:rFonts w:eastAsia="Calibri"/>
          <w:lang w:eastAsia="en-US"/>
        </w:rPr>
        <w:t xml:space="preserve">илищно-коммунальное хозяйство планируется в сумме </w:t>
      </w:r>
      <w:r w:rsidR="00EB6353">
        <w:rPr>
          <w:rFonts w:eastAsia="Calibri"/>
          <w:lang w:eastAsia="en-US"/>
        </w:rPr>
        <w:t>1985,4</w:t>
      </w:r>
      <w:r w:rsidR="009766B7">
        <w:rPr>
          <w:rFonts w:eastAsia="Calibri"/>
          <w:lang w:eastAsia="en-US"/>
        </w:rPr>
        <w:t xml:space="preserve"> </w:t>
      </w:r>
      <w:r w:rsidR="00073D6E">
        <w:rPr>
          <w:rFonts w:eastAsia="Calibri"/>
          <w:lang w:eastAsia="en-US"/>
        </w:rPr>
        <w:t>т</w:t>
      </w:r>
      <w:r w:rsidRPr="00F0280D">
        <w:rPr>
          <w:rFonts w:eastAsia="Calibri"/>
          <w:lang w:eastAsia="en-US"/>
        </w:rPr>
        <w:t xml:space="preserve">ыс. рублей, что составляет </w:t>
      </w:r>
      <w:r w:rsidR="00EB6353">
        <w:rPr>
          <w:rFonts w:eastAsia="Calibri"/>
          <w:lang w:eastAsia="en-US"/>
        </w:rPr>
        <w:t>0,62</w:t>
      </w:r>
      <w:r w:rsidR="001630CB" w:rsidRPr="00F0280D">
        <w:rPr>
          <w:rFonts w:eastAsia="Calibri"/>
          <w:lang w:eastAsia="en-US"/>
        </w:rPr>
        <w:t xml:space="preserve"> </w:t>
      </w:r>
      <w:r w:rsidRPr="00F0280D">
        <w:rPr>
          <w:rFonts w:eastAsia="Calibri"/>
          <w:lang w:eastAsia="en-US"/>
        </w:rPr>
        <w:t>% от общего объема расходов</w:t>
      </w:r>
      <w:r w:rsidR="002A220A" w:rsidRPr="00F0280D">
        <w:rPr>
          <w:rFonts w:eastAsia="Calibri"/>
          <w:lang w:eastAsia="en-US"/>
        </w:rPr>
        <w:t>.</w:t>
      </w:r>
      <w:r w:rsidR="001630CB" w:rsidRPr="00F0280D">
        <w:t xml:space="preserve"> </w:t>
      </w:r>
    </w:p>
    <w:p w:rsidR="00876160" w:rsidRPr="004A6A5F" w:rsidRDefault="00876160" w:rsidP="004F55C9">
      <w:pPr>
        <w:pStyle w:val="aff0"/>
        <w:jc w:val="both"/>
        <w:rPr>
          <w:highlight w:val="yellow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2977"/>
        <w:gridCol w:w="993"/>
        <w:gridCol w:w="991"/>
        <w:gridCol w:w="992"/>
        <w:gridCol w:w="1134"/>
        <w:gridCol w:w="993"/>
        <w:gridCol w:w="992"/>
        <w:gridCol w:w="850"/>
      </w:tblGrid>
      <w:tr w:rsidR="008F4F09" w:rsidRPr="00C92198" w:rsidTr="00F6698A">
        <w:trPr>
          <w:trHeight w:val="976"/>
        </w:trPr>
        <w:tc>
          <w:tcPr>
            <w:tcW w:w="392" w:type="dxa"/>
            <w:shd w:val="clear" w:color="auto" w:fill="auto"/>
            <w:vAlign w:val="center"/>
          </w:tcPr>
          <w:p w:rsidR="008F4F09" w:rsidRPr="00C92198" w:rsidRDefault="008F4F09" w:rsidP="00FE2AEF">
            <w:pPr>
              <w:pStyle w:val="aff0"/>
              <w:rPr>
                <w:rFonts w:eastAsia="Calibri"/>
                <w:lang w:eastAsia="en-US"/>
              </w:rPr>
            </w:pPr>
            <w:r w:rsidRPr="00C92198">
              <w:rPr>
                <w:rFonts w:eastAsia="Calibri"/>
                <w:lang w:eastAsia="en-US"/>
              </w:rPr>
              <w:t xml:space="preserve">                                                                                          № п/п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F4F09" w:rsidRPr="00C92198" w:rsidRDefault="008F4F09" w:rsidP="00FE2AEF">
            <w:pPr>
              <w:pStyle w:val="aff0"/>
              <w:rPr>
                <w:rFonts w:eastAsia="Calibri"/>
                <w:lang w:eastAsia="en-US"/>
              </w:rPr>
            </w:pPr>
            <w:r w:rsidRPr="00C92198">
              <w:rPr>
                <w:rFonts w:eastAsia="Calibri"/>
                <w:lang w:eastAsia="en-US"/>
              </w:rPr>
              <w:t>Наименование раздела, подраздела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F4F09" w:rsidRPr="00C92198" w:rsidRDefault="008F4F09" w:rsidP="00FE2AEF">
            <w:pPr>
              <w:pStyle w:val="aff0"/>
              <w:rPr>
                <w:rFonts w:eastAsia="Calibri"/>
                <w:lang w:eastAsia="en-US"/>
              </w:rPr>
            </w:pPr>
            <w:r w:rsidRPr="00C92198">
              <w:rPr>
                <w:rFonts w:eastAsia="Calibri"/>
                <w:lang w:eastAsia="en-US"/>
              </w:rPr>
              <w:t>Раздел, подраздел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F4F09" w:rsidRPr="00C92198" w:rsidRDefault="008F4F09" w:rsidP="00FE2AEF">
            <w:pPr>
              <w:pStyle w:val="aff0"/>
              <w:rPr>
                <w:rFonts w:eastAsia="Calibri"/>
                <w:lang w:eastAsia="en-US"/>
              </w:rPr>
            </w:pPr>
            <w:r w:rsidRPr="00C92198">
              <w:rPr>
                <w:rFonts w:eastAsia="Calibri"/>
                <w:lang w:eastAsia="en-US"/>
              </w:rPr>
              <w:t>Исполнено за 20</w:t>
            </w:r>
            <w:r>
              <w:rPr>
                <w:rFonts w:eastAsia="Calibri"/>
                <w:lang w:eastAsia="en-US"/>
              </w:rPr>
              <w:t>2</w:t>
            </w:r>
            <w:r w:rsidR="0072038A">
              <w:rPr>
                <w:rFonts w:eastAsia="Calibri"/>
                <w:lang w:eastAsia="en-US"/>
              </w:rPr>
              <w:t>3</w:t>
            </w:r>
            <w:r w:rsidRPr="00C92198">
              <w:rPr>
                <w:rFonts w:eastAsia="Calibri"/>
                <w:lang w:eastAsia="en-US"/>
              </w:rPr>
              <w:t>год</w:t>
            </w:r>
          </w:p>
          <w:p w:rsidR="008F4F09" w:rsidRPr="00C92198" w:rsidRDefault="008F4F09" w:rsidP="00FE2AEF">
            <w:pPr>
              <w:pStyle w:val="aff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</w:tcPr>
          <w:p w:rsidR="008F4F09" w:rsidRDefault="008F4F09" w:rsidP="008F4F09">
            <w:pPr>
              <w:pStyle w:val="aff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Испол</w:t>
            </w:r>
          </w:p>
          <w:p w:rsidR="008F4F09" w:rsidRDefault="008F4F09" w:rsidP="008F4F09">
            <w:pPr>
              <w:pStyle w:val="aff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нено</w:t>
            </w:r>
          </w:p>
          <w:p w:rsidR="008F4F09" w:rsidRDefault="008F4F09" w:rsidP="008F4F09">
            <w:pPr>
              <w:pStyle w:val="aff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за </w:t>
            </w:r>
          </w:p>
          <w:p w:rsidR="008F4F09" w:rsidRDefault="008F4F09" w:rsidP="0072038A">
            <w:pPr>
              <w:pStyle w:val="aff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</w:t>
            </w:r>
            <w:r w:rsidR="0072038A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187C" w:rsidRPr="00C92198" w:rsidRDefault="00A1187C" w:rsidP="00A1187C">
            <w:pPr>
              <w:pStyle w:val="aff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Уточн. п</w:t>
            </w:r>
            <w:r w:rsidRPr="00C92198">
              <w:rPr>
                <w:rFonts w:eastAsia="Calibri"/>
                <w:lang w:eastAsia="en-US"/>
              </w:rPr>
              <w:t xml:space="preserve">лан </w:t>
            </w:r>
          </w:p>
          <w:p w:rsidR="00A1187C" w:rsidRPr="00C92198" w:rsidRDefault="00A1187C" w:rsidP="00A1187C">
            <w:pPr>
              <w:pStyle w:val="aff0"/>
              <w:rPr>
                <w:rFonts w:eastAsia="Calibri"/>
                <w:lang w:eastAsia="en-US"/>
              </w:rPr>
            </w:pPr>
            <w:r w:rsidRPr="00C92198">
              <w:rPr>
                <w:rFonts w:eastAsia="Calibri"/>
                <w:lang w:eastAsia="en-US"/>
              </w:rPr>
              <w:t>на 20</w:t>
            </w:r>
            <w:r>
              <w:rPr>
                <w:rFonts w:eastAsia="Calibri"/>
                <w:lang w:eastAsia="en-US"/>
              </w:rPr>
              <w:t>25</w:t>
            </w:r>
            <w:r w:rsidRPr="00C92198">
              <w:rPr>
                <w:rFonts w:eastAsia="Calibri"/>
                <w:lang w:eastAsia="en-US"/>
              </w:rPr>
              <w:t xml:space="preserve"> год </w:t>
            </w:r>
          </w:p>
          <w:p w:rsidR="008F4F09" w:rsidRPr="00C92198" w:rsidRDefault="008F4F09" w:rsidP="0072038A">
            <w:pPr>
              <w:pStyle w:val="aff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F4F09" w:rsidRPr="00C92198" w:rsidRDefault="00A1187C" w:rsidP="00533E42">
            <w:pPr>
              <w:pStyle w:val="aff0"/>
              <w:rPr>
                <w:rFonts w:eastAsia="Calibri"/>
                <w:lang w:eastAsia="en-US"/>
              </w:rPr>
            </w:pPr>
            <w:r w:rsidRPr="00C92198">
              <w:rPr>
                <w:rFonts w:eastAsia="Calibri"/>
                <w:lang w:eastAsia="en-US"/>
              </w:rPr>
              <w:t>Проект на 20</w:t>
            </w:r>
            <w:r>
              <w:rPr>
                <w:rFonts w:eastAsia="Calibri"/>
                <w:lang w:eastAsia="en-US"/>
              </w:rPr>
              <w:t>26</w:t>
            </w:r>
            <w:r w:rsidRPr="00C92198">
              <w:rPr>
                <w:rFonts w:eastAsia="Calibri"/>
                <w:lang w:eastAsia="en-US"/>
              </w:rPr>
              <w:t xml:space="preserve"> год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4F09" w:rsidRPr="00C92198" w:rsidRDefault="008F4F09" w:rsidP="00A1187C">
            <w:pPr>
              <w:pStyle w:val="aff0"/>
              <w:rPr>
                <w:rFonts w:eastAsia="Calibri"/>
                <w:lang w:eastAsia="en-US"/>
              </w:rPr>
            </w:pPr>
            <w:r w:rsidRPr="00C92198">
              <w:rPr>
                <w:rFonts w:eastAsia="Calibri"/>
                <w:lang w:eastAsia="en-US"/>
              </w:rPr>
              <w:t>Проект на 20</w:t>
            </w:r>
            <w:r>
              <w:rPr>
                <w:rFonts w:eastAsia="Calibri"/>
                <w:lang w:eastAsia="en-US"/>
              </w:rPr>
              <w:t>2</w:t>
            </w:r>
            <w:r w:rsidR="00A1187C">
              <w:rPr>
                <w:rFonts w:eastAsia="Calibri"/>
                <w:lang w:eastAsia="en-US"/>
              </w:rPr>
              <w:t>7</w:t>
            </w:r>
            <w:r w:rsidRPr="00C92198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F4F09" w:rsidRPr="00C92198" w:rsidRDefault="008F4F09" w:rsidP="00FE2AEF">
            <w:pPr>
              <w:pStyle w:val="aff0"/>
              <w:rPr>
                <w:rFonts w:eastAsia="Calibri"/>
                <w:lang w:eastAsia="en-US"/>
              </w:rPr>
            </w:pPr>
            <w:r w:rsidRPr="00C92198">
              <w:rPr>
                <w:rFonts w:eastAsia="Calibri"/>
                <w:lang w:eastAsia="en-US"/>
              </w:rPr>
              <w:t xml:space="preserve">Проект </w:t>
            </w:r>
          </w:p>
          <w:p w:rsidR="008F4F09" w:rsidRPr="00C92198" w:rsidRDefault="008F4F09" w:rsidP="00FE2AEF">
            <w:pPr>
              <w:pStyle w:val="aff0"/>
              <w:rPr>
                <w:rFonts w:eastAsia="Calibri"/>
                <w:lang w:eastAsia="en-US"/>
              </w:rPr>
            </w:pPr>
            <w:r w:rsidRPr="00C92198">
              <w:rPr>
                <w:rFonts w:eastAsia="Calibri"/>
                <w:lang w:eastAsia="en-US"/>
              </w:rPr>
              <w:t>на 20</w:t>
            </w:r>
            <w:r>
              <w:rPr>
                <w:rFonts w:eastAsia="Calibri"/>
                <w:lang w:eastAsia="en-US"/>
              </w:rPr>
              <w:t>2</w:t>
            </w:r>
            <w:r w:rsidR="00A1187C">
              <w:rPr>
                <w:rFonts w:eastAsia="Calibri"/>
                <w:lang w:eastAsia="en-US"/>
              </w:rPr>
              <w:t>8</w:t>
            </w:r>
            <w:r w:rsidR="004838A5">
              <w:rPr>
                <w:rFonts w:eastAsia="Calibri"/>
                <w:lang w:eastAsia="en-US"/>
              </w:rPr>
              <w:t>г</w:t>
            </w:r>
          </w:p>
          <w:p w:rsidR="008F4F09" w:rsidRPr="00C92198" w:rsidRDefault="008F4F09" w:rsidP="0072038A">
            <w:pPr>
              <w:pStyle w:val="aff0"/>
              <w:rPr>
                <w:rFonts w:eastAsia="Calibri"/>
                <w:lang w:eastAsia="en-US"/>
              </w:rPr>
            </w:pPr>
          </w:p>
        </w:tc>
      </w:tr>
      <w:tr w:rsidR="00A1187C" w:rsidRPr="00C92198" w:rsidTr="00F6698A">
        <w:tc>
          <w:tcPr>
            <w:tcW w:w="392" w:type="dxa"/>
            <w:shd w:val="clear" w:color="auto" w:fill="auto"/>
          </w:tcPr>
          <w:p w:rsidR="00A1187C" w:rsidRPr="00C92198" w:rsidRDefault="00A1187C" w:rsidP="00FE2AEF">
            <w:pPr>
              <w:pStyle w:val="aff0"/>
              <w:rPr>
                <w:rFonts w:eastAsia="Calibri"/>
                <w:lang w:eastAsia="en-US"/>
              </w:rPr>
            </w:pPr>
            <w:r w:rsidRPr="00C9219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A1187C" w:rsidRPr="00F6698A" w:rsidRDefault="00A1187C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 w:rsidRPr="00F6698A">
              <w:rPr>
                <w:rFonts w:eastAsia="Calibri"/>
                <w:sz w:val="20"/>
                <w:szCs w:val="20"/>
                <w:lang w:eastAsia="en-US"/>
              </w:rPr>
              <w:t>Жилищное хозяйство</w:t>
            </w:r>
          </w:p>
        </w:tc>
        <w:tc>
          <w:tcPr>
            <w:tcW w:w="993" w:type="dxa"/>
            <w:shd w:val="clear" w:color="auto" w:fill="auto"/>
          </w:tcPr>
          <w:p w:rsidR="00A1187C" w:rsidRPr="00F6698A" w:rsidRDefault="00A1187C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 w:rsidRPr="00F6698A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991" w:type="dxa"/>
            <w:shd w:val="clear" w:color="auto" w:fill="auto"/>
          </w:tcPr>
          <w:p w:rsidR="00A1187C" w:rsidRPr="00F6698A" w:rsidRDefault="00A1187C" w:rsidP="007F0469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471,2</w:t>
            </w:r>
          </w:p>
        </w:tc>
        <w:tc>
          <w:tcPr>
            <w:tcW w:w="992" w:type="dxa"/>
          </w:tcPr>
          <w:p w:rsidR="00A1187C" w:rsidRPr="00F6698A" w:rsidRDefault="00BD16E1" w:rsidP="00466B80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1906,8</w:t>
            </w:r>
          </w:p>
        </w:tc>
        <w:tc>
          <w:tcPr>
            <w:tcW w:w="1134" w:type="dxa"/>
            <w:shd w:val="clear" w:color="auto" w:fill="auto"/>
          </w:tcPr>
          <w:p w:rsidR="00A1187C" w:rsidRPr="00F6698A" w:rsidRDefault="00A1187C" w:rsidP="00FA04AE">
            <w:pPr>
              <w:pStyle w:val="aff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496,7</w:t>
            </w:r>
          </w:p>
        </w:tc>
        <w:tc>
          <w:tcPr>
            <w:tcW w:w="993" w:type="dxa"/>
            <w:shd w:val="clear" w:color="auto" w:fill="auto"/>
          </w:tcPr>
          <w:p w:rsidR="00A1187C" w:rsidRPr="00F6698A" w:rsidRDefault="00DF368D" w:rsidP="00C5290B">
            <w:pPr>
              <w:pStyle w:val="aff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542,9</w:t>
            </w:r>
          </w:p>
        </w:tc>
        <w:tc>
          <w:tcPr>
            <w:tcW w:w="992" w:type="dxa"/>
            <w:shd w:val="clear" w:color="auto" w:fill="auto"/>
          </w:tcPr>
          <w:p w:rsidR="00A1187C" w:rsidRPr="00F6698A" w:rsidRDefault="00DF368D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542,9</w:t>
            </w:r>
          </w:p>
        </w:tc>
        <w:tc>
          <w:tcPr>
            <w:tcW w:w="850" w:type="dxa"/>
            <w:shd w:val="clear" w:color="auto" w:fill="auto"/>
          </w:tcPr>
          <w:p w:rsidR="00A1187C" w:rsidRPr="004838A5" w:rsidRDefault="00DF368D" w:rsidP="00BF79D5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542,9</w:t>
            </w:r>
          </w:p>
        </w:tc>
      </w:tr>
      <w:tr w:rsidR="00A1187C" w:rsidRPr="00C92198" w:rsidTr="00F6698A">
        <w:tc>
          <w:tcPr>
            <w:tcW w:w="392" w:type="dxa"/>
            <w:shd w:val="clear" w:color="auto" w:fill="auto"/>
          </w:tcPr>
          <w:p w:rsidR="00A1187C" w:rsidRPr="00C92198" w:rsidRDefault="00A1187C" w:rsidP="00FE2AEF">
            <w:pPr>
              <w:pStyle w:val="aff0"/>
              <w:rPr>
                <w:rFonts w:eastAsia="Calibri"/>
                <w:lang w:eastAsia="en-US"/>
              </w:rPr>
            </w:pPr>
            <w:r w:rsidRPr="00C9219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A1187C" w:rsidRPr="00F6698A" w:rsidRDefault="00A1187C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 w:rsidRPr="00F6698A">
              <w:rPr>
                <w:rFonts w:eastAsia="Calibri"/>
                <w:sz w:val="20"/>
                <w:szCs w:val="20"/>
                <w:lang w:eastAsia="en-US"/>
              </w:rPr>
              <w:t>Коммунальное хозяйство</w:t>
            </w:r>
          </w:p>
        </w:tc>
        <w:tc>
          <w:tcPr>
            <w:tcW w:w="993" w:type="dxa"/>
            <w:shd w:val="clear" w:color="auto" w:fill="auto"/>
          </w:tcPr>
          <w:p w:rsidR="00A1187C" w:rsidRPr="00F6698A" w:rsidRDefault="00A1187C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 w:rsidRPr="00F6698A">
              <w:rPr>
                <w:rFonts w:eastAsia="Calibri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991" w:type="dxa"/>
            <w:shd w:val="clear" w:color="auto" w:fill="auto"/>
          </w:tcPr>
          <w:p w:rsidR="00A1187C" w:rsidRPr="00F6698A" w:rsidRDefault="00A1187C" w:rsidP="007F0469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992" w:type="dxa"/>
          </w:tcPr>
          <w:p w:rsidR="00A1187C" w:rsidRPr="00F6698A" w:rsidRDefault="00BD16E1" w:rsidP="00466B80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1187C" w:rsidRPr="00F6698A" w:rsidRDefault="00A1187C" w:rsidP="00FA04AE">
            <w:pPr>
              <w:pStyle w:val="aff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90,0</w:t>
            </w:r>
          </w:p>
        </w:tc>
        <w:tc>
          <w:tcPr>
            <w:tcW w:w="993" w:type="dxa"/>
            <w:shd w:val="clear" w:color="auto" w:fill="auto"/>
          </w:tcPr>
          <w:p w:rsidR="00A1187C" w:rsidRPr="00F6698A" w:rsidRDefault="00DF368D" w:rsidP="00C5290B">
            <w:pPr>
              <w:pStyle w:val="aff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A1187C" w:rsidRPr="00F6698A" w:rsidRDefault="00DF368D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shd w:val="clear" w:color="auto" w:fill="auto"/>
          </w:tcPr>
          <w:p w:rsidR="00A1187C" w:rsidRPr="004838A5" w:rsidRDefault="00DF368D" w:rsidP="00BF79D5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A1187C" w:rsidRPr="00C92198" w:rsidTr="00F6698A">
        <w:tc>
          <w:tcPr>
            <w:tcW w:w="392" w:type="dxa"/>
            <w:shd w:val="clear" w:color="auto" w:fill="auto"/>
          </w:tcPr>
          <w:p w:rsidR="00A1187C" w:rsidRPr="00C92198" w:rsidRDefault="00A1187C" w:rsidP="00FE2AEF">
            <w:pPr>
              <w:pStyle w:val="aff0"/>
              <w:rPr>
                <w:rFonts w:eastAsia="Calibri"/>
                <w:lang w:eastAsia="en-US"/>
              </w:rPr>
            </w:pPr>
            <w:r w:rsidRPr="00C9219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A1187C" w:rsidRPr="00F6698A" w:rsidRDefault="00A1187C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 w:rsidRPr="00F6698A">
              <w:rPr>
                <w:rFonts w:eastAsia="Calibri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993" w:type="dxa"/>
            <w:shd w:val="clear" w:color="auto" w:fill="auto"/>
          </w:tcPr>
          <w:p w:rsidR="00A1187C" w:rsidRPr="00F6698A" w:rsidRDefault="00A1187C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 w:rsidRPr="00F6698A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91" w:type="dxa"/>
            <w:shd w:val="clear" w:color="auto" w:fill="auto"/>
          </w:tcPr>
          <w:p w:rsidR="00A1187C" w:rsidRPr="00F6698A" w:rsidRDefault="00A1187C" w:rsidP="007F0469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960,9</w:t>
            </w:r>
          </w:p>
        </w:tc>
        <w:tc>
          <w:tcPr>
            <w:tcW w:w="992" w:type="dxa"/>
          </w:tcPr>
          <w:p w:rsidR="00A1187C" w:rsidRPr="00F6698A" w:rsidRDefault="00BD16E1" w:rsidP="00466B80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1016,6</w:t>
            </w:r>
          </w:p>
        </w:tc>
        <w:tc>
          <w:tcPr>
            <w:tcW w:w="1134" w:type="dxa"/>
            <w:shd w:val="clear" w:color="auto" w:fill="auto"/>
          </w:tcPr>
          <w:p w:rsidR="00A1187C" w:rsidRPr="00F6698A" w:rsidRDefault="00A1187C" w:rsidP="00FA04AE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1731,1</w:t>
            </w:r>
          </w:p>
        </w:tc>
        <w:tc>
          <w:tcPr>
            <w:tcW w:w="993" w:type="dxa"/>
            <w:shd w:val="clear" w:color="auto" w:fill="auto"/>
          </w:tcPr>
          <w:p w:rsidR="00A1187C" w:rsidRPr="00F6698A" w:rsidRDefault="00DF368D" w:rsidP="00C5290B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1372,5</w:t>
            </w:r>
          </w:p>
        </w:tc>
        <w:tc>
          <w:tcPr>
            <w:tcW w:w="992" w:type="dxa"/>
            <w:shd w:val="clear" w:color="auto" w:fill="auto"/>
          </w:tcPr>
          <w:p w:rsidR="00A1187C" w:rsidRPr="00F6698A" w:rsidRDefault="00DF368D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1602,4</w:t>
            </w:r>
          </w:p>
        </w:tc>
        <w:tc>
          <w:tcPr>
            <w:tcW w:w="850" w:type="dxa"/>
            <w:shd w:val="clear" w:color="auto" w:fill="auto"/>
          </w:tcPr>
          <w:p w:rsidR="00A1187C" w:rsidRPr="004838A5" w:rsidRDefault="00DF368D" w:rsidP="00BF79D5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602,4</w:t>
            </w:r>
          </w:p>
        </w:tc>
      </w:tr>
      <w:tr w:rsidR="00A1187C" w:rsidRPr="00C92198" w:rsidTr="00F6698A">
        <w:tc>
          <w:tcPr>
            <w:tcW w:w="392" w:type="dxa"/>
            <w:shd w:val="clear" w:color="auto" w:fill="auto"/>
          </w:tcPr>
          <w:p w:rsidR="00A1187C" w:rsidRPr="00C92198" w:rsidRDefault="00A1187C" w:rsidP="00FE2AEF">
            <w:pPr>
              <w:pStyle w:val="aff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A1187C" w:rsidRPr="00F6698A" w:rsidRDefault="00A1187C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 w:rsidRPr="00F6698A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охраны окружающей среды</w:t>
            </w:r>
          </w:p>
        </w:tc>
        <w:tc>
          <w:tcPr>
            <w:tcW w:w="993" w:type="dxa"/>
            <w:shd w:val="clear" w:color="auto" w:fill="auto"/>
          </w:tcPr>
          <w:p w:rsidR="00A1187C" w:rsidRPr="00F6698A" w:rsidRDefault="00A1187C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 w:rsidRPr="00F6698A">
              <w:rPr>
                <w:rFonts w:eastAsia="Calibri"/>
                <w:sz w:val="20"/>
                <w:szCs w:val="20"/>
                <w:lang w:eastAsia="en-US"/>
              </w:rPr>
              <w:t>0505</w:t>
            </w:r>
          </w:p>
        </w:tc>
        <w:tc>
          <w:tcPr>
            <w:tcW w:w="991" w:type="dxa"/>
            <w:shd w:val="clear" w:color="auto" w:fill="auto"/>
          </w:tcPr>
          <w:p w:rsidR="00A1187C" w:rsidRPr="00F6698A" w:rsidRDefault="00A1187C" w:rsidP="007F0469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8949,8</w:t>
            </w:r>
          </w:p>
        </w:tc>
        <w:tc>
          <w:tcPr>
            <w:tcW w:w="992" w:type="dxa"/>
          </w:tcPr>
          <w:p w:rsidR="00A1187C" w:rsidRPr="00F6698A" w:rsidRDefault="00BD16E1" w:rsidP="00466B80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1187C" w:rsidRPr="00F6698A" w:rsidRDefault="00A1187C" w:rsidP="00FA04AE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20813,1</w:t>
            </w:r>
          </w:p>
        </w:tc>
        <w:tc>
          <w:tcPr>
            <w:tcW w:w="993" w:type="dxa"/>
            <w:shd w:val="clear" w:color="auto" w:fill="auto"/>
          </w:tcPr>
          <w:p w:rsidR="00A1187C" w:rsidRPr="00F6698A" w:rsidRDefault="00DF368D" w:rsidP="00C5290B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1187C" w:rsidRPr="00F6698A" w:rsidRDefault="00DF368D" w:rsidP="00FE2AEF">
            <w:pPr>
              <w:pStyle w:val="aff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1187C" w:rsidRPr="004838A5" w:rsidRDefault="00DF368D" w:rsidP="00BF79D5">
            <w:pPr>
              <w:pStyle w:val="aff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A1187C" w:rsidRPr="00C92198" w:rsidTr="00F6698A">
        <w:trPr>
          <w:trHeight w:val="267"/>
        </w:trPr>
        <w:tc>
          <w:tcPr>
            <w:tcW w:w="3369" w:type="dxa"/>
            <w:gridSpan w:val="2"/>
            <w:shd w:val="clear" w:color="auto" w:fill="auto"/>
          </w:tcPr>
          <w:p w:rsidR="00A1187C" w:rsidRPr="00F6698A" w:rsidRDefault="00A1187C" w:rsidP="00FE2AEF">
            <w:pPr>
              <w:pStyle w:val="aff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6698A">
              <w:rPr>
                <w:rFonts w:eastAsia="Calibri"/>
                <w:b/>
                <w:sz w:val="20"/>
                <w:szCs w:val="20"/>
                <w:lang w:eastAsia="en-US"/>
              </w:rPr>
              <w:t>Всего по разделу</w:t>
            </w:r>
          </w:p>
        </w:tc>
        <w:tc>
          <w:tcPr>
            <w:tcW w:w="993" w:type="dxa"/>
            <w:shd w:val="clear" w:color="auto" w:fill="auto"/>
          </w:tcPr>
          <w:p w:rsidR="00A1187C" w:rsidRPr="00F6698A" w:rsidRDefault="00A1187C" w:rsidP="00FE2AEF">
            <w:pPr>
              <w:pStyle w:val="aff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6698A">
              <w:rPr>
                <w:rFonts w:eastAsia="Calibri"/>
                <w:b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991" w:type="dxa"/>
            <w:shd w:val="clear" w:color="auto" w:fill="auto"/>
          </w:tcPr>
          <w:p w:rsidR="00A1187C" w:rsidRPr="00F6698A" w:rsidRDefault="00A1187C" w:rsidP="002C47A9">
            <w:pPr>
              <w:pStyle w:val="aff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9943,0</w:t>
            </w:r>
          </w:p>
        </w:tc>
        <w:tc>
          <w:tcPr>
            <w:tcW w:w="992" w:type="dxa"/>
          </w:tcPr>
          <w:p w:rsidR="00A1187C" w:rsidRPr="00F6698A" w:rsidRDefault="00BD16E1" w:rsidP="007F0469">
            <w:pPr>
              <w:pStyle w:val="aff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2923,4</w:t>
            </w:r>
          </w:p>
        </w:tc>
        <w:tc>
          <w:tcPr>
            <w:tcW w:w="1134" w:type="dxa"/>
            <w:shd w:val="clear" w:color="auto" w:fill="auto"/>
          </w:tcPr>
          <w:p w:rsidR="00A1187C" w:rsidRPr="00F6698A" w:rsidRDefault="00DF368D" w:rsidP="00466B80">
            <w:pPr>
              <w:pStyle w:val="aff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23130,9</w:t>
            </w:r>
          </w:p>
        </w:tc>
        <w:tc>
          <w:tcPr>
            <w:tcW w:w="993" w:type="dxa"/>
            <w:shd w:val="clear" w:color="auto" w:fill="auto"/>
          </w:tcPr>
          <w:p w:rsidR="00A1187C" w:rsidRPr="00F6698A" w:rsidRDefault="00DF368D" w:rsidP="00FA04AE">
            <w:pPr>
              <w:pStyle w:val="aff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1985,4</w:t>
            </w:r>
          </w:p>
        </w:tc>
        <w:tc>
          <w:tcPr>
            <w:tcW w:w="992" w:type="dxa"/>
            <w:shd w:val="clear" w:color="auto" w:fill="auto"/>
          </w:tcPr>
          <w:p w:rsidR="00A1187C" w:rsidRPr="00F6698A" w:rsidRDefault="00DF368D" w:rsidP="00FE2AEF">
            <w:pPr>
              <w:pStyle w:val="aff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2175,3</w:t>
            </w:r>
          </w:p>
        </w:tc>
        <w:tc>
          <w:tcPr>
            <w:tcW w:w="850" w:type="dxa"/>
            <w:shd w:val="clear" w:color="auto" w:fill="auto"/>
          </w:tcPr>
          <w:p w:rsidR="00A1187C" w:rsidRPr="004838A5" w:rsidRDefault="00DF368D" w:rsidP="00F0280D">
            <w:pPr>
              <w:pStyle w:val="aff0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1145,3</w:t>
            </w:r>
          </w:p>
        </w:tc>
      </w:tr>
    </w:tbl>
    <w:p w:rsidR="00145D91" w:rsidRDefault="00876160" w:rsidP="00876160">
      <w:pPr>
        <w:pStyle w:val="aff0"/>
        <w:jc w:val="both"/>
      </w:pPr>
      <w:r w:rsidRPr="00F0280D">
        <w:t xml:space="preserve">         </w:t>
      </w:r>
    </w:p>
    <w:p w:rsidR="00464A44" w:rsidRDefault="00145D91" w:rsidP="00876160">
      <w:pPr>
        <w:pStyle w:val="aff0"/>
        <w:jc w:val="both"/>
      </w:pPr>
      <w:r>
        <w:t xml:space="preserve">                   </w:t>
      </w:r>
      <w:r w:rsidR="00876160" w:rsidRPr="00F0280D">
        <w:t xml:space="preserve"> </w:t>
      </w:r>
    </w:p>
    <w:p w:rsidR="00876160" w:rsidRPr="00F0280D" w:rsidRDefault="00464A44" w:rsidP="00EB6353">
      <w:pPr>
        <w:pStyle w:val="aff0"/>
        <w:tabs>
          <w:tab w:val="left" w:pos="10065"/>
        </w:tabs>
        <w:jc w:val="both"/>
        <w:rPr>
          <w:rFonts w:eastAsia="Calibri"/>
          <w:lang w:eastAsia="en-US"/>
        </w:rPr>
      </w:pPr>
      <w:r>
        <w:t xml:space="preserve">                  </w:t>
      </w:r>
      <w:r w:rsidR="00876160" w:rsidRPr="00EB6353">
        <w:t xml:space="preserve">Предусмотрены </w:t>
      </w:r>
      <w:r w:rsidR="00753381" w:rsidRPr="00EB6353">
        <w:t>ассигнования</w:t>
      </w:r>
      <w:r w:rsidR="00876160" w:rsidRPr="00EB6353">
        <w:t xml:space="preserve">  по подразделу 0501 «Жилищное</w:t>
      </w:r>
      <w:r w:rsidR="001B4E28" w:rsidRPr="00EB6353">
        <w:t xml:space="preserve"> </w:t>
      </w:r>
      <w:r w:rsidR="00EB6353" w:rsidRPr="00EB6353">
        <w:t>х</w:t>
      </w:r>
      <w:r w:rsidR="00876160" w:rsidRPr="00EB6353">
        <w:t xml:space="preserve">озяйство»  отделу по управлению муниципальным имуществом в сумме </w:t>
      </w:r>
      <w:r w:rsidR="00EB6353">
        <w:t>542,9</w:t>
      </w:r>
      <w:r w:rsidR="00F0280D" w:rsidRPr="00EB6353">
        <w:t xml:space="preserve"> </w:t>
      </w:r>
      <w:r w:rsidR="00876160" w:rsidRPr="00EB6353">
        <w:t xml:space="preserve">тыс. рублей  на </w:t>
      </w:r>
      <w:r w:rsidR="00876160" w:rsidRPr="00F0280D">
        <w:t>перечисление взносов на капитальный ремонт жилищного фонда (в части неприватизированного  жилищного фонда).</w:t>
      </w:r>
      <w:r w:rsidR="000B19C1">
        <w:t xml:space="preserve"> </w:t>
      </w:r>
      <w:r w:rsidR="00876160" w:rsidRPr="00F0280D">
        <w:t xml:space="preserve"> </w:t>
      </w:r>
      <w:r w:rsidR="00237EF9">
        <w:t>Запланированная</w:t>
      </w:r>
      <w:r w:rsidR="00145D91">
        <w:t xml:space="preserve"> сумма превышает показатель 20</w:t>
      </w:r>
      <w:r w:rsidR="009E0E60">
        <w:t>2</w:t>
      </w:r>
      <w:r w:rsidR="00EB6353">
        <w:t>3</w:t>
      </w:r>
      <w:r w:rsidR="00237EF9">
        <w:t xml:space="preserve"> года на </w:t>
      </w:r>
      <w:r w:rsidR="00EB6353">
        <w:t>71,7</w:t>
      </w:r>
      <w:r w:rsidR="00237EF9">
        <w:t xml:space="preserve"> тыс.рублей</w:t>
      </w:r>
      <w:r>
        <w:t xml:space="preserve">, </w:t>
      </w:r>
      <w:r w:rsidR="005661F9">
        <w:t>но ниже</w:t>
      </w:r>
      <w:r>
        <w:t xml:space="preserve"> показателя 202</w:t>
      </w:r>
      <w:r w:rsidR="00EB6353">
        <w:t>4</w:t>
      </w:r>
      <w:r>
        <w:t xml:space="preserve">года на </w:t>
      </w:r>
      <w:r w:rsidR="00EB6353">
        <w:t>1363,9</w:t>
      </w:r>
      <w:r w:rsidR="005661F9">
        <w:t xml:space="preserve"> </w:t>
      </w:r>
      <w:r>
        <w:t>тыс.рублей</w:t>
      </w:r>
      <w:r w:rsidR="005661F9">
        <w:t xml:space="preserve">. </w:t>
      </w:r>
      <w:r>
        <w:t xml:space="preserve">В текущем году в результате поправок данный показатель </w:t>
      </w:r>
      <w:r w:rsidR="00C825C1">
        <w:t>утверждён в сумме 496,7 тыс.рублей</w:t>
      </w:r>
      <w:r w:rsidR="00753381">
        <w:t xml:space="preserve"> </w:t>
      </w:r>
      <w:r w:rsidR="009E0E60">
        <w:t xml:space="preserve">. </w:t>
      </w:r>
      <w:r w:rsidR="00C825C1">
        <w:t xml:space="preserve"> Запланированы расходы </w:t>
      </w:r>
      <w:r w:rsidR="00637D7C">
        <w:t xml:space="preserve">на 2026-2028гг </w:t>
      </w:r>
      <w:r w:rsidR="00C825C1">
        <w:t xml:space="preserve">с учётом </w:t>
      </w:r>
      <w:r w:rsidR="009E0E60">
        <w:t>коэффициент</w:t>
      </w:r>
      <w:r w:rsidR="00C825C1">
        <w:t>а</w:t>
      </w:r>
      <w:r w:rsidR="009E0E60">
        <w:t xml:space="preserve"> роста тарифов на капитальный ремонт.</w:t>
      </w:r>
    </w:p>
    <w:p w:rsidR="00464A44" w:rsidRPr="00AE6378" w:rsidRDefault="00876160" w:rsidP="00464A44">
      <w:pPr>
        <w:jc w:val="both"/>
        <w:rPr>
          <w:lang w:eastAsia="ru-RU"/>
        </w:rPr>
      </w:pPr>
      <w:r w:rsidRPr="00F0280D">
        <w:rPr>
          <w:rFonts w:eastAsia="Calibri"/>
          <w:lang w:eastAsia="en-US"/>
        </w:rPr>
        <w:t xml:space="preserve">         </w:t>
      </w:r>
      <w:r w:rsidR="005661F9">
        <w:rPr>
          <w:rFonts w:eastAsia="Calibri"/>
          <w:lang w:eastAsia="en-US"/>
        </w:rPr>
        <w:t xml:space="preserve">        </w:t>
      </w:r>
      <w:r w:rsidRPr="00F0280D">
        <w:rPr>
          <w:rFonts w:eastAsia="Calibri"/>
          <w:lang w:eastAsia="en-US"/>
        </w:rPr>
        <w:t xml:space="preserve"> </w:t>
      </w:r>
      <w:r w:rsidRPr="009766B7">
        <w:rPr>
          <w:rFonts w:eastAsia="Calibri"/>
          <w:lang w:eastAsia="en-US"/>
        </w:rPr>
        <w:t>По подразделу 0502 «Коммунальное хозяйство»</w:t>
      </w:r>
      <w:r w:rsidR="00753381">
        <w:rPr>
          <w:rFonts w:eastAsia="Calibri"/>
          <w:lang w:eastAsia="en-US"/>
        </w:rPr>
        <w:t xml:space="preserve"> </w:t>
      </w:r>
      <w:r w:rsidR="005D26CA">
        <w:rPr>
          <w:rFonts w:eastAsia="Calibri"/>
          <w:lang w:eastAsia="en-US"/>
        </w:rPr>
        <w:t xml:space="preserve"> плановые назначения </w:t>
      </w:r>
      <w:r w:rsidR="004A53FE">
        <w:rPr>
          <w:rFonts w:eastAsia="Calibri"/>
          <w:lang w:eastAsia="en-US"/>
        </w:rPr>
        <w:t>на 202</w:t>
      </w:r>
      <w:r w:rsidR="007661F5">
        <w:rPr>
          <w:rFonts w:eastAsia="Calibri"/>
          <w:lang w:eastAsia="en-US"/>
        </w:rPr>
        <w:t>6</w:t>
      </w:r>
      <w:r w:rsidR="004A53FE">
        <w:rPr>
          <w:rFonts w:eastAsia="Calibri"/>
          <w:lang w:eastAsia="en-US"/>
        </w:rPr>
        <w:t xml:space="preserve"> год </w:t>
      </w:r>
      <w:r w:rsidR="005D26CA">
        <w:rPr>
          <w:rFonts w:eastAsia="Calibri"/>
          <w:lang w:eastAsia="en-US"/>
        </w:rPr>
        <w:t xml:space="preserve">составили </w:t>
      </w:r>
      <w:r w:rsidR="007661F5">
        <w:rPr>
          <w:rFonts w:eastAsia="Calibri"/>
          <w:lang w:eastAsia="en-US"/>
        </w:rPr>
        <w:t>70</w:t>
      </w:r>
      <w:r w:rsidR="00464A44">
        <w:rPr>
          <w:rFonts w:eastAsia="Calibri"/>
          <w:lang w:eastAsia="en-US"/>
        </w:rPr>
        <w:t xml:space="preserve"> </w:t>
      </w:r>
      <w:r w:rsidR="004A53FE">
        <w:rPr>
          <w:rFonts w:eastAsia="Calibri"/>
          <w:lang w:eastAsia="en-US"/>
        </w:rPr>
        <w:t>тыс.рублей, что на</w:t>
      </w:r>
      <w:r w:rsidR="005D26CA">
        <w:rPr>
          <w:rFonts w:eastAsia="Calibri"/>
          <w:lang w:eastAsia="en-US"/>
        </w:rPr>
        <w:t xml:space="preserve"> </w:t>
      </w:r>
      <w:r w:rsidR="007661F5">
        <w:rPr>
          <w:rFonts w:eastAsia="Calibri"/>
          <w:lang w:eastAsia="en-US"/>
        </w:rPr>
        <w:t>37,7</w:t>
      </w:r>
      <w:r w:rsidR="004A53FE">
        <w:rPr>
          <w:rFonts w:eastAsia="Calibri"/>
          <w:lang w:eastAsia="en-US"/>
        </w:rPr>
        <w:t xml:space="preserve"> </w:t>
      </w:r>
      <w:r w:rsidR="009E0E60">
        <w:rPr>
          <w:rFonts w:eastAsia="Calibri"/>
          <w:lang w:eastAsia="en-US"/>
        </w:rPr>
        <w:t>тыс.</w:t>
      </w:r>
      <w:r w:rsidR="004A53FE">
        <w:rPr>
          <w:rFonts w:eastAsia="Calibri"/>
          <w:lang w:eastAsia="en-US"/>
        </w:rPr>
        <w:t xml:space="preserve">рублей </w:t>
      </w:r>
      <w:r w:rsidR="005661F9">
        <w:rPr>
          <w:rFonts w:eastAsia="Calibri"/>
          <w:lang w:eastAsia="en-US"/>
        </w:rPr>
        <w:t>больше</w:t>
      </w:r>
      <w:r w:rsidR="00C8617B">
        <w:rPr>
          <w:rFonts w:eastAsia="Calibri"/>
          <w:lang w:eastAsia="en-US"/>
        </w:rPr>
        <w:t xml:space="preserve"> </w:t>
      </w:r>
      <w:r w:rsidR="00464A44">
        <w:rPr>
          <w:rFonts w:eastAsia="Calibri"/>
          <w:lang w:eastAsia="en-US"/>
        </w:rPr>
        <w:t xml:space="preserve">фактического показателя </w:t>
      </w:r>
      <w:r w:rsidR="00C8617B">
        <w:rPr>
          <w:rFonts w:eastAsia="Calibri"/>
          <w:lang w:eastAsia="en-US"/>
        </w:rPr>
        <w:t xml:space="preserve"> </w:t>
      </w:r>
      <w:r w:rsidR="00464A44">
        <w:rPr>
          <w:rFonts w:eastAsia="Calibri"/>
          <w:lang w:eastAsia="en-US"/>
        </w:rPr>
        <w:t>202</w:t>
      </w:r>
      <w:r w:rsidR="007661F5">
        <w:rPr>
          <w:rFonts w:eastAsia="Calibri"/>
          <w:lang w:eastAsia="en-US"/>
        </w:rPr>
        <w:t>3</w:t>
      </w:r>
      <w:r w:rsidR="00464A44">
        <w:rPr>
          <w:rFonts w:eastAsia="Calibri"/>
          <w:lang w:eastAsia="en-US"/>
        </w:rPr>
        <w:t xml:space="preserve"> года</w:t>
      </w:r>
      <w:r w:rsidR="005661F9">
        <w:rPr>
          <w:rFonts w:eastAsia="Calibri"/>
          <w:lang w:eastAsia="en-US"/>
        </w:rPr>
        <w:t xml:space="preserve"> и на </w:t>
      </w:r>
      <w:r w:rsidR="007661F5">
        <w:rPr>
          <w:rFonts w:eastAsia="Calibri"/>
          <w:lang w:eastAsia="en-US"/>
        </w:rPr>
        <w:t>70</w:t>
      </w:r>
      <w:r w:rsidR="005661F9">
        <w:rPr>
          <w:rFonts w:eastAsia="Calibri"/>
          <w:lang w:eastAsia="en-US"/>
        </w:rPr>
        <w:t xml:space="preserve"> тыс.рублей </w:t>
      </w:r>
      <w:r w:rsidR="007661F5">
        <w:rPr>
          <w:rFonts w:eastAsia="Calibri"/>
          <w:lang w:eastAsia="en-US"/>
        </w:rPr>
        <w:t>больше показателя</w:t>
      </w:r>
      <w:r w:rsidR="005661F9">
        <w:rPr>
          <w:rFonts w:eastAsia="Calibri"/>
          <w:lang w:eastAsia="en-US"/>
        </w:rPr>
        <w:t xml:space="preserve"> 202</w:t>
      </w:r>
      <w:r w:rsidR="007661F5">
        <w:rPr>
          <w:rFonts w:eastAsia="Calibri"/>
          <w:lang w:eastAsia="en-US"/>
        </w:rPr>
        <w:t>4</w:t>
      </w:r>
      <w:r w:rsidR="005661F9">
        <w:rPr>
          <w:rFonts w:eastAsia="Calibri"/>
          <w:lang w:eastAsia="en-US"/>
        </w:rPr>
        <w:t xml:space="preserve"> год</w:t>
      </w:r>
      <w:r w:rsidR="007661F5">
        <w:rPr>
          <w:rFonts w:eastAsia="Calibri"/>
          <w:lang w:eastAsia="en-US"/>
        </w:rPr>
        <w:t>а</w:t>
      </w:r>
      <w:r w:rsidR="005661F9">
        <w:rPr>
          <w:rFonts w:eastAsia="Calibri"/>
          <w:lang w:eastAsia="en-US"/>
        </w:rPr>
        <w:t xml:space="preserve">. </w:t>
      </w:r>
      <w:r w:rsidR="00464A44">
        <w:rPr>
          <w:rFonts w:eastAsia="Calibri"/>
          <w:lang w:eastAsia="en-US"/>
        </w:rPr>
        <w:t xml:space="preserve">Все запланированные ассигнования </w:t>
      </w:r>
      <w:r w:rsidR="00AE6378">
        <w:rPr>
          <w:rFonts w:eastAsia="Calibri"/>
          <w:lang w:eastAsia="en-US"/>
        </w:rPr>
        <w:t xml:space="preserve">будут направлены на реализацию </w:t>
      </w:r>
      <w:r w:rsidR="007661F5">
        <w:rPr>
          <w:rFonts w:eastAsia="Calibri"/>
          <w:lang w:eastAsia="en-US"/>
        </w:rPr>
        <w:t>мероприятий</w:t>
      </w:r>
      <w:r w:rsidR="00C8617B">
        <w:rPr>
          <w:rFonts w:eastAsia="Calibri"/>
          <w:lang w:eastAsia="en-US"/>
        </w:rPr>
        <w:t xml:space="preserve"> </w:t>
      </w:r>
      <w:r w:rsidR="00AE6378">
        <w:rPr>
          <w:rFonts w:eastAsia="Calibri"/>
          <w:lang w:eastAsia="en-US"/>
        </w:rPr>
        <w:t>м</w:t>
      </w:r>
      <w:r w:rsidR="00464A44" w:rsidRPr="00AE6378">
        <w:rPr>
          <w:lang w:eastAsia="ru-RU"/>
        </w:rPr>
        <w:t>униципальн</w:t>
      </w:r>
      <w:r w:rsidR="00AE6378">
        <w:rPr>
          <w:lang w:eastAsia="ru-RU"/>
        </w:rPr>
        <w:t xml:space="preserve">ой </w:t>
      </w:r>
      <w:r w:rsidR="00464A44" w:rsidRPr="00AE6378">
        <w:rPr>
          <w:lang w:eastAsia="ru-RU"/>
        </w:rPr>
        <w:t>программ</w:t>
      </w:r>
      <w:r w:rsidR="00AE6378">
        <w:rPr>
          <w:lang w:eastAsia="ru-RU"/>
        </w:rPr>
        <w:t xml:space="preserve">ы  </w:t>
      </w:r>
      <w:r w:rsidR="00464A44" w:rsidRPr="00AE6378">
        <w:rPr>
          <w:lang w:eastAsia="ru-RU"/>
        </w:rPr>
        <w:t>" Улучшение водоснабжения и водоотведения в сельских населенных пунктах Троснянского района в 2024-2027 годы"</w:t>
      </w:r>
    </w:p>
    <w:p w:rsidR="00E350F1" w:rsidRPr="0075205F" w:rsidRDefault="00AE6378" w:rsidP="00876160">
      <w:pPr>
        <w:pStyle w:val="aff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</w:t>
      </w:r>
      <w:r w:rsidR="00B16B12" w:rsidRPr="009C6B6C">
        <w:rPr>
          <w:rFonts w:eastAsia="Calibri"/>
          <w:lang w:eastAsia="en-US"/>
        </w:rPr>
        <w:t xml:space="preserve">        </w:t>
      </w:r>
      <w:r w:rsidR="00B16B12" w:rsidRPr="00723C63">
        <w:rPr>
          <w:rFonts w:eastAsia="Calibri"/>
          <w:lang w:eastAsia="en-US"/>
        </w:rPr>
        <w:t>По подразделу 0503 «Благоустройство» предусмотрены ассигнования</w:t>
      </w:r>
      <w:r w:rsidR="00BA29A9" w:rsidRPr="00723C63">
        <w:rPr>
          <w:rFonts w:eastAsia="Calibri"/>
          <w:lang w:eastAsia="en-US"/>
        </w:rPr>
        <w:t xml:space="preserve"> в сумме </w:t>
      </w:r>
      <w:r w:rsidR="007661F5">
        <w:rPr>
          <w:rFonts w:eastAsia="Calibri"/>
          <w:lang w:eastAsia="en-US"/>
        </w:rPr>
        <w:t>1372,5</w:t>
      </w:r>
      <w:r w:rsidR="00101A1B" w:rsidRPr="00723C63">
        <w:rPr>
          <w:rFonts w:eastAsia="Calibri"/>
          <w:lang w:eastAsia="en-US"/>
        </w:rPr>
        <w:t xml:space="preserve"> </w:t>
      </w:r>
      <w:r w:rsidR="00957093">
        <w:rPr>
          <w:rFonts w:eastAsia="Calibri"/>
          <w:lang w:eastAsia="en-US"/>
        </w:rPr>
        <w:t>тыс.</w:t>
      </w:r>
      <w:r w:rsidR="00101A1B" w:rsidRPr="00723C63">
        <w:rPr>
          <w:rFonts w:eastAsia="Calibri"/>
          <w:lang w:eastAsia="en-US"/>
        </w:rPr>
        <w:t>рублей</w:t>
      </w:r>
      <w:r w:rsidR="007D2E41" w:rsidRPr="0075205F">
        <w:rPr>
          <w:rFonts w:eastAsia="Calibri"/>
          <w:lang w:eastAsia="en-US"/>
        </w:rPr>
        <w:t>, а именно:</w:t>
      </w:r>
      <w:r w:rsidR="00E350F1" w:rsidRPr="0075205F">
        <w:rPr>
          <w:rFonts w:eastAsia="Calibri"/>
          <w:lang w:eastAsia="en-US"/>
        </w:rPr>
        <w:t xml:space="preserve"> </w:t>
      </w:r>
    </w:p>
    <w:p w:rsidR="004B19B7" w:rsidRPr="004B19B7" w:rsidRDefault="00FD5FD6" w:rsidP="00876160">
      <w:pPr>
        <w:pStyle w:val="aff0"/>
        <w:jc w:val="both"/>
        <w:rPr>
          <w:rFonts w:eastAsia="Calibri"/>
          <w:lang w:eastAsia="en-US"/>
        </w:rPr>
      </w:pPr>
      <w:r w:rsidRPr="00134773">
        <w:rPr>
          <w:rFonts w:eastAsia="Calibri"/>
          <w:lang w:eastAsia="en-US"/>
        </w:rPr>
        <w:t xml:space="preserve">        </w:t>
      </w:r>
      <w:r w:rsidR="0075205F">
        <w:rPr>
          <w:rFonts w:eastAsia="Calibri"/>
          <w:lang w:eastAsia="en-US"/>
        </w:rPr>
        <w:t xml:space="preserve">На </w:t>
      </w:r>
      <w:r w:rsidR="00B16B12" w:rsidRPr="00134773">
        <w:rPr>
          <w:rFonts w:eastAsia="Calibri"/>
          <w:lang w:eastAsia="en-US"/>
        </w:rPr>
        <w:t xml:space="preserve">обеспечение   безопасности людей на водных объектах на территории Троснянского района в сумме </w:t>
      </w:r>
      <w:r w:rsidR="007661F5">
        <w:rPr>
          <w:rFonts w:eastAsia="Calibri"/>
          <w:b/>
          <w:lang w:eastAsia="en-US"/>
        </w:rPr>
        <w:t>250</w:t>
      </w:r>
      <w:r w:rsidR="00B16B12" w:rsidRPr="00134773">
        <w:rPr>
          <w:rFonts w:eastAsia="Calibri"/>
          <w:lang w:eastAsia="en-US"/>
        </w:rPr>
        <w:t xml:space="preserve"> тыс. рублей</w:t>
      </w:r>
      <w:r w:rsidR="00B16B12" w:rsidRPr="00723C63">
        <w:rPr>
          <w:rFonts w:eastAsia="Calibri"/>
          <w:lang w:eastAsia="en-US"/>
        </w:rPr>
        <w:t xml:space="preserve">, </w:t>
      </w:r>
      <w:r w:rsidR="007D2E41" w:rsidRPr="00723C63">
        <w:rPr>
          <w:rFonts w:eastAsia="Calibri"/>
          <w:lang w:eastAsia="en-US"/>
        </w:rPr>
        <w:t xml:space="preserve"> </w:t>
      </w:r>
      <w:r w:rsidR="00B4639A" w:rsidRPr="00134773">
        <w:rPr>
          <w:rFonts w:eastAsia="Calibri"/>
          <w:lang w:eastAsia="en-US"/>
        </w:rPr>
        <w:t>на создание условий массового отдыха жителей поселений и организацию обустройства мест массового отдыха населения , включая</w:t>
      </w:r>
      <w:r w:rsidR="00D8180D" w:rsidRPr="00134773">
        <w:rPr>
          <w:rFonts w:eastAsia="Calibri"/>
          <w:lang w:eastAsia="en-US"/>
        </w:rPr>
        <w:t xml:space="preserve"> обеспечение  свободного доступа граждан к водным объектам общего пользования и их береговым полосам в сумме </w:t>
      </w:r>
      <w:r w:rsidR="007661F5">
        <w:rPr>
          <w:rFonts w:eastAsia="Calibri"/>
          <w:b/>
          <w:lang w:eastAsia="en-US"/>
        </w:rPr>
        <w:t>212,5</w:t>
      </w:r>
      <w:r w:rsidR="00957093">
        <w:rPr>
          <w:rFonts w:eastAsia="Calibri"/>
          <w:b/>
          <w:lang w:eastAsia="en-US"/>
        </w:rPr>
        <w:t xml:space="preserve"> </w:t>
      </w:r>
      <w:r w:rsidR="00D8180D" w:rsidRPr="002C4254">
        <w:rPr>
          <w:rFonts w:eastAsia="Calibri"/>
          <w:b/>
          <w:lang w:eastAsia="en-US"/>
        </w:rPr>
        <w:t>тыс.</w:t>
      </w:r>
      <w:r w:rsidR="00D8180D" w:rsidRPr="00134773">
        <w:rPr>
          <w:rFonts w:eastAsia="Calibri"/>
          <w:lang w:eastAsia="en-US"/>
        </w:rPr>
        <w:t xml:space="preserve"> рублей,</w:t>
      </w:r>
      <w:r w:rsidR="005D26CA">
        <w:rPr>
          <w:rFonts w:eastAsia="Calibri"/>
          <w:lang w:eastAsia="en-US"/>
        </w:rPr>
        <w:t xml:space="preserve"> </w:t>
      </w:r>
      <w:r w:rsidR="00D8180D" w:rsidRPr="00134773">
        <w:rPr>
          <w:rFonts w:eastAsia="Calibri"/>
          <w:lang w:eastAsia="en-US"/>
        </w:rPr>
        <w:t xml:space="preserve">по организации и содержанию мест захоронений (кладбищ) в сумме </w:t>
      </w:r>
      <w:r w:rsidR="007661F5">
        <w:rPr>
          <w:rFonts w:eastAsia="Calibri"/>
          <w:b/>
          <w:lang w:eastAsia="en-US"/>
        </w:rPr>
        <w:t>210</w:t>
      </w:r>
      <w:r w:rsidR="00957093">
        <w:rPr>
          <w:rFonts w:eastAsia="Calibri"/>
          <w:b/>
          <w:lang w:eastAsia="en-US"/>
        </w:rPr>
        <w:t xml:space="preserve"> </w:t>
      </w:r>
      <w:r w:rsidR="005D26CA" w:rsidRPr="002C4254">
        <w:rPr>
          <w:rFonts w:eastAsia="Calibri"/>
          <w:b/>
          <w:lang w:eastAsia="en-US"/>
        </w:rPr>
        <w:t>тыс. рублей</w:t>
      </w:r>
      <w:r w:rsidRPr="0075205F">
        <w:rPr>
          <w:rFonts w:eastAsia="Calibri"/>
          <w:lang w:eastAsia="en-US"/>
        </w:rPr>
        <w:t xml:space="preserve"> </w:t>
      </w:r>
      <w:r w:rsidR="004B19B7">
        <w:rPr>
          <w:rFonts w:eastAsia="Calibri"/>
          <w:lang w:eastAsia="en-US"/>
        </w:rPr>
        <w:t>.  На реализацию мероприятий по м</w:t>
      </w:r>
      <w:r w:rsidR="004B19B7">
        <w:rPr>
          <w:bCs/>
          <w:lang w:eastAsia="ru-RU"/>
        </w:rPr>
        <w:t>униципальной</w:t>
      </w:r>
      <w:r w:rsidR="004B19B7" w:rsidRPr="004B19B7">
        <w:rPr>
          <w:bCs/>
          <w:lang w:eastAsia="ru-RU"/>
        </w:rPr>
        <w:t xml:space="preserve"> программ</w:t>
      </w:r>
      <w:r w:rsidR="004B19B7">
        <w:rPr>
          <w:bCs/>
          <w:lang w:eastAsia="ru-RU"/>
        </w:rPr>
        <w:t>е</w:t>
      </w:r>
      <w:r w:rsidR="004B19B7" w:rsidRPr="004B19B7">
        <w:rPr>
          <w:bCs/>
          <w:lang w:eastAsia="ru-RU"/>
        </w:rPr>
        <w:t xml:space="preserve"> «Устройство контейнерных площадок, ремонт старых и покупка новых контейнеров на территории Троснянского района Орловской области в 202</w:t>
      </w:r>
      <w:r w:rsidR="005661F9">
        <w:rPr>
          <w:bCs/>
          <w:lang w:eastAsia="ru-RU"/>
        </w:rPr>
        <w:t>5</w:t>
      </w:r>
      <w:r w:rsidR="004B19B7" w:rsidRPr="004B19B7">
        <w:rPr>
          <w:bCs/>
          <w:lang w:eastAsia="ru-RU"/>
        </w:rPr>
        <w:t>- 202</w:t>
      </w:r>
      <w:r w:rsidR="00EC1A22">
        <w:rPr>
          <w:bCs/>
          <w:lang w:eastAsia="ru-RU"/>
        </w:rPr>
        <w:t>9</w:t>
      </w:r>
      <w:r w:rsidR="004B19B7" w:rsidRPr="004B19B7">
        <w:rPr>
          <w:bCs/>
          <w:lang w:eastAsia="ru-RU"/>
        </w:rPr>
        <w:t xml:space="preserve"> годах"</w:t>
      </w:r>
      <w:r w:rsidR="004B19B7">
        <w:rPr>
          <w:bCs/>
          <w:lang w:eastAsia="ru-RU"/>
        </w:rPr>
        <w:t xml:space="preserve"> </w:t>
      </w:r>
      <w:r w:rsidR="00EC1A22">
        <w:rPr>
          <w:bCs/>
          <w:lang w:eastAsia="ru-RU"/>
        </w:rPr>
        <w:t>в 202</w:t>
      </w:r>
      <w:r w:rsidR="007661F5">
        <w:rPr>
          <w:bCs/>
          <w:lang w:eastAsia="ru-RU"/>
        </w:rPr>
        <w:t>6</w:t>
      </w:r>
      <w:r w:rsidR="00EC1A22">
        <w:rPr>
          <w:bCs/>
          <w:lang w:eastAsia="ru-RU"/>
        </w:rPr>
        <w:t xml:space="preserve"> году </w:t>
      </w:r>
      <w:r w:rsidR="004B19B7">
        <w:rPr>
          <w:bCs/>
          <w:lang w:eastAsia="ru-RU"/>
        </w:rPr>
        <w:t xml:space="preserve">предусмотрено </w:t>
      </w:r>
      <w:r w:rsidR="00EC1A22">
        <w:rPr>
          <w:bCs/>
          <w:lang w:eastAsia="ru-RU"/>
        </w:rPr>
        <w:t xml:space="preserve">финансирование в сумме </w:t>
      </w:r>
      <w:r w:rsidR="007661F5">
        <w:rPr>
          <w:bCs/>
          <w:lang w:eastAsia="ru-RU"/>
        </w:rPr>
        <w:t>700</w:t>
      </w:r>
      <w:r w:rsidR="004B19B7">
        <w:rPr>
          <w:bCs/>
          <w:lang w:eastAsia="ru-RU"/>
        </w:rPr>
        <w:t xml:space="preserve"> тыс.рублей.</w:t>
      </w:r>
    </w:p>
    <w:p w:rsidR="009F1618" w:rsidRDefault="00FD5FD6" w:rsidP="00876160">
      <w:pPr>
        <w:pStyle w:val="aff0"/>
        <w:jc w:val="both"/>
        <w:rPr>
          <w:rFonts w:eastAsia="Calibri"/>
          <w:lang w:eastAsia="en-US"/>
        </w:rPr>
      </w:pPr>
      <w:r w:rsidRPr="0075205F">
        <w:rPr>
          <w:rFonts w:eastAsia="Calibri"/>
          <w:lang w:eastAsia="en-US"/>
        </w:rPr>
        <w:t xml:space="preserve">     </w:t>
      </w:r>
      <w:r w:rsidR="00B16B12" w:rsidRPr="0075205F">
        <w:rPr>
          <w:rFonts w:eastAsia="Calibri"/>
          <w:lang w:eastAsia="en-US"/>
        </w:rPr>
        <w:t>По сравнению с</w:t>
      </w:r>
      <w:r w:rsidR="00255C79">
        <w:rPr>
          <w:rFonts w:eastAsia="Calibri"/>
          <w:lang w:eastAsia="en-US"/>
        </w:rPr>
        <w:t xml:space="preserve"> уточненным планом </w:t>
      </w:r>
      <w:r w:rsidR="00B16B12" w:rsidRPr="0075205F">
        <w:rPr>
          <w:rFonts w:eastAsia="Calibri"/>
          <w:lang w:eastAsia="en-US"/>
        </w:rPr>
        <w:t>20</w:t>
      </w:r>
      <w:r w:rsidR="00255C79">
        <w:rPr>
          <w:rFonts w:eastAsia="Calibri"/>
          <w:lang w:eastAsia="en-US"/>
        </w:rPr>
        <w:t>2</w:t>
      </w:r>
      <w:r w:rsidR="007661F5">
        <w:rPr>
          <w:rFonts w:eastAsia="Calibri"/>
          <w:lang w:eastAsia="en-US"/>
        </w:rPr>
        <w:t>5</w:t>
      </w:r>
      <w:r w:rsidR="00B16B12" w:rsidRPr="0075205F">
        <w:rPr>
          <w:rFonts w:eastAsia="Calibri"/>
          <w:lang w:eastAsia="en-US"/>
        </w:rPr>
        <w:t xml:space="preserve"> год</w:t>
      </w:r>
      <w:r w:rsidR="00255C79">
        <w:rPr>
          <w:rFonts w:eastAsia="Calibri"/>
          <w:lang w:eastAsia="en-US"/>
        </w:rPr>
        <w:t>а</w:t>
      </w:r>
      <w:r w:rsidR="00B16B12" w:rsidRPr="0075205F">
        <w:rPr>
          <w:rFonts w:eastAsia="Calibri"/>
          <w:lang w:eastAsia="en-US"/>
        </w:rPr>
        <w:t xml:space="preserve">  </w:t>
      </w:r>
      <w:r w:rsidR="0075205F" w:rsidRPr="0075205F">
        <w:rPr>
          <w:rFonts w:eastAsia="Calibri"/>
          <w:lang w:eastAsia="en-US"/>
        </w:rPr>
        <w:t>в 20</w:t>
      </w:r>
      <w:r w:rsidR="007661F5">
        <w:rPr>
          <w:rFonts w:eastAsia="Calibri"/>
          <w:lang w:eastAsia="en-US"/>
        </w:rPr>
        <w:t>26</w:t>
      </w:r>
      <w:r w:rsidR="0075205F" w:rsidRPr="0075205F">
        <w:rPr>
          <w:rFonts w:eastAsia="Calibri"/>
          <w:lang w:eastAsia="en-US"/>
        </w:rPr>
        <w:t xml:space="preserve"> году </w:t>
      </w:r>
      <w:r w:rsidR="00B16B12" w:rsidRPr="0075205F">
        <w:rPr>
          <w:rFonts w:eastAsia="Calibri"/>
          <w:lang w:eastAsia="en-US"/>
        </w:rPr>
        <w:t xml:space="preserve">предусмотрено </w:t>
      </w:r>
      <w:r w:rsidR="00506144">
        <w:rPr>
          <w:rFonts w:eastAsia="Calibri"/>
          <w:lang w:eastAsia="en-US"/>
        </w:rPr>
        <w:t xml:space="preserve">снижение </w:t>
      </w:r>
      <w:r w:rsidR="00B16B12" w:rsidRPr="0075205F">
        <w:rPr>
          <w:rFonts w:eastAsia="Calibri"/>
          <w:lang w:eastAsia="en-US"/>
        </w:rPr>
        <w:t xml:space="preserve">расходов на жилищно-коммунальное хозяйство </w:t>
      </w:r>
      <w:r w:rsidR="0075205F" w:rsidRPr="0075205F">
        <w:rPr>
          <w:rFonts w:eastAsia="Calibri"/>
          <w:lang w:eastAsia="en-US"/>
        </w:rPr>
        <w:t xml:space="preserve">на </w:t>
      </w:r>
      <w:r w:rsidR="009F1618">
        <w:rPr>
          <w:rFonts w:eastAsia="Calibri"/>
          <w:lang w:eastAsia="en-US"/>
        </w:rPr>
        <w:t>358,6</w:t>
      </w:r>
      <w:r w:rsidR="0075205F" w:rsidRPr="0075205F">
        <w:rPr>
          <w:rFonts w:eastAsia="Calibri"/>
          <w:lang w:eastAsia="en-US"/>
        </w:rPr>
        <w:t xml:space="preserve"> тыс.рублей</w:t>
      </w:r>
      <w:r w:rsidR="00255C79">
        <w:rPr>
          <w:rFonts w:eastAsia="Calibri"/>
          <w:lang w:eastAsia="en-US"/>
        </w:rPr>
        <w:t xml:space="preserve"> </w:t>
      </w:r>
      <w:r w:rsidR="00957093">
        <w:rPr>
          <w:rFonts w:eastAsia="Calibri"/>
          <w:lang w:eastAsia="en-US"/>
        </w:rPr>
        <w:t xml:space="preserve">. </w:t>
      </w:r>
      <w:r w:rsidR="009F1618">
        <w:rPr>
          <w:rFonts w:eastAsia="Calibri"/>
          <w:lang w:eastAsia="en-US"/>
        </w:rPr>
        <w:t xml:space="preserve">Снижение произошло за счёт сокращения назначений по программе </w:t>
      </w:r>
      <w:r w:rsidR="009F1618" w:rsidRPr="004B19B7">
        <w:rPr>
          <w:bCs/>
          <w:lang w:eastAsia="ru-RU"/>
        </w:rPr>
        <w:t xml:space="preserve">«Устройство контейнерных площадок, ремонт старых </w:t>
      </w:r>
      <w:r w:rsidR="009F1618" w:rsidRPr="004B19B7">
        <w:rPr>
          <w:bCs/>
          <w:lang w:eastAsia="ru-RU"/>
        </w:rPr>
        <w:lastRenderedPageBreak/>
        <w:t>и покупка новых контейнеров на территории Троснянского района Орловской области в 202</w:t>
      </w:r>
      <w:r w:rsidR="009F1618">
        <w:rPr>
          <w:bCs/>
          <w:lang w:eastAsia="ru-RU"/>
        </w:rPr>
        <w:t>5</w:t>
      </w:r>
      <w:r w:rsidR="009F1618" w:rsidRPr="004B19B7">
        <w:rPr>
          <w:bCs/>
          <w:lang w:eastAsia="ru-RU"/>
        </w:rPr>
        <w:t>- 202</w:t>
      </w:r>
      <w:r w:rsidR="009F1618">
        <w:rPr>
          <w:bCs/>
          <w:lang w:eastAsia="ru-RU"/>
        </w:rPr>
        <w:t>9</w:t>
      </w:r>
      <w:r w:rsidR="009F1618" w:rsidRPr="004B19B7">
        <w:rPr>
          <w:bCs/>
          <w:lang w:eastAsia="ru-RU"/>
        </w:rPr>
        <w:t xml:space="preserve"> годах"</w:t>
      </w:r>
      <w:r w:rsidR="009F1618">
        <w:rPr>
          <w:bCs/>
          <w:lang w:eastAsia="ru-RU"/>
        </w:rPr>
        <w:t xml:space="preserve"> на 300 тыс.рублей.</w:t>
      </w:r>
    </w:p>
    <w:p w:rsidR="00B13D68" w:rsidRDefault="00957093" w:rsidP="00876160">
      <w:pPr>
        <w:pStyle w:val="aff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Плановые показателя по данному </w:t>
      </w:r>
      <w:r w:rsidR="009F1618">
        <w:rPr>
          <w:rFonts w:eastAsia="Calibri"/>
          <w:lang w:eastAsia="en-US"/>
        </w:rPr>
        <w:t>под</w:t>
      </w:r>
      <w:r>
        <w:rPr>
          <w:rFonts w:eastAsia="Calibri"/>
          <w:lang w:eastAsia="en-US"/>
        </w:rPr>
        <w:t>разделу часто зависят от сроков реализаци</w:t>
      </w:r>
      <w:r w:rsidR="006B40C8">
        <w:rPr>
          <w:rFonts w:eastAsia="Calibri"/>
          <w:lang w:eastAsia="en-US"/>
        </w:rPr>
        <w:t>и программ и мероприятий по ним, в связи с чем по подразделу 0505 «Охрана окружающей среды»  лимиты бюджетных обязательств на 202</w:t>
      </w:r>
      <w:r w:rsidR="009F1618">
        <w:rPr>
          <w:rFonts w:eastAsia="Calibri"/>
          <w:lang w:eastAsia="en-US"/>
        </w:rPr>
        <w:t>6</w:t>
      </w:r>
      <w:r w:rsidR="006B40C8">
        <w:rPr>
          <w:rFonts w:eastAsia="Calibri"/>
          <w:lang w:eastAsia="en-US"/>
        </w:rPr>
        <w:t xml:space="preserve"> год </w:t>
      </w:r>
      <w:r w:rsidR="005F3AA4">
        <w:rPr>
          <w:rFonts w:eastAsia="Calibri"/>
          <w:lang w:eastAsia="en-US"/>
        </w:rPr>
        <w:t>и период 202</w:t>
      </w:r>
      <w:r w:rsidR="009F1618">
        <w:rPr>
          <w:rFonts w:eastAsia="Calibri"/>
          <w:lang w:eastAsia="en-US"/>
        </w:rPr>
        <w:t>7</w:t>
      </w:r>
      <w:r w:rsidR="005F3AA4">
        <w:rPr>
          <w:rFonts w:eastAsia="Calibri"/>
          <w:lang w:eastAsia="en-US"/>
        </w:rPr>
        <w:t>-202</w:t>
      </w:r>
      <w:r w:rsidR="009F1618">
        <w:rPr>
          <w:rFonts w:eastAsia="Calibri"/>
          <w:lang w:eastAsia="en-US"/>
        </w:rPr>
        <w:t>8</w:t>
      </w:r>
      <w:r w:rsidR="005F3AA4">
        <w:rPr>
          <w:rFonts w:eastAsia="Calibri"/>
          <w:lang w:eastAsia="en-US"/>
        </w:rPr>
        <w:t xml:space="preserve">гг </w:t>
      </w:r>
      <w:r w:rsidR="006B40C8">
        <w:rPr>
          <w:rFonts w:eastAsia="Calibri"/>
          <w:lang w:eastAsia="en-US"/>
        </w:rPr>
        <w:t>не планировались</w:t>
      </w:r>
      <w:r w:rsidR="005F3AA4">
        <w:rPr>
          <w:rFonts w:eastAsia="Calibri"/>
          <w:lang w:eastAsia="en-US"/>
        </w:rPr>
        <w:t>.</w:t>
      </w:r>
      <w:r w:rsidR="009F1618">
        <w:rPr>
          <w:rFonts w:eastAsia="Calibri"/>
          <w:lang w:eastAsia="en-US"/>
        </w:rPr>
        <w:t xml:space="preserve"> В 2025 году были запланированы ЛБО в сумме 20813,1 тыс.рублей, которые были направлены на улучшение инфраструктуры( реконструкция водопровода в с.Сомово).</w:t>
      </w:r>
    </w:p>
    <w:p w:rsidR="00E5588F" w:rsidRDefault="00E5588F" w:rsidP="004554A9">
      <w:pPr>
        <w:pStyle w:val="aff0"/>
        <w:jc w:val="center"/>
        <w:outlineLvl w:val="0"/>
        <w:rPr>
          <w:b/>
          <w:sz w:val="28"/>
          <w:szCs w:val="28"/>
        </w:rPr>
      </w:pPr>
    </w:p>
    <w:p w:rsidR="007769AE" w:rsidRDefault="007769AE" w:rsidP="004554A9">
      <w:pPr>
        <w:pStyle w:val="aff0"/>
        <w:jc w:val="center"/>
        <w:outlineLvl w:val="0"/>
        <w:rPr>
          <w:b/>
          <w:sz w:val="28"/>
          <w:szCs w:val="28"/>
        </w:rPr>
      </w:pPr>
      <w:r w:rsidRPr="00DE64D3">
        <w:rPr>
          <w:b/>
          <w:sz w:val="28"/>
          <w:szCs w:val="28"/>
        </w:rPr>
        <w:t>Раздел 0700 "Образование"</w:t>
      </w:r>
    </w:p>
    <w:p w:rsidR="00E5588F" w:rsidRPr="00DE64D3" w:rsidRDefault="00E5588F" w:rsidP="004554A9">
      <w:pPr>
        <w:pStyle w:val="aff0"/>
        <w:jc w:val="center"/>
        <w:outlineLvl w:val="0"/>
        <w:rPr>
          <w:b/>
          <w:sz w:val="28"/>
          <w:szCs w:val="28"/>
        </w:rPr>
      </w:pPr>
    </w:p>
    <w:p w:rsidR="007769AE" w:rsidRPr="00DE64D3" w:rsidRDefault="002C47A9" w:rsidP="004F55C9">
      <w:pPr>
        <w:pStyle w:val="aff0"/>
        <w:jc w:val="both"/>
        <w:rPr>
          <w:lang w:eastAsia="ru-RU"/>
        </w:rPr>
      </w:pPr>
      <w:r w:rsidRPr="00DE64D3">
        <w:rPr>
          <w:lang w:eastAsia="ru-RU"/>
        </w:rPr>
        <w:t xml:space="preserve">         </w:t>
      </w:r>
      <w:r w:rsidR="007769AE" w:rsidRPr="00DE64D3">
        <w:rPr>
          <w:lang w:eastAsia="ru-RU"/>
        </w:rPr>
        <w:t>По разделу 0700 "Образование" расходы на 20</w:t>
      </w:r>
      <w:r w:rsidR="00796037">
        <w:rPr>
          <w:lang w:eastAsia="ru-RU"/>
        </w:rPr>
        <w:t>2</w:t>
      </w:r>
      <w:r w:rsidR="00475F3C">
        <w:rPr>
          <w:lang w:eastAsia="ru-RU"/>
        </w:rPr>
        <w:t>6</w:t>
      </w:r>
      <w:r w:rsidR="007769AE" w:rsidRPr="00DE64D3">
        <w:rPr>
          <w:lang w:eastAsia="ru-RU"/>
        </w:rPr>
        <w:t xml:space="preserve">год предусмотрены проектом бюджета в размере </w:t>
      </w:r>
      <w:r w:rsidR="00475F3C">
        <w:rPr>
          <w:lang w:eastAsia="ru-RU"/>
        </w:rPr>
        <w:t>217923</w:t>
      </w:r>
      <w:r w:rsidR="007769AE" w:rsidRPr="00DE64D3">
        <w:rPr>
          <w:lang w:eastAsia="ru-RU"/>
        </w:rPr>
        <w:t xml:space="preserve"> тыс. рублей. Удельный вес расходов раздела "Образование" в общем объеме расходов </w:t>
      </w:r>
      <w:r w:rsidR="000F72CA" w:rsidRPr="00DE64D3">
        <w:rPr>
          <w:lang w:eastAsia="ru-RU"/>
        </w:rPr>
        <w:t xml:space="preserve"> районного </w:t>
      </w:r>
      <w:r w:rsidR="007769AE" w:rsidRPr="00DE64D3">
        <w:rPr>
          <w:lang w:eastAsia="ru-RU"/>
        </w:rPr>
        <w:t>бюджета  в 20</w:t>
      </w:r>
      <w:r w:rsidR="00796037">
        <w:rPr>
          <w:lang w:eastAsia="ru-RU"/>
        </w:rPr>
        <w:t>2</w:t>
      </w:r>
      <w:r w:rsidR="00475F3C">
        <w:rPr>
          <w:lang w:eastAsia="ru-RU"/>
        </w:rPr>
        <w:t>6</w:t>
      </w:r>
      <w:r w:rsidR="007769AE" w:rsidRPr="00DE64D3">
        <w:rPr>
          <w:lang w:eastAsia="ru-RU"/>
        </w:rPr>
        <w:t xml:space="preserve">году составит </w:t>
      </w:r>
      <w:r w:rsidR="00475F3C">
        <w:rPr>
          <w:lang w:eastAsia="ru-RU"/>
        </w:rPr>
        <w:t>68,08</w:t>
      </w:r>
      <w:r w:rsidR="00AD42E3">
        <w:rPr>
          <w:lang w:eastAsia="ru-RU"/>
        </w:rPr>
        <w:t xml:space="preserve"> </w:t>
      </w:r>
      <w:r w:rsidR="007769AE" w:rsidRPr="00DE64D3">
        <w:rPr>
          <w:lang w:eastAsia="ru-RU"/>
        </w:rPr>
        <w:t>%.</w:t>
      </w:r>
    </w:p>
    <w:p w:rsidR="00CD1330" w:rsidRDefault="002C47A9" w:rsidP="00CF19FE">
      <w:pPr>
        <w:pStyle w:val="aff0"/>
        <w:jc w:val="both"/>
        <w:rPr>
          <w:lang w:eastAsia="ru-RU"/>
        </w:rPr>
      </w:pPr>
      <w:r w:rsidRPr="003F638E">
        <w:rPr>
          <w:lang w:eastAsia="ru-RU"/>
        </w:rPr>
        <w:t xml:space="preserve">       </w:t>
      </w:r>
      <w:r w:rsidR="007769AE" w:rsidRPr="003F638E">
        <w:rPr>
          <w:lang w:eastAsia="ru-RU"/>
        </w:rPr>
        <w:t xml:space="preserve">Общий объем бюджетных ассигнований по разделу планируется </w:t>
      </w:r>
      <w:r w:rsidR="000F72CA" w:rsidRPr="003F638E">
        <w:rPr>
          <w:lang w:eastAsia="ru-RU"/>
        </w:rPr>
        <w:t xml:space="preserve"> </w:t>
      </w:r>
      <w:r w:rsidR="00D6548B" w:rsidRPr="003F638E">
        <w:rPr>
          <w:lang w:eastAsia="ru-RU"/>
        </w:rPr>
        <w:t>сократить</w:t>
      </w:r>
      <w:r w:rsidR="007769AE" w:rsidRPr="003F638E">
        <w:rPr>
          <w:lang w:eastAsia="ru-RU"/>
        </w:rPr>
        <w:t xml:space="preserve"> на </w:t>
      </w:r>
      <w:r w:rsidR="00CD1330">
        <w:rPr>
          <w:lang w:eastAsia="ru-RU"/>
        </w:rPr>
        <w:t>57757,7</w:t>
      </w:r>
      <w:r w:rsidR="00C327CC">
        <w:rPr>
          <w:lang w:eastAsia="ru-RU"/>
        </w:rPr>
        <w:t xml:space="preserve"> </w:t>
      </w:r>
    </w:p>
    <w:p w:rsidR="00764F58" w:rsidRDefault="007769AE" w:rsidP="00CF19FE">
      <w:pPr>
        <w:pStyle w:val="aff0"/>
        <w:jc w:val="both"/>
        <w:rPr>
          <w:b/>
          <w:lang w:eastAsia="ru-RU"/>
        </w:rPr>
      </w:pPr>
      <w:r w:rsidRPr="003F638E">
        <w:rPr>
          <w:lang w:eastAsia="ru-RU"/>
        </w:rPr>
        <w:t xml:space="preserve">тыс. рублей или на </w:t>
      </w:r>
      <w:r w:rsidR="00711C50">
        <w:rPr>
          <w:lang w:eastAsia="ru-RU"/>
        </w:rPr>
        <w:t xml:space="preserve"> </w:t>
      </w:r>
      <w:r w:rsidR="00475F3C">
        <w:rPr>
          <w:lang w:eastAsia="ru-RU"/>
        </w:rPr>
        <w:t>5,11</w:t>
      </w:r>
      <w:r w:rsidR="00AD42E3">
        <w:rPr>
          <w:lang w:eastAsia="ru-RU"/>
        </w:rPr>
        <w:t xml:space="preserve"> </w:t>
      </w:r>
      <w:r w:rsidR="00711C50">
        <w:rPr>
          <w:lang w:eastAsia="ru-RU"/>
        </w:rPr>
        <w:t>%</w:t>
      </w:r>
      <w:r w:rsidRPr="003F638E">
        <w:rPr>
          <w:lang w:eastAsia="ru-RU"/>
        </w:rPr>
        <w:t xml:space="preserve"> по сравнению с</w:t>
      </w:r>
      <w:r w:rsidR="00BD2B5C" w:rsidRPr="003F638E">
        <w:rPr>
          <w:lang w:eastAsia="ru-RU"/>
        </w:rPr>
        <w:t xml:space="preserve"> уточненным  </w:t>
      </w:r>
      <w:r w:rsidRPr="003F638E">
        <w:rPr>
          <w:lang w:eastAsia="ru-RU"/>
        </w:rPr>
        <w:t xml:space="preserve">планом </w:t>
      </w:r>
      <w:r w:rsidR="00E17BA8" w:rsidRPr="003F638E">
        <w:rPr>
          <w:lang w:eastAsia="ru-RU"/>
        </w:rPr>
        <w:t>2</w:t>
      </w:r>
      <w:r w:rsidRPr="003F638E">
        <w:rPr>
          <w:lang w:eastAsia="ru-RU"/>
        </w:rPr>
        <w:t>0</w:t>
      </w:r>
      <w:r w:rsidR="00C327CC">
        <w:rPr>
          <w:lang w:eastAsia="ru-RU"/>
        </w:rPr>
        <w:t>2</w:t>
      </w:r>
      <w:r w:rsidR="00475F3C">
        <w:rPr>
          <w:lang w:eastAsia="ru-RU"/>
        </w:rPr>
        <w:t>5</w:t>
      </w:r>
      <w:r w:rsidRPr="003F638E">
        <w:rPr>
          <w:lang w:eastAsia="ru-RU"/>
        </w:rPr>
        <w:t xml:space="preserve">года </w:t>
      </w:r>
      <w:r w:rsidRPr="00475F3C">
        <w:rPr>
          <w:lang w:eastAsia="ru-RU"/>
        </w:rPr>
        <w:t>(</w:t>
      </w:r>
      <w:r w:rsidR="00475F3C" w:rsidRPr="00475F3C">
        <w:rPr>
          <w:lang w:eastAsia="ru-RU"/>
        </w:rPr>
        <w:t>229647,1</w:t>
      </w:r>
      <w:r w:rsidR="00D16A29" w:rsidRPr="00475F3C">
        <w:rPr>
          <w:lang w:eastAsia="ru-RU"/>
        </w:rPr>
        <w:t>тыс</w:t>
      </w:r>
      <w:r w:rsidRPr="003F638E">
        <w:rPr>
          <w:lang w:eastAsia="ru-RU"/>
        </w:rPr>
        <w:t xml:space="preserve">. рублей). </w:t>
      </w:r>
      <w:r w:rsidR="00D6548B" w:rsidRPr="0075205F">
        <w:rPr>
          <w:lang w:eastAsia="ru-RU"/>
        </w:rPr>
        <w:t>Сокращение</w:t>
      </w:r>
      <w:r w:rsidRPr="0075205F">
        <w:rPr>
          <w:lang w:eastAsia="ru-RU"/>
        </w:rPr>
        <w:t xml:space="preserve"> </w:t>
      </w:r>
      <w:r w:rsidR="00DB5387" w:rsidRPr="0075205F">
        <w:rPr>
          <w:lang w:eastAsia="ru-RU"/>
        </w:rPr>
        <w:t xml:space="preserve">ассигнований </w:t>
      </w:r>
      <w:r w:rsidRPr="0075205F">
        <w:rPr>
          <w:lang w:eastAsia="ru-RU"/>
        </w:rPr>
        <w:t xml:space="preserve">обусловлено </w:t>
      </w:r>
      <w:r w:rsidR="00D6548B" w:rsidRPr="0075205F">
        <w:rPr>
          <w:lang w:eastAsia="ru-RU"/>
        </w:rPr>
        <w:t>уменьшением</w:t>
      </w:r>
      <w:r w:rsidRPr="0075205F">
        <w:rPr>
          <w:lang w:eastAsia="ru-RU"/>
        </w:rPr>
        <w:t xml:space="preserve"> </w:t>
      </w:r>
      <w:r w:rsidR="008E6596">
        <w:rPr>
          <w:lang w:eastAsia="ru-RU"/>
        </w:rPr>
        <w:t>ассигнований</w:t>
      </w:r>
      <w:r w:rsidRPr="0075205F">
        <w:rPr>
          <w:lang w:eastAsia="ru-RU"/>
        </w:rPr>
        <w:t xml:space="preserve"> </w:t>
      </w:r>
      <w:r w:rsidR="008E6596">
        <w:rPr>
          <w:lang w:eastAsia="ru-RU"/>
        </w:rPr>
        <w:t>из</w:t>
      </w:r>
      <w:r w:rsidRPr="0075205F">
        <w:rPr>
          <w:lang w:eastAsia="ru-RU"/>
        </w:rPr>
        <w:t xml:space="preserve"> </w:t>
      </w:r>
      <w:r w:rsidR="00FD3319">
        <w:rPr>
          <w:lang w:eastAsia="ru-RU"/>
        </w:rPr>
        <w:t>районного</w:t>
      </w:r>
      <w:r w:rsidRPr="0075205F">
        <w:rPr>
          <w:lang w:eastAsia="ru-RU"/>
        </w:rPr>
        <w:t xml:space="preserve"> бюджета на </w:t>
      </w:r>
      <w:r w:rsidR="00FD3319">
        <w:rPr>
          <w:b/>
          <w:lang w:eastAsia="ru-RU"/>
        </w:rPr>
        <w:t>22854,7</w:t>
      </w:r>
      <w:r w:rsidR="00FD3319">
        <w:rPr>
          <w:lang w:eastAsia="ru-RU"/>
        </w:rPr>
        <w:t xml:space="preserve"> тыс. рублей. Запланированные назначения ниже фактических 2024 года на 5286,6 тыс.рублей.</w:t>
      </w:r>
      <w:r w:rsidRPr="0075205F">
        <w:rPr>
          <w:lang w:eastAsia="ru-RU"/>
        </w:rPr>
        <w:t xml:space="preserve"> </w:t>
      </w:r>
      <w:r w:rsidR="00CD1330" w:rsidRPr="00CD1330">
        <w:rPr>
          <w:b/>
          <w:lang w:eastAsia="ru-RU"/>
        </w:rPr>
        <w:t>Фактические расходы на образование в 202</w:t>
      </w:r>
      <w:r w:rsidR="00FD3319">
        <w:rPr>
          <w:b/>
          <w:lang w:eastAsia="ru-RU"/>
        </w:rPr>
        <w:t>4</w:t>
      </w:r>
      <w:r w:rsidR="00CD1330" w:rsidRPr="00CD1330">
        <w:rPr>
          <w:b/>
          <w:lang w:eastAsia="ru-RU"/>
        </w:rPr>
        <w:t xml:space="preserve"> году составили </w:t>
      </w:r>
      <w:r w:rsidR="00FD3319">
        <w:rPr>
          <w:b/>
          <w:lang w:eastAsia="ru-RU"/>
        </w:rPr>
        <w:t>223209,6</w:t>
      </w:r>
      <w:r w:rsidR="00CD1330" w:rsidRPr="00CD1330">
        <w:rPr>
          <w:b/>
          <w:lang w:eastAsia="ru-RU"/>
        </w:rPr>
        <w:t xml:space="preserve"> тыс.рублей из них </w:t>
      </w:r>
      <w:r w:rsidR="00764F58">
        <w:rPr>
          <w:b/>
          <w:lang w:eastAsia="ru-RU"/>
        </w:rPr>
        <w:t>91342,7</w:t>
      </w:r>
      <w:r w:rsidR="00CD1330" w:rsidRPr="00CD1330">
        <w:rPr>
          <w:b/>
          <w:lang w:eastAsia="ru-RU"/>
        </w:rPr>
        <w:t xml:space="preserve"> тыс.рублей – это средства районного бюджета , по оценке 202</w:t>
      </w:r>
      <w:r w:rsidR="00764F58">
        <w:rPr>
          <w:b/>
          <w:lang w:eastAsia="ru-RU"/>
        </w:rPr>
        <w:t>5</w:t>
      </w:r>
      <w:r w:rsidR="00CD1330" w:rsidRPr="00CD1330">
        <w:rPr>
          <w:b/>
          <w:lang w:eastAsia="ru-RU"/>
        </w:rPr>
        <w:t xml:space="preserve"> года расходы районного бюджета по образованию на момент составления бюджета  202</w:t>
      </w:r>
      <w:r w:rsidR="00764F58">
        <w:rPr>
          <w:b/>
          <w:lang w:eastAsia="ru-RU"/>
        </w:rPr>
        <w:t>6</w:t>
      </w:r>
      <w:r w:rsidR="00CD1330" w:rsidRPr="00CD1330">
        <w:rPr>
          <w:b/>
          <w:lang w:eastAsia="ru-RU"/>
        </w:rPr>
        <w:t xml:space="preserve"> года составили  </w:t>
      </w:r>
      <w:r w:rsidR="00764F58">
        <w:rPr>
          <w:b/>
          <w:lang w:eastAsia="ru-RU"/>
        </w:rPr>
        <w:t>100014,6</w:t>
      </w:r>
      <w:r w:rsidR="00CD1330" w:rsidRPr="00CD1330">
        <w:rPr>
          <w:b/>
          <w:lang w:eastAsia="ru-RU"/>
        </w:rPr>
        <w:t xml:space="preserve"> тыс.рублей, что на </w:t>
      </w:r>
      <w:r w:rsidR="00764F58">
        <w:rPr>
          <w:b/>
          <w:lang w:eastAsia="ru-RU"/>
        </w:rPr>
        <w:t>11253,4</w:t>
      </w:r>
      <w:r w:rsidR="00CD1330" w:rsidRPr="00CD1330">
        <w:rPr>
          <w:b/>
          <w:lang w:eastAsia="ru-RU"/>
        </w:rPr>
        <w:t xml:space="preserve"> тыс.рублей больше заплан</w:t>
      </w:r>
      <w:r w:rsidR="00CD1330">
        <w:rPr>
          <w:b/>
          <w:lang w:eastAsia="ru-RU"/>
        </w:rPr>
        <w:t>и</w:t>
      </w:r>
      <w:r w:rsidR="00CD1330" w:rsidRPr="00CD1330">
        <w:rPr>
          <w:b/>
          <w:lang w:eastAsia="ru-RU"/>
        </w:rPr>
        <w:t>рованного.</w:t>
      </w:r>
      <w:r w:rsidR="008C1CBF">
        <w:rPr>
          <w:b/>
          <w:lang w:eastAsia="ru-RU"/>
        </w:rPr>
        <w:t xml:space="preserve"> Данным проектом реальные </w:t>
      </w:r>
      <w:r w:rsidR="00764F58">
        <w:rPr>
          <w:b/>
          <w:lang w:eastAsia="ru-RU"/>
        </w:rPr>
        <w:t xml:space="preserve">годовые </w:t>
      </w:r>
      <w:r w:rsidR="008C1CBF">
        <w:rPr>
          <w:b/>
          <w:lang w:eastAsia="ru-RU"/>
        </w:rPr>
        <w:t xml:space="preserve">потребности в финансировании  </w:t>
      </w:r>
      <w:r w:rsidR="00764F58">
        <w:rPr>
          <w:b/>
          <w:lang w:eastAsia="ru-RU"/>
        </w:rPr>
        <w:t>по разделу «Образование» закрыты не будут</w:t>
      </w:r>
      <w:r w:rsidR="008C1CBF">
        <w:rPr>
          <w:b/>
          <w:lang w:eastAsia="ru-RU"/>
        </w:rPr>
        <w:t xml:space="preserve">. </w:t>
      </w:r>
    </w:p>
    <w:p w:rsidR="00CF19FE" w:rsidRPr="009E32C5" w:rsidRDefault="00CF19FE" w:rsidP="00CF19FE">
      <w:pPr>
        <w:pStyle w:val="aff0"/>
        <w:jc w:val="both"/>
        <w:rPr>
          <w:lang w:eastAsia="ru-RU"/>
        </w:rPr>
      </w:pPr>
      <w:r>
        <w:rPr>
          <w:lang w:eastAsia="ru-RU"/>
        </w:rPr>
        <w:t xml:space="preserve">    </w:t>
      </w:r>
      <w:r w:rsidRPr="00CF19FE">
        <w:rPr>
          <w:lang w:eastAsia="ru-RU"/>
        </w:rPr>
        <w:t xml:space="preserve"> </w:t>
      </w:r>
      <w:r w:rsidR="009E32C5">
        <w:rPr>
          <w:lang w:eastAsia="ru-RU"/>
        </w:rPr>
        <w:t xml:space="preserve">  </w:t>
      </w:r>
      <w:r w:rsidRPr="009E32C5">
        <w:rPr>
          <w:lang w:eastAsia="ru-RU"/>
        </w:rPr>
        <w:t>По разделу 0</w:t>
      </w:r>
      <w:r w:rsidR="00AD42E3" w:rsidRPr="009E32C5">
        <w:rPr>
          <w:lang w:eastAsia="ru-RU"/>
        </w:rPr>
        <w:t>700 "Образование" расходы на 202</w:t>
      </w:r>
      <w:r w:rsidR="00764F58">
        <w:rPr>
          <w:lang w:eastAsia="ru-RU"/>
        </w:rPr>
        <w:t>7</w:t>
      </w:r>
      <w:r w:rsidRPr="009E32C5">
        <w:rPr>
          <w:lang w:eastAsia="ru-RU"/>
        </w:rPr>
        <w:t xml:space="preserve"> год предусмотрены проектом бюджета в размере </w:t>
      </w:r>
      <w:r w:rsidR="00764F58">
        <w:rPr>
          <w:lang w:eastAsia="ru-RU"/>
        </w:rPr>
        <w:t>207652,8</w:t>
      </w:r>
      <w:r w:rsidR="008E6596" w:rsidRPr="009E32C5">
        <w:rPr>
          <w:lang w:eastAsia="ru-RU"/>
        </w:rPr>
        <w:t xml:space="preserve"> тыс.</w:t>
      </w:r>
      <w:r w:rsidRPr="009E32C5">
        <w:rPr>
          <w:lang w:eastAsia="ru-RU"/>
        </w:rPr>
        <w:t xml:space="preserve"> рублей. Удельный вес расходов раздела "Образование" в общем объеме расходов  районного бюджета  в 20</w:t>
      </w:r>
      <w:r w:rsidR="00AD42E3" w:rsidRPr="009E32C5">
        <w:rPr>
          <w:lang w:eastAsia="ru-RU"/>
        </w:rPr>
        <w:t>2</w:t>
      </w:r>
      <w:r w:rsidR="00764F58">
        <w:rPr>
          <w:lang w:eastAsia="ru-RU"/>
        </w:rPr>
        <w:t>7</w:t>
      </w:r>
      <w:r w:rsidR="00AD42E3" w:rsidRPr="009E32C5">
        <w:rPr>
          <w:lang w:eastAsia="ru-RU"/>
        </w:rPr>
        <w:t xml:space="preserve"> </w:t>
      </w:r>
      <w:r w:rsidRPr="009E32C5">
        <w:rPr>
          <w:lang w:eastAsia="ru-RU"/>
        </w:rPr>
        <w:t xml:space="preserve">году составит </w:t>
      </w:r>
      <w:r w:rsidR="00CC09CA">
        <w:rPr>
          <w:lang w:eastAsia="ru-RU"/>
        </w:rPr>
        <w:t>64,91</w:t>
      </w:r>
      <w:r w:rsidRPr="009E32C5">
        <w:rPr>
          <w:lang w:eastAsia="ru-RU"/>
        </w:rPr>
        <w:t>%.</w:t>
      </w:r>
    </w:p>
    <w:p w:rsidR="00CF19FE" w:rsidRPr="00DE64D3" w:rsidRDefault="00CF19FE" w:rsidP="00CF19FE">
      <w:pPr>
        <w:pStyle w:val="aff0"/>
        <w:jc w:val="both"/>
        <w:rPr>
          <w:lang w:eastAsia="ru-RU"/>
        </w:rPr>
      </w:pPr>
      <w:r w:rsidRPr="009E32C5">
        <w:rPr>
          <w:lang w:eastAsia="ru-RU"/>
        </w:rPr>
        <w:t>По разделу 0700 "Образование" расходы на 20</w:t>
      </w:r>
      <w:r w:rsidR="00AD42E3" w:rsidRPr="009E32C5">
        <w:rPr>
          <w:lang w:eastAsia="ru-RU"/>
        </w:rPr>
        <w:t>2</w:t>
      </w:r>
      <w:r w:rsidR="00CC09CA">
        <w:rPr>
          <w:lang w:eastAsia="ru-RU"/>
        </w:rPr>
        <w:t>8</w:t>
      </w:r>
      <w:r w:rsidRPr="009E32C5">
        <w:rPr>
          <w:lang w:eastAsia="ru-RU"/>
        </w:rPr>
        <w:t xml:space="preserve">год предусмотрены проектом бюджета в размере </w:t>
      </w:r>
      <w:r w:rsidR="00CC09CA">
        <w:rPr>
          <w:lang w:eastAsia="ru-RU"/>
        </w:rPr>
        <w:t xml:space="preserve">208115,8 </w:t>
      </w:r>
      <w:r w:rsidRPr="009E32C5">
        <w:rPr>
          <w:lang w:eastAsia="ru-RU"/>
        </w:rPr>
        <w:t>тыс. рублей. Удельный вес расходов раздела "Образование" в общем объеме расходов  районного бюджета  в 20</w:t>
      </w:r>
      <w:r w:rsidR="00AD42E3" w:rsidRPr="009E32C5">
        <w:rPr>
          <w:lang w:eastAsia="ru-RU"/>
        </w:rPr>
        <w:t>2</w:t>
      </w:r>
      <w:r w:rsidR="00CC09CA">
        <w:rPr>
          <w:lang w:eastAsia="ru-RU"/>
        </w:rPr>
        <w:t>8</w:t>
      </w:r>
      <w:r w:rsidRPr="009E32C5">
        <w:rPr>
          <w:lang w:eastAsia="ru-RU"/>
        </w:rPr>
        <w:t xml:space="preserve"> году составит </w:t>
      </w:r>
      <w:r w:rsidR="00CC09CA">
        <w:rPr>
          <w:lang w:eastAsia="ru-RU"/>
        </w:rPr>
        <w:t>63,39</w:t>
      </w:r>
      <w:r w:rsidR="008C1CBF">
        <w:rPr>
          <w:lang w:eastAsia="ru-RU"/>
        </w:rPr>
        <w:t xml:space="preserve"> </w:t>
      </w:r>
      <w:r w:rsidRPr="009E32C5">
        <w:rPr>
          <w:lang w:eastAsia="ru-RU"/>
        </w:rPr>
        <w:t>%.</w:t>
      </w:r>
    </w:p>
    <w:p w:rsidR="007769AE" w:rsidRDefault="007769AE" w:rsidP="004F55C9">
      <w:pPr>
        <w:pStyle w:val="aff0"/>
        <w:jc w:val="both"/>
        <w:rPr>
          <w:lang w:eastAsia="ru-RU"/>
        </w:rPr>
      </w:pPr>
    </w:p>
    <w:tbl>
      <w:tblPr>
        <w:tblW w:w="5242" w:type="pct"/>
        <w:tblInd w:w="-459" w:type="dxa"/>
        <w:tblLayout w:type="fixed"/>
        <w:tblLook w:val="0000"/>
      </w:tblPr>
      <w:tblGrid>
        <w:gridCol w:w="1775"/>
        <w:gridCol w:w="740"/>
        <w:gridCol w:w="1037"/>
        <w:gridCol w:w="1037"/>
        <w:gridCol w:w="1035"/>
        <w:gridCol w:w="1037"/>
        <w:gridCol w:w="1035"/>
        <w:gridCol w:w="1035"/>
        <w:gridCol w:w="1039"/>
        <w:gridCol w:w="1009"/>
      </w:tblGrid>
      <w:tr w:rsidR="00B13D68" w:rsidRPr="00E350F1" w:rsidTr="00B13D68">
        <w:trPr>
          <w:trHeight w:val="1976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D68" w:rsidRPr="00E350F1" w:rsidRDefault="00B13D68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 w:rsidRPr="00E350F1">
              <w:rPr>
                <w:sz w:val="20"/>
                <w:szCs w:val="20"/>
                <w:lang w:eastAsia="ru-RU"/>
              </w:rPr>
              <w:t>Наименование раздела, подраздела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D68" w:rsidRPr="00E350F1" w:rsidRDefault="00B13D68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 w:rsidRPr="00E350F1">
              <w:rPr>
                <w:sz w:val="20"/>
                <w:szCs w:val="20"/>
                <w:lang w:eastAsia="ru-RU"/>
              </w:rPr>
              <w:t xml:space="preserve">Раздел, </w:t>
            </w:r>
          </w:p>
          <w:p w:rsidR="00B13D68" w:rsidRPr="00E350F1" w:rsidRDefault="00B13D68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 w:rsidRPr="00E350F1">
              <w:rPr>
                <w:sz w:val="20"/>
                <w:szCs w:val="20"/>
                <w:lang w:eastAsia="ru-RU"/>
              </w:rPr>
              <w:t>под-</w:t>
            </w:r>
          </w:p>
          <w:p w:rsidR="00B13D68" w:rsidRPr="00E350F1" w:rsidRDefault="00B13D68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 w:rsidRPr="00E350F1">
              <w:rPr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D68" w:rsidRPr="00E350F1" w:rsidRDefault="00B13D68" w:rsidP="006B73EB">
            <w:pPr>
              <w:pStyle w:val="aff0"/>
              <w:rPr>
                <w:sz w:val="20"/>
                <w:szCs w:val="20"/>
                <w:lang w:eastAsia="ru-RU"/>
              </w:rPr>
            </w:pPr>
            <w:r w:rsidRPr="00E350F1">
              <w:rPr>
                <w:sz w:val="20"/>
                <w:szCs w:val="20"/>
                <w:lang w:eastAsia="ru-RU"/>
              </w:rPr>
              <w:t>Исполнено за 20</w:t>
            </w:r>
            <w:r>
              <w:rPr>
                <w:sz w:val="20"/>
                <w:szCs w:val="20"/>
                <w:lang w:eastAsia="ru-RU"/>
              </w:rPr>
              <w:t>2</w:t>
            </w:r>
            <w:r w:rsidR="006B73EB">
              <w:rPr>
                <w:sz w:val="20"/>
                <w:szCs w:val="20"/>
                <w:lang w:eastAsia="ru-RU"/>
              </w:rPr>
              <w:t>3</w:t>
            </w:r>
            <w:r w:rsidRPr="00E350F1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D68" w:rsidRPr="00E350F1" w:rsidRDefault="00F5709A" w:rsidP="00F5709A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Исполнено за</w:t>
            </w:r>
            <w:r w:rsidR="00B13D68" w:rsidRPr="00E350F1">
              <w:rPr>
                <w:sz w:val="20"/>
                <w:szCs w:val="20"/>
                <w:lang w:eastAsia="ru-RU"/>
              </w:rPr>
              <w:t xml:space="preserve"> 20</w:t>
            </w:r>
            <w:r w:rsidR="006B73EB">
              <w:rPr>
                <w:sz w:val="20"/>
                <w:szCs w:val="20"/>
                <w:lang w:eastAsia="ru-RU"/>
              </w:rPr>
              <w:t>24</w:t>
            </w:r>
            <w:r w:rsidR="00B13D68" w:rsidRPr="00E350F1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D68" w:rsidRPr="00E350F1" w:rsidRDefault="00B13D68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 w:rsidRPr="00E350F1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У</w:t>
            </w:r>
            <w:r w:rsidRPr="00E350F1">
              <w:rPr>
                <w:sz w:val="20"/>
                <w:szCs w:val="20"/>
                <w:lang w:eastAsia="ru-RU"/>
              </w:rPr>
              <w:t xml:space="preserve">точненный план </w:t>
            </w:r>
          </w:p>
          <w:p w:rsidR="00B13D68" w:rsidRPr="00E350F1" w:rsidRDefault="00B13D68" w:rsidP="00F5709A">
            <w:pPr>
              <w:pStyle w:val="aff0"/>
              <w:rPr>
                <w:sz w:val="20"/>
                <w:szCs w:val="20"/>
                <w:lang w:eastAsia="ru-RU"/>
              </w:rPr>
            </w:pPr>
            <w:r w:rsidRPr="00E350F1">
              <w:rPr>
                <w:sz w:val="20"/>
                <w:szCs w:val="20"/>
                <w:lang w:eastAsia="ru-RU"/>
              </w:rPr>
              <w:t>на 20</w:t>
            </w:r>
            <w:r w:rsidR="006B73EB">
              <w:rPr>
                <w:sz w:val="20"/>
                <w:szCs w:val="20"/>
                <w:lang w:eastAsia="ru-RU"/>
              </w:rPr>
              <w:t>2</w:t>
            </w:r>
            <w:r w:rsidR="00F5709A">
              <w:rPr>
                <w:sz w:val="20"/>
                <w:szCs w:val="20"/>
                <w:lang w:eastAsia="ru-RU"/>
              </w:rPr>
              <w:t>5</w:t>
            </w:r>
            <w:r w:rsidRPr="00E350F1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13D68" w:rsidRPr="00E350F1" w:rsidRDefault="00B13D68" w:rsidP="00F5709A">
            <w:pPr>
              <w:pStyle w:val="aff0"/>
              <w:rPr>
                <w:sz w:val="20"/>
                <w:szCs w:val="20"/>
                <w:lang w:eastAsia="ru-RU"/>
              </w:rPr>
            </w:pPr>
            <w:r w:rsidRPr="00E350F1">
              <w:rPr>
                <w:sz w:val="20"/>
                <w:szCs w:val="20"/>
                <w:lang w:eastAsia="ru-RU"/>
              </w:rPr>
              <w:t>Проект на 20</w:t>
            </w:r>
            <w:r w:rsidR="00F5709A">
              <w:rPr>
                <w:sz w:val="20"/>
                <w:szCs w:val="20"/>
                <w:lang w:eastAsia="ru-RU"/>
              </w:rPr>
              <w:t>26</w:t>
            </w:r>
            <w:r w:rsidRPr="00E350F1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546" w:rsidRDefault="00FD3319" w:rsidP="00F66546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Отношение </w:t>
            </w:r>
            <w:r w:rsidR="00B13D68" w:rsidRPr="00E350F1">
              <w:rPr>
                <w:sz w:val="20"/>
                <w:szCs w:val="20"/>
                <w:lang w:eastAsia="ru-RU"/>
              </w:rPr>
              <w:t>проекта  20</w:t>
            </w:r>
            <w:r w:rsidR="00B13D68">
              <w:rPr>
                <w:sz w:val="20"/>
                <w:szCs w:val="20"/>
                <w:lang w:eastAsia="ru-RU"/>
              </w:rPr>
              <w:t>2</w:t>
            </w:r>
            <w:r w:rsidR="00F5709A">
              <w:rPr>
                <w:sz w:val="20"/>
                <w:szCs w:val="20"/>
                <w:lang w:eastAsia="ru-RU"/>
              </w:rPr>
              <w:t>6</w:t>
            </w:r>
            <w:r w:rsidR="00B13D68" w:rsidRPr="00E350F1">
              <w:rPr>
                <w:sz w:val="20"/>
                <w:szCs w:val="20"/>
                <w:lang w:eastAsia="ru-RU"/>
              </w:rPr>
              <w:t xml:space="preserve">г. </w:t>
            </w:r>
            <w:r w:rsidR="00F66546">
              <w:rPr>
                <w:sz w:val="20"/>
                <w:szCs w:val="20"/>
                <w:lang w:eastAsia="ru-RU"/>
              </w:rPr>
              <w:t>к уточн.</w:t>
            </w:r>
          </w:p>
          <w:p w:rsidR="00B13D68" w:rsidRPr="00E350F1" w:rsidRDefault="00F66546" w:rsidP="00F66546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плану 2025г,%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546" w:rsidRPr="00E350F1" w:rsidRDefault="00B13D68" w:rsidP="00F66546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Отношение проекта 202</w:t>
            </w:r>
            <w:r w:rsidR="00F5709A">
              <w:rPr>
                <w:sz w:val="20"/>
                <w:szCs w:val="20"/>
                <w:lang w:eastAsia="ru-RU"/>
              </w:rPr>
              <w:t>6</w:t>
            </w:r>
            <w:r>
              <w:rPr>
                <w:sz w:val="20"/>
                <w:szCs w:val="20"/>
                <w:lang w:eastAsia="ru-RU"/>
              </w:rPr>
              <w:t xml:space="preserve">года </w:t>
            </w:r>
          </w:p>
          <w:p w:rsidR="00B13D68" w:rsidRPr="00E350F1" w:rsidRDefault="00F66546" w:rsidP="00F5709A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от</w:t>
            </w:r>
            <w:r w:rsidRPr="00E350F1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исполнения</w:t>
            </w:r>
            <w:r w:rsidRPr="00E350F1">
              <w:rPr>
                <w:sz w:val="20"/>
                <w:szCs w:val="20"/>
                <w:lang w:eastAsia="ru-RU"/>
              </w:rPr>
              <w:t xml:space="preserve"> 20</w:t>
            </w:r>
            <w:r>
              <w:rPr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3D68" w:rsidRPr="00E350F1" w:rsidRDefault="00B13D68" w:rsidP="00F66546">
            <w:pPr>
              <w:pStyle w:val="aff0"/>
              <w:rPr>
                <w:sz w:val="20"/>
                <w:szCs w:val="20"/>
                <w:lang w:eastAsia="ru-RU"/>
              </w:rPr>
            </w:pPr>
            <w:r w:rsidRPr="00E350F1">
              <w:rPr>
                <w:sz w:val="20"/>
                <w:szCs w:val="20"/>
                <w:lang w:eastAsia="ru-RU"/>
              </w:rPr>
              <w:t>Проект на 20</w:t>
            </w:r>
            <w:r w:rsidR="00F5709A">
              <w:rPr>
                <w:sz w:val="20"/>
                <w:szCs w:val="20"/>
                <w:lang w:eastAsia="ru-RU"/>
              </w:rPr>
              <w:t>27</w:t>
            </w:r>
            <w:r w:rsidRPr="00E350F1">
              <w:rPr>
                <w:sz w:val="20"/>
                <w:szCs w:val="20"/>
                <w:lang w:eastAsia="ru-RU"/>
              </w:rPr>
              <w:t>год</w:t>
            </w:r>
            <w:r w:rsidR="00F66546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3D68" w:rsidRPr="00E350F1" w:rsidRDefault="00B13D68" w:rsidP="00F5709A">
            <w:pPr>
              <w:pStyle w:val="aff0"/>
              <w:rPr>
                <w:sz w:val="20"/>
                <w:szCs w:val="20"/>
                <w:lang w:eastAsia="ru-RU"/>
              </w:rPr>
            </w:pPr>
            <w:r w:rsidRPr="00E350F1">
              <w:rPr>
                <w:sz w:val="20"/>
                <w:szCs w:val="20"/>
                <w:lang w:eastAsia="ru-RU"/>
              </w:rPr>
              <w:t>Проект на 20</w:t>
            </w:r>
            <w:r w:rsidR="00F5709A">
              <w:rPr>
                <w:sz w:val="20"/>
                <w:szCs w:val="20"/>
                <w:lang w:eastAsia="ru-RU"/>
              </w:rPr>
              <w:t>28</w:t>
            </w:r>
            <w:r w:rsidRPr="00E350F1">
              <w:rPr>
                <w:sz w:val="20"/>
                <w:szCs w:val="20"/>
                <w:lang w:eastAsia="ru-RU"/>
              </w:rPr>
              <w:t>год</w:t>
            </w:r>
          </w:p>
        </w:tc>
      </w:tr>
      <w:tr w:rsidR="006B73EB" w:rsidRPr="00E350F1" w:rsidTr="00B13D68">
        <w:trPr>
          <w:trHeight w:val="315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3EB" w:rsidRPr="00E350F1" w:rsidRDefault="006B73EB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 w:rsidRPr="00E350F1">
              <w:rPr>
                <w:sz w:val="20"/>
                <w:szCs w:val="20"/>
                <w:lang w:eastAsia="ru-RU"/>
              </w:rPr>
              <w:t xml:space="preserve">Дошкольное образование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EB" w:rsidRPr="00E350F1" w:rsidRDefault="006B73EB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 w:rsidRPr="00E350F1">
              <w:rPr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EB" w:rsidRPr="00E350F1" w:rsidRDefault="00C809CF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15813,8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EB" w:rsidRPr="00E350F1" w:rsidRDefault="00C809CF" w:rsidP="00447959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17029,0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B73EB" w:rsidRPr="00E350F1" w:rsidRDefault="003B73BB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20286,6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EB" w:rsidRPr="00E350F1" w:rsidRDefault="00890C8B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19946,9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3EB" w:rsidRPr="00E350F1" w:rsidRDefault="00F66546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3EB" w:rsidRPr="00E350F1" w:rsidRDefault="00F66546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117,13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3EB" w:rsidRPr="00E350F1" w:rsidRDefault="00890C8B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18913,9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3EB" w:rsidRPr="00E350F1" w:rsidRDefault="00890C8B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20379,7</w:t>
            </w:r>
          </w:p>
        </w:tc>
      </w:tr>
      <w:tr w:rsidR="006B73EB" w:rsidRPr="00E350F1" w:rsidTr="00B13D68">
        <w:trPr>
          <w:trHeight w:val="255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EB" w:rsidRPr="00E350F1" w:rsidRDefault="006B73EB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 w:rsidRPr="00E350F1">
              <w:rPr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EB" w:rsidRPr="00E350F1" w:rsidRDefault="006B73EB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 w:rsidRPr="00E350F1">
              <w:rPr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3EB" w:rsidRPr="00E350F1" w:rsidRDefault="00C809CF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166688,5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EB" w:rsidRPr="00E350F1" w:rsidRDefault="00C809CF" w:rsidP="00447959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179799,8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EB" w:rsidRPr="00E350F1" w:rsidRDefault="003B73BB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186186,1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EB" w:rsidRPr="00E350F1" w:rsidRDefault="00890C8B" w:rsidP="005D1BDD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176842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3EB" w:rsidRPr="00E350F1" w:rsidRDefault="00F66546" w:rsidP="00E33EED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94,98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3EB" w:rsidRPr="00E350F1" w:rsidRDefault="00F66546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98,35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3EB" w:rsidRPr="00E350F1" w:rsidRDefault="00890C8B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170040,7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3EB" w:rsidRPr="00E350F1" w:rsidRDefault="00890C8B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168432,9</w:t>
            </w:r>
          </w:p>
        </w:tc>
      </w:tr>
      <w:tr w:rsidR="006B73EB" w:rsidRPr="00E350F1" w:rsidTr="00B13D68">
        <w:trPr>
          <w:trHeight w:val="255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EB" w:rsidRPr="00E350F1" w:rsidRDefault="006B73EB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Дополнительное образование для детей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EB" w:rsidRPr="00E350F1" w:rsidRDefault="006B73EB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3EB" w:rsidRPr="00E350F1" w:rsidRDefault="00C809CF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13027,2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EB" w:rsidRDefault="00C809CF" w:rsidP="00447959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13638,3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EB" w:rsidRPr="00E350F1" w:rsidRDefault="003B73BB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14185,5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986" w:rsidRDefault="00890C8B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13270,9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3EB" w:rsidRPr="00E350F1" w:rsidRDefault="00F66546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93,55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3EB" w:rsidRPr="00E350F1" w:rsidRDefault="00F66546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97,31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3EB" w:rsidRDefault="00890C8B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11545,7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3EB" w:rsidRDefault="00890C8B" w:rsidP="00835DE8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12618,7</w:t>
            </w:r>
          </w:p>
        </w:tc>
      </w:tr>
      <w:tr w:rsidR="006B73EB" w:rsidRPr="00E350F1" w:rsidTr="00B13D68">
        <w:trPr>
          <w:trHeight w:val="510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EB" w:rsidRPr="00E350F1" w:rsidRDefault="006B73EB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 w:rsidRPr="00E350F1">
              <w:rPr>
                <w:sz w:val="20"/>
                <w:szCs w:val="20"/>
                <w:lang w:eastAsia="ru-RU"/>
              </w:rPr>
              <w:t xml:space="preserve">Молодежная политика и оздоровление детей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3EB" w:rsidRDefault="006B73EB" w:rsidP="005E5513">
            <w:pPr>
              <w:pStyle w:val="aff0"/>
              <w:rPr>
                <w:sz w:val="20"/>
                <w:szCs w:val="20"/>
              </w:rPr>
            </w:pPr>
          </w:p>
          <w:p w:rsidR="006B73EB" w:rsidRDefault="006B73EB" w:rsidP="005E5513">
            <w:pPr>
              <w:pStyle w:val="aff0"/>
              <w:rPr>
                <w:sz w:val="20"/>
                <w:szCs w:val="20"/>
              </w:rPr>
            </w:pPr>
          </w:p>
          <w:p w:rsidR="006B73EB" w:rsidRDefault="006B73EB" w:rsidP="005E5513">
            <w:pPr>
              <w:pStyle w:val="aff0"/>
              <w:rPr>
                <w:sz w:val="20"/>
                <w:szCs w:val="20"/>
              </w:rPr>
            </w:pPr>
          </w:p>
          <w:p w:rsidR="006B73EB" w:rsidRPr="005E5513" w:rsidRDefault="006B73EB" w:rsidP="005E5513">
            <w:pPr>
              <w:pStyle w:val="aff0"/>
              <w:rPr>
                <w:sz w:val="20"/>
                <w:szCs w:val="20"/>
              </w:rPr>
            </w:pPr>
            <w:r w:rsidRPr="005E5513">
              <w:rPr>
                <w:sz w:val="20"/>
                <w:szCs w:val="20"/>
              </w:rPr>
              <w:t>0707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69B5" w:rsidRDefault="00B169B5" w:rsidP="002D3369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</w:p>
          <w:p w:rsidR="00C809CF" w:rsidRDefault="00C809CF" w:rsidP="002D3369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</w:p>
          <w:p w:rsidR="00C809CF" w:rsidRDefault="00C809CF" w:rsidP="002D3369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</w:p>
          <w:p w:rsidR="00C809CF" w:rsidRPr="00D914FB" w:rsidRDefault="00C809CF" w:rsidP="002D3369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1030,6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EB" w:rsidRDefault="006B73EB" w:rsidP="00447959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C809CF" w:rsidRDefault="00C809CF" w:rsidP="00447959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C809CF" w:rsidRDefault="00C809CF" w:rsidP="00447959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C809CF" w:rsidRPr="00D914FB" w:rsidRDefault="00C809CF" w:rsidP="00447959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122,2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488" w:rsidRDefault="008E5488" w:rsidP="002D3369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</w:p>
          <w:p w:rsidR="003B73BB" w:rsidRDefault="003B73BB" w:rsidP="002D3369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</w:p>
          <w:p w:rsidR="003B73BB" w:rsidRDefault="003B73BB" w:rsidP="002D3369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</w:p>
          <w:p w:rsidR="003B73BB" w:rsidRPr="00D914FB" w:rsidRDefault="003B73BB" w:rsidP="002D3369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167,4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986" w:rsidRDefault="00A04986" w:rsidP="002D3369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890C8B" w:rsidRDefault="00890C8B" w:rsidP="002D3369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890C8B" w:rsidRDefault="00890C8B" w:rsidP="002D3369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890C8B" w:rsidRPr="00D914FB" w:rsidRDefault="00890C8B" w:rsidP="002D3369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4D31" w:rsidRDefault="005C4D31" w:rsidP="002D3369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</w:p>
          <w:p w:rsidR="00F66546" w:rsidRDefault="00F66546" w:rsidP="002D3369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</w:p>
          <w:p w:rsidR="00F66546" w:rsidRDefault="00F66546" w:rsidP="002D3369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</w:p>
          <w:p w:rsidR="00F66546" w:rsidRPr="00D914FB" w:rsidRDefault="00F66546" w:rsidP="002D3369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43,07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4D31" w:rsidRDefault="005C4D31" w:rsidP="00CD054D">
            <w:pPr>
              <w:pStyle w:val="aff0"/>
              <w:rPr>
                <w:sz w:val="20"/>
                <w:szCs w:val="20"/>
                <w:lang w:eastAsia="ru-RU"/>
              </w:rPr>
            </w:pPr>
          </w:p>
          <w:p w:rsidR="00F66546" w:rsidRDefault="00F66546" w:rsidP="00CD054D">
            <w:pPr>
              <w:pStyle w:val="aff0"/>
              <w:rPr>
                <w:sz w:val="20"/>
                <w:szCs w:val="20"/>
                <w:lang w:eastAsia="ru-RU"/>
              </w:rPr>
            </w:pPr>
          </w:p>
          <w:p w:rsidR="00F66546" w:rsidRDefault="00F66546" w:rsidP="00CD054D">
            <w:pPr>
              <w:pStyle w:val="aff0"/>
              <w:rPr>
                <w:sz w:val="20"/>
                <w:szCs w:val="20"/>
                <w:lang w:eastAsia="ru-RU"/>
              </w:rPr>
            </w:pPr>
          </w:p>
          <w:p w:rsidR="00F66546" w:rsidRPr="00D914FB" w:rsidRDefault="00F66546" w:rsidP="00CD054D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4986" w:rsidRDefault="00A04986" w:rsidP="002D3369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</w:p>
          <w:p w:rsidR="00890C8B" w:rsidRDefault="00890C8B" w:rsidP="002D3369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</w:p>
          <w:p w:rsidR="00890C8B" w:rsidRDefault="00890C8B" w:rsidP="002D3369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</w:p>
          <w:p w:rsidR="00890C8B" w:rsidRPr="00D914FB" w:rsidRDefault="00890C8B" w:rsidP="002D3369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4986" w:rsidRDefault="00A04986" w:rsidP="002D3369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</w:p>
          <w:p w:rsidR="00890C8B" w:rsidRDefault="00890C8B" w:rsidP="002D3369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</w:p>
          <w:p w:rsidR="00890C8B" w:rsidRDefault="00890C8B" w:rsidP="002D3369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</w:p>
          <w:p w:rsidR="00890C8B" w:rsidRPr="00D914FB" w:rsidRDefault="00890C8B" w:rsidP="002D3369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6B73EB" w:rsidRPr="00E350F1" w:rsidTr="00B13D68">
        <w:trPr>
          <w:trHeight w:val="252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EB" w:rsidRPr="00E350F1" w:rsidRDefault="006B73EB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 w:rsidRPr="00E350F1">
              <w:rPr>
                <w:sz w:val="20"/>
                <w:szCs w:val="20"/>
                <w:lang w:eastAsia="ru-RU"/>
              </w:rPr>
              <w:t xml:space="preserve">Другие вопросы в области образования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3EB" w:rsidRPr="00E350F1" w:rsidRDefault="006B73EB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 w:rsidRPr="00E350F1">
              <w:rPr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7E9D" w:rsidRDefault="000A7E9D" w:rsidP="00FE2AEF">
            <w:pPr>
              <w:pStyle w:val="aff0"/>
              <w:rPr>
                <w:sz w:val="20"/>
                <w:szCs w:val="20"/>
                <w:lang w:eastAsia="ru-RU"/>
              </w:rPr>
            </w:pPr>
          </w:p>
          <w:p w:rsidR="00C809CF" w:rsidRDefault="00C809CF" w:rsidP="00FE2AEF">
            <w:pPr>
              <w:pStyle w:val="aff0"/>
              <w:rPr>
                <w:sz w:val="20"/>
                <w:szCs w:val="20"/>
                <w:lang w:eastAsia="ru-RU"/>
              </w:rPr>
            </w:pPr>
          </w:p>
          <w:p w:rsidR="00C809CF" w:rsidRPr="00E350F1" w:rsidRDefault="00C809CF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5935,2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EB" w:rsidRDefault="006B73EB" w:rsidP="00447959">
            <w:pPr>
              <w:pStyle w:val="aff0"/>
              <w:rPr>
                <w:sz w:val="20"/>
                <w:szCs w:val="20"/>
                <w:lang w:eastAsia="ru-RU"/>
              </w:rPr>
            </w:pPr>
          </w:p>
          <w:p w:rsidR="00C809CF" w:rsidRDefault="00C809CF" w:rsidP="00447959">
            <w:pPr>
              <w:pStyle w:val="aff0"/>
              <w:rPr>
                <w:sz w:val="20"/>
                <w:szCs w:val="20"/>
                <w:lang w:eastAsia="ru-RU"/>
              </w:rPr>
            </w:pPr>
          </w:p>
          <w:p w:rsidR="00C809CF" w:rsidRPr="00E350F1" w:rsidRDefault="00C809CF" w:rsidP="00447959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7508,6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488" w:rsidRDefault="008E5488" w:rsidP="00FE2AEF">
            <w:pPr>
              <w:pStyle w:val="aff0"/>
              <w:rPr>
                <w:sz w:val="20"/>
                <w:szCs w:val="20"/>
                <w:lang w:eastAsia="ru-RU"/>
              </w:rPr>
            </w:pPr>
          </w:p>
          <w:p w:rsidR="003B73BB" w:rsidRDefault="003B73BB" w:rsidP="00FE2AEF">
            <w:pPr>
              <w:pStyle w:val="aff0"/>
              <w:rPr>
                <w:sz w:val="20"/>
                <w:szCs w:val="20"/>
                <w:lang w:eastAsia="ru-RU"/>
              </w:rPr>
            </w:pPr>
          </w:p>
          <w:p w:rsidR="003B73BB" w:rsidRPr="00E350F1" w:rsidRDefault="003B73BB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8821,5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986" w:rsidRDefault="00A04986" w:rsidP="00FE2AEF">
            <w:pPr>
              <w:pStyle w:val="aff0"/>
              <w:rPr>
                <w:sz w:val="20"/>
                <w:szCs w:val="20"/>
                <w:lang w:eastAsia="ru-RU"/>
              </w:rPr>
            </w:pPr>
          </w:p>
          <w:p w:rsidR="00890C8B" w:rsidRDefault="00890C8B" w:rsidP="00FE2AEF">
            <w:pPr>
              <w:pStyle w:val="aff0"/>
              <w:rPr>
                <w:sz w:val="20"/>
                <w:szCs w:val="20"/>
                <w:lang w:eastAsia="ru-RU"/>
              </w:rPr>
            </w:pPr>
          </w:p>
          <w:p w:rsidR="00890C8B" w:rsidRPr="00E350F1" w:rsidRDefault="00890C8B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7791,8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4D31" w:rsidRDefault="005C4D31" w:rsidP="00FE2AEF">
            <w:pPr>
              <w:pStyle w:val="aff0"/>
              <w:rPr>
                <w:sz w:val="20"/>
                <w:szCs w:val="20"/>
                <w:lang w:eastAsia="ru-RU"/>
              </w:rPr>
            </w:pPr>
          </w:p>
          <w:p w:rsidR="00F66546" w:rsidRDefault="00F66546" w:rsidP="00FE2AEF">
            <w:pPr>
              <w:pStyle w:val="aff0"/>
              <w:rPr>
                <w:sz w:val="20"/>
                <w:szCs w:val="20"/>
                <w:lang w:eastAsia="ru-RU"/>
              </w:rPr>
            </w:pPr>
          </w:p>
          <w:p w:rsidR="00F66546" w:rsidRPr="00E350F1" w:rsidRDefault="00F66546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88,33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4D31" w:rsidRDefault="005C4D31" w:rsidP="00FE2AEF">
            <w:pPr>
              <w:pStyle w:val="aff0"/>
              <w:rPr>
                <w:sz w:val="20"/>
                <w:szCs w:val="20"/>
                <w:lang w:eastAsia="ru-RU"/>
              </w:rPr>
            </w:pPr>
          </w:p>
          <w:p w:rsidR="00F66546" w:rsidRDefault="00F66546" w:rsidP="00FE2AEF">
            <w:pPr>
              <w:pStyle w:val="aff0"/>
              <w:rPr>
                <w:sz w:val="20"/>
                <w:szCs w:val="20"/>
                <w:lang w:eastAsia="ru-RU"/>
              </w:rPr>
            </w:pPr>
          </w:p>
          <w:p w:rsidR="00F66546" w:rsidRPr="00E350F1" w:rsidRDefault="00F66546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103,77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4986" w:rsidRDefault="00A04986" w:rsidP="00FE2AEF">
            <w:pPr>
              <w:pStyle w:val="aff0"/>
              <w:rPr>
                <w:sz w:val="20"/>
                <w:szCs w:val="20"/>
                <w:lang w:eastAsia="ru-RU"/>
              </w:rPr>
            </w:pPr>
          </w:p>
          <w:p w:rsidR="00890C8B" w:rsidRDefault="00890C8B" w:rsidP="00FE2AEF">
            <w:pPr>
              <w:pStyle w:val="aff0"/>
              <w:rPr>
                <w:sz w:val="20"/>
                <w:szCs w:val="20"/>
                <w:lang w:eastAsia="ru-RU"/>
              </w:rPr>
            </w:pPr>
          </w:p>
          <w:p w:rsidR="00890C8B" w:rsidRPr="00E350F1" w:rsidRDefault="00890C8B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7078,8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4986" w:rsidRDefault="00A04986" w:rsidP="000C25A2">
            <w:pPr>
              <w:pStyle w:val="aff0"/>
              <w:rPr>
                <w:sz w:val="20"/>
                <w:szCs w:val="20"/>
                <w:lang w:eastAsia="ru-RU"/>
              </w:rPr>
            </w:pPr>
          </w:p>
          <w:p w:rsidR="00890C8B" w:rsidRDefault="00890C8B" w:rsidP="000C25A2">
            <w:pPr>
              <w:pStyle w:val="aff0"/>
              <w:rPr>
                <w:sz w:val="20"/>
                <w:szCs w:val="20"/>
                <w:lang w:eastAsia="ru-RU"/>
              </w:rPr>
            </w:pPr>
          </w:p>
          <w:p w:rsidR="00890C8B" w:rsidRPr="00E350F1" w:rsidRDefault="00890C8B" w:rsidP="000C25A2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6684,5</w:t>
            </w:r>
          </w:p>
        </w:tc>
      </w:tr>
      <w:tr w:rsidR="006B73EB" w:rsidRPr="00E350F1" w:rsidTr="00B13D68">
        <w:trPr>
          <w:trHeight w:val="301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EB" w:rsidRPr="00E350F1" w:rsidRDefault="006B73EB" w:rsidP="00FE2AEF">
            <w:pPr>
              <w:pStyle w:val="aff0"/>
              <w:rPr>
                <w:b/>
                <w:sz w:val="20"/>
                <w:szCs w:val="20"/>
                <w:lang w:eastAsia="ru-RU"/>
              </w:rPr>
            </w:pPr>
            <w:r w:rsidRPr="00E350F1">
              <w:rPr>
                <w:b/>
                <w:sz w:val="20"/>
                <w:szCs w:val="20"/>
                <w:lang w:eastAsia="ru-RU"/>
              </w:rPr>
              <w:t>Всего расходов по разделу</w:t>
            </w:r>
          </w:p>
          <w:p w:rsidR="006B73EB" w:rsidRPr="00E350F1" w:rsidRDefault="006B73EB" w:rsidP="00FE2AEF">
            <w:pPr>
              <w:pStyle w:val="aff0"/>
              <w:rPr>
                <w:b/>
                <w:sz w:val="20"/>
                <w:szCs w:val="20"/>
                <w:lang w:eastAsia="ru-RU"/>
              </w:rPr>
            </w:pPr>
            <w:r w:rsidRPr="00E350F1">
              <w:rPr>
                <w:b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EB" w:rsidRPr="00E350F1" w:rsidRDefault="006B73EB" w:rsidP="00FE2AEF">
            <w:pPr>
              <w:pStyle w:val="aff0"/>
              <w:rPr>
                <w:b/>
                <w:sz w:val="20"/>
                <w:szCs w:val="20"/>
                <w:lang w:eastAsia="ru-RU"/>
              </w:rPr>
            </w:pPr>
            <w:r w:rsidRPr="00E350F1">
              <w:rPr>
                <w:b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3EB" w:rsidRPr="00E350F1" w:rsidRDefault="00C809CF" w:rsidP="00FE2AEF">
            <w:pPr>
              <w:pStyle w:val="aff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202495,3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EB" w:rsidRPr="00E350F1" w:rsidRDefault="00C809CF" w:rsidP="00447959">
            <w:pPr>
              <w:pStyle w:val="aff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223209,6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E36" w:rsidRPr="00E350F1" w:rsidRDefault="003B73BB" w:rsidP="00FE2AEF">
            <w:pPr>
              <w:pStyle w:val="aff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229647,1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EB" w:rsidRPr="00E350F1" w:rsidRDefault="00723CC6" w:rsidP="005C0091">
            <w:pPr>
              <w:pStyle w:val="aff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217923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3EB" w:rsidRPr="008F046E" w:rsidRDefault="00F66546" w:rsidP="008A14E6">
            <w:pPr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94,89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3EB" w:rsidRPr="00E350F1" w:rsidRDefault="00F66546" w:rsidP="005C0091">
            <w:pPr>
              <w:pStyle w:val="aff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97,63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3EB" w:rsidRPr="00E350F1" w:rsidRDefault="00723CC6" w:rsidP="002E407D">
            <w:pPr>
              <w:pStyle w:val="aff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207652,8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3EB" w:rsidRPr="00E350F1" w:rsidRDefault="00723CC6" w:rsidP="002E407D">
            <w:pPr>
              <w:pStyle w:val="aff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208115,8</w:t>
            </w:r>
          </w:p>
        </w:tc>
      </w:tr>
      <w:tr w:rsidR="005768BE" w:rsidRPr="00E350F1" w:rsidTr="003357DF">
        <w:trPr>
          <w:trHeight w:val="209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8BE" w:rsidRPr="00E350F1" w:rsidRDefault="005768BE" w:rsidP="00A700C6">
            <w:pPr>
              <w:pStyle w:val="aff0"/>
              <w:rPr>
                <w:sz w:val="20"/>
                <w:szCs w:val="20"/>
                <w:lang w:eastAsia="ru-RU"/>
              </w:rPr>
            </w:pPr>
            <w:r w:rsidRPr="00E350F1">
              <w:rPr>
                <w:sz w:val="20"/>
                <w:szCs w:val="20"/>
                <w:lang w:eastAsia="ru-RU"/>
              </w:rPr>
              <w:lastRenderedPageBreak/>
              <w:t xml:space="preserve">Средства областного бюджета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8BE" w:rsidRPr="00E350F1" w:rsidRDefault="005768BE" w:rsidP="00FE2AEF">
            <w:pPr>
              <w:pStyle w:val="aff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BE" w:rsidRDefault="005768BE" w:rsidP="003357DF">
            <w:pPr>
              <w:jc w:val="right"/>
              <w:rPr>
                <w:sz w:val="18"/>
                <w:szCs w:val="18"/>
                <w:lang w:eastAsia="ru-RU"/>
              </w:rPr>
            </w:pPr>
          </w:p>
          <w:p w:rsidR="005768BE" w:rsidRDefault="005768BE" w:rsidP="003357DF">
            <w:pPr>
              <w:jc w:val="right"/>
              <w:rPr>
                <w:sz w:val="18"/>
                <w:szCs w:val="18"/>
                <w:lang w:eastAsia="ru-RU"/>
              </w:rPr>
            </w:pPr>
          </w:p>
          <w:p w:rsidR="005768BE" w:rsidRPr="00A074C0" w:rsidRDefault="005768BE" w:rsidP="003357DF">
            <w:pPr>
              <w:jc w:val="right"/>
              <w:rPr>
                <w:sz w:val="18"/>
                <w:szCs w:val="18"/>
                <w:lang w:eastAsia="ru-RU"/>
              </w:rPr>
            </w:pPr>
            <w:r w:rsidRPr="00A074C0">
              <w:rPr>
                <w:sz w:val="18"/>
                <w:szCs w:val="18"/>
                <w:lang w:eastAsia="ru-RU"/>
              </w:rPr>
              <w:t>114999,7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BE" w:rsidRPr="00D1416C" w:rsidRDefault="005768BE" w:rsidP="00DD507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768BE" w:rsidRPr="00D1416C" w:rsidRDefault="005768BE" w:rsidP="00DD507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768BE" w:rsidRPr="00D1416C" w:rsidRDefault="005768BE" w:rsidP="00DD5076">
            <w:pPr>
              <w:jc w:val="center"/>
              <w:rPr>
                <w:sz w:val="20"/>
                <w:szCs w:val="20"/>
                <w:lang w:eastAsia="ru-RU"/>
              </w:rPr>
            </w:pPr>
            <w:r w:rsidRPr="00D1416C">
              <w:rPr>
                <w:sz w:val="20"/>
                <w:szCs w:val="20"/>
                <w:lang w:eastAsia="ru-RU"/>
              </w:rPr>
              <w:t>115946,1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8BE" w:rsidRPr="00D1416C" w:rsidRDefault="00FD3319" w:rsidP="00117674">
            <w:pPr>
              <w:ind w:right="-108" w:hanging="108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1416C">
              <w:rPr>
                <w:bCs/>
                <w:sz w:val="20"/>
                <w:szCs w:val="20"/>
                <w:lang w:eastAsia="ru-RU"/>
              </w:rPr>
              <w:t>111585,9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8BE" w:rsidRPr="00D1416C" w:rsidRDefault="005768BE" w:rsidP="00546DA1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</w:p>
          <w:p w:rsidR="005768BE" w:rsidRPr="00D1416C" w:rsidRDefault="005768BE" w:rsidP="00546DA1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</w:p>
          <w:p w:rsidR="005768BE" w:rsidRPr="00D1416C" w:rsidRDefault="005768BE" w:rsidP="00546DA1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  <w:r w:rsidRPr="00D1416C">
              <w:rPr>
                <w:sz w:val="20"/>
                <w:szCs w:val="20"/>
                <w:lang w:eastAsia="ru-RU"/>
              </w:rPr>
              <w:t>111485,7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8BE" w:rsidRPr="00D1416C" w:rsidRDefault="005768BE" w:rsidP="000D3853">
            <w:pPr>
              <w:pStyle w:val="aff0"/>
              <w:rPr>
                <w:sz w:val="20"/>
                <w:szCs w:val="20"/>
                <w:lang w:eastAsia="ru-RU"/>
              </w:rPr>
            </w:pPr>
          </w:p>
          <w:p w:rsidR="005768BE" w:rsidRPr="00D1416C" w:rsidRDefault="005768BE" w:rsidP="000D3853">
            <w:pPr>
              <w:pStyle w:val="aff0"/>
              <w:rPr>
                <w:sz w:val="20"/>
                <w:szCs w:val="20"/>
                <w:lang w:eastAsia="ru-RU"/>
              </w:rPr>
            </w:pPr>
          </w:p>
          <w:p w:rsidR="005768BE" w:rsidRPr="00D1416C" w:rsidRDefault="00FD3319" w:rsidP="000D3853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99,91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8BE" w:rsidRPr="00117674" w:rsidRDefault="005768BE" w:rsidP="00117674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117674">
              <w:rPr>
                <w:bCs/>
                <w:sz w:val="18"/>
                <w:szCs w:val="18"/>
                <w:lang w:eastAsia="ru-RU"/>
              </w:rPr>
              <w:t>96,15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8BE" w:rsidRPr="00117674" w:rsidRDefault="005768BE" w:rsidP="00546DA1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117674">
              <w:rPr>
                <w:bCs/>
                <w:sz w:val="18"/>
                <w:szCs w:val="18"/>
                <w:lang w:eastAsia="ru-RU"/>
              </w:rPr>
              <w:t>111411,8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8BE" w:rsidRPr="00117674" w:rsidRDefault="005768BE" w:rsidP="00546DA1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117674">
              <w:rPr>
                <w:bCs/>
                <w:sz w:val="18"/>
                <w:szCs w:val="18"/>
                <w:lang w:eastAsia="ru-RU"/>
              </w:rPr>
              <w:t>111411,8</w:t>
            </w:r>
          </w:p>
        </w:tc>
      </w:tr>
      <w:tr w:rsidR="005768BE" w:rsidRPr="00E350F1" w:rsidTr="003357DF">
        <w:trPr>
          <w:trHeight w:val="256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8BE" w:rsidRPr="00E350F1" w:rsidRDefault="005768BE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 w:rsidRPr="00E350F1">
              <w:rPr>
                <w:sz w:val="20"/>
                <w:szCs w:val="20"/>
                <w:lang w:eastAsia="ru-RU"/>
              </w:rPr>
              <w:t xml:space="preserve"> Средства района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8BE" w:rsidRPr="00E350F1" w:rsidRDefault="005768BE" w:rsidP="00FE2AEF">
            <w:pPr>
              <w:pStyle w:val="aff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8BE" w:rsidRPr="00A074C0" w:rsidRDefault="005768BE" w:rsidP="003357DF">
            <w:pPr>
              <w:jc w:val="right"/>
              <w:rPr>
                <w:sz w:val="18"/>
                <w:szCs w:val="18"/>
                <w:lang w:eastAsia="ru-RU"/>
              </w:rPr>
            </w:pPr>
            <w:r w:rsidRPr="00A074C0">
              <w:rPr>
                <w:sz w:val="18"/>
                <w:szCs w:val="18"/>
                <w:lang w:eastAsia="ru-RU"/>
              </w:rPr>
              <w:t>77744,2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BE" w:rsidRPr="00D1416C" w:rsidRDefault="005768BE" w:rsidP="00DD5076">
            <w:pPr>
              <w:jc w:val="center"/>
              <w:rPr>
                <w:sz w:val="20"/>
                <w:szCs w:val="20"/>
                <w:lang w:eastAsia="ru-RU"/>
              </w:rPr>
            </w:pPr>
            <w:r w:rsidRPr="00D1416C">
              <w:rPr>
                <w:sz w:val="20"/>
                <w:szCs w:val="20"/>
                <w:lang w:eastAsia="ru-RU"/>
              </w:rPr>
              <w:t>91342,7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8BE" w:rsidRPr="00D1416C" w:rsidRDefault="00FD3319" w:rsidP="00117674">
            <w:pPr>
              <w:ind w:right="-108" w:hanging="108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1416C">
              <w:rPr>
                <w:bCs/>
                <w:sz w:val="20"/>
                <w:szCs w:val="20"/>
                <w:lang w:eastAsia="ru-RU"/>
              </w:rPr>
              <w:t>100014,6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8BE" w:rsidRPr="00D1416C" w:rsidRDefault="005768BE" w:rsidP="00764F58">
            <w:pPr>
              <w:pStyle w:val="aff0"/>
              <w:ind w:left="-62"/>
              <w:jc w:val="center"/>
              <w:rPr>
                <w:sz w:val="20"/>
                <w:szCs w:val="20"/>
                <w:lang w:eastAsia="ru-RU"/>
              </w:rPr>
            </w:pPr>
            <w:r w:rsidRPr="00D1416C">
              <w:rPr>
                <w:sz w:val="20"/>
                <w:szCs w:val="20"/>
                <w:lang w:eastAsia="ru-RU"/>
              </w:rPr>
              <w:t>88761,2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8BE" w:rsidRPr="00D1416C" w:rsidRDefault="00FD3319" w:rsidP="00896845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88,75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8BE" w:rsidRPr="00117674" w:rsidRDefault="005768BE" w:rsidP="00117674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117674">
              <w:rPr>
                <w:bCs/>
                <w:sz w:val="18"/>
                <w:szCs w:val="18"/>
                <w:lang w:eastAsia="ru-RU"/>
              </w:rPr>
              <w:t>97,17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68BE" w:rsidRPr="00117674" w:rsidRDefault="005768BE" w:rsidP="00546DA1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117674">
              <w:rPr>
                <w:bCs/>
                <w:sz w:val="18"/>
                <w:szCs w:val="18"/>
                <w:lang w:eastAsia="ru-RU"/>
              </w:rPr>
              <w:t>78636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68BE" w:rsidRPr="00117674" w:rsidRDefault="005768BE" w:rsidP="00546DA1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117674">
              <w:rPr>
                <w:bCs/>
                <w:sz w:val="18"/>
                <w:szCs w:val="18"/>
                <w:lang w:eastAsia="ru-RU"/>
              </w:rPr>
              <w:t>79099,0</w:t>
            </w:r>
          </w:p>
        </w:tc>
      </w:tr>
      <w:tr w:rsidR="005768BE" w:rsidRPr="00E350F1" w:rsidTr="003357DF">
        <w:trPr>
          <w:trHeight w:val="256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8BE" w:rsidRPr="00E350F1" w:rsidRDefault="005768BE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8BE" w:rsidRPr="00E350F1" w:rsidRDefault="005768BE" w:rsidP="00FE2AEF">
            <w:pPr>
              <w:pStyle w:val="aff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8BE" w:rsidRDefault="005768BE" w:rsidP="003357DF">
            <w:pPr>
              <w:jc w:val="right"/>
              <w:rPr>
                <w:sz w:val="18"/>
                <w:szCs w:val="18"/>
                <w:lang w:eastAsia="ru-RU"/>
              </w:rPr>
            </w:pPr>
          </w:p>
          <w:p w:rsidR="005768BE" w:rsidRPr="00A074C0" w:rsidRDefault="005768BE" w:rsidP="003357DF">
            <w:pPr>
              <w:jc w:val="right"/>
              <w:rPr>
                <w:sz w:val="18"/>
                <w:szCs w:val="18"/>
                <w:lang w:eastAsia="ru-RU"/>
              </w:rPr>
            </w:pPr>
            <w:r w:rsidRPr="00A074C0">
              <w:rPr>
                <w:sz w:val="18"/>
                <w:szCs w:val="18"/>
                <w:lang w:eastAsia="ru-RU"/>
              </w:rPr>
              <w:t>9751,4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BE" w:rsidRDefault="005768BE" w:rsidP="00DD5076">
            <w:pPr>
              <w:jc w:val="center"/>
              <w:rPr>
                <w:sz w:val="18"/>
                <w:szCs w:val="18"/>
                <w:lang w:eastAsia="ru-RU"/>
              </w:rPr>
            </w:pPr>
          </w:p>
          <w:p w:rsidR="005768BE" w:rsidRPr="005179B1" w:rsidRDefault="005768BE" w:rsidP="00DD5076">
            <w:pPr>
              <w:jc w:val="center"/>
              <w:rPr>
                <w:sz w:val="18"/>
                <w:szCs w:val="18"/>
                <w:lang w:eastAsia="ru-RU"/>
              </w:rPr>
            </w:pPr>
            <w:r w:rsidRPr="005179B1">
              <w:rPr>
                <w:sz w:val="18"/>
                <w:szCs w:val="18"/>
                <w:lang w:eastAsia="ru-RU"/>
              </w:rPr>
              <w:t>15920,8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8BE" w:rsidRPr="00A309D4" w:rsidRDefault="005768BE" w:rsidP="00117674">
            <w:pPr>
              <w:ind w:right="-108" w:hanging="108"/>
              <w:jc w:val="center"/>
              <w:rPr>
                <w:bCs/>
                <w:sz w:val="18"/>
                <w:szCs w:val="18"/>
                <w:lang w:eastAsia="ru-RU"/>
              </w:rPr>
            </w:pPr>
            <w:r w:rsidRPr="00A309D4">
              <w:rPr>
                <w:bCs/>
                <w:sz w:val="18"/>
                <w:szCs w:val="18"/>
                <w:lang w:eastAsia="ru-RU"/>
              </w:rPr>
              <w:t>18046,6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8BE" w:rsidRDefault="005768BE" w:rsidP="00546DA1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</w:p>
          <w:p w:rsidR="005768BE" w:rsidRPr="00E350F1" w:rsidRDefault="005768BE" w:rsidP="00546DA1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17676,1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8BE" w:rsidRDefault="005768BE" w:rsidP="00FE2AEF">
            <w:pPr>
              <w:pStyle w:val="aff0"/>
              <w:rPr>
                <w:sz w:val="20"/>
                <w:szCs w:val="20"/>
                <w:lang w:eastAsia="ru-RU"/>
              </w:rPr>
            </w:pPr>
          </w:p>
          <w:p w:rsidR="005768BE" w:rsidRDefault="00FD3319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97,95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8BE" w:rsidRPr="00117674" w:rsidRDefault="005768BE" w:rsidP="00117674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117674">
              <w:rPr>
                <w:bCs/>
                <w:sz w:val="18"/>
                <w:szCs w:val="18"/>
                <w:lang w:eastAsia="ru-RU"/>
              </w:rPr>
              <w:t>111,03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68BE" w:rsidRPr="00117674" w:rsidRDefault="005768BE" w:rsidP="00546DA1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117674">
              <w:rPr>
                <w:bCs/>
                <w:sz w:val="18"/>
                <w:szCs w:val="18"/>
                <w:lang w:eastAsia="ru-RU"/>
              </w:rPr>
              <w:t>17605,0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68BE" w:rsidRPr="00117674" w:rsidRDefault="005768BE" w:rsidP="00546DA1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117674">
              <w:rPr>
                <w:bCs/>
                <w:sz w:val="18"/>
                <w:szCs w:val="18"/>
                <w:lang w:eastAsia="ru-RU"/>
              </w:rPr>
              <w:t>17605,0</w:t>
            </w:r>
          </w:p>
        </w:tc>
      </w:tr>
      <w:tr w:rsidR="005768BE" w:rsidRPr="00E350F1" w:rsidTr="003357DF">
        <w:trPr>
          <w:trHeight w:val="256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8BE" w:rsidRDefault="005768BE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8BE" w:rsidRPr="00E350F1" w:rsidRDefault="005768BE" w:rsidP="00FE2AEF">
            <w:pPr>
              <w:pStyle w:val="aff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68BE" w:rsidRPr="00B72463" w:rsidRDefault="005768BE" w:rsidP="003357DF">
            <w:pPr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BE" w:rsidRDefault="005768BE" w:rsidP="00DD5076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</w:p>
          <w:p w:rsidR="005768BE" w:rsidRPr="00E350F1" w:rsidRDefault="005768BE" w:rsidP="00DD5076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8BE" w:rsidRDefault="005768BE" w:rsidP="00117674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</w:p>
          <w:p w:rsidR="005768BE" w:rsidRPr="00E350F1" w:rsidRDefault="005768BE" w:rsidP="00117674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8BE" w:rsidRDefault="005768BE" w:rsidP="00546DA1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</w:p>
          <w:p w:rsidR="005768BE" w:rsidRPr="00E350F1" w:rsidRDefault="005768BE" w:rsidP="00546DA1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8BE" w:rsidRDefault="005768BE" w:rsidP="00FE2AEF">
            <w:pPr>
              <w:pStyle w:val="aff0"/>
              <w:rPr>
                <w:sz w:val="20"/>
                <w:szCs w:val="20"/>
                <w:lang w:eastAsia="ru-RU"/>
              </w:rPr>
            </w:pPr>
          </w:p>
          <w:p w:rsidR="005768BE" w:rsidRDefault="005768BE" w:rsidP="00FE2AEF">
            <w:pPr>
              <w:pStyle w:val="aff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8BE" w:rsidRDefault="005768BE" w:rsidP="00117674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</w:p>
          <w:p w:rsidR="005768BE" w:rsidRDefault="005768BE" w:rsidP="00117674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8BE" w:rsidRDefault="005768BE" w:rsidP="00546DA1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</w:p>
          <w:p w:rsidR="005768BE" w:rsidRDefault="005768BE" w:rsidP="00546DA1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8BE" w:rsidRDefault="005768BE" w:rsidP="00546DA1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</w:p>
          <w:p w:rsidR="005768BE" w:rsidRDefault="005768BE" w:rsidP="00546DA1">
            <w:pPr>
              <w:pStyle w:val="aff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</w:tr>
    </w:tbl>
    <w:p w:rsidR="007769AE" w:rsidRPr="003F638E" w:rsidRDefault="00F346CC" w:rsidP="00F346CC">
      <w:pPr>
        <w:pStyle w:val="aff0"/>
        <w:tabs>
          <w:tab w:val="left" w:pos="9015"/>
        </w:tabs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ab/>
      </w:r>
    </w:p>
    <w:p w:rsidR="007769AE" w:rsidRPr="0011105A" w:rsidRDefault="007361B3" w:rsidP="004F55C9">
      <w:pPr>
        <w:pStyle w:val="aff0"/>
        <w:jc w:val="both"/>
        <w:rPr>
          <w:lang w:eastAsia="ru-RU"/>
        </w:rPr>
      </w:pPr>
      <w:r w:rsidRPr="0022513D">
        <w:rPr>
          <w:lang w:eastAsia="ru-RU"/>
        </w:rPr>
        <w:t xml:space="preserve">            </w:t>
      </w:r>
      <w:r w:rsidR="007769AE" w:rsidRPr="0011105A">
        <w:rPr>
          <w:lang w:eastAsia="ru-RU"/>
        </w:rPr>
        <w:t>Согласно ведомственной структуре расходов на 20</w:t>
      </w:r>
      <w:r w:rsidR="00222EAF">
        <w:rPr>
          <w:lang w:eastAsia="ru-RU"/>
        </w:rPr>
        <w:t>2</w:t>
      </w:r>
      <w:r w:rsidR="00266786">
        <w:rPr>
          <w:lang w:eastAsia="ru-RU"/>
        </w:rPr>
        <w:t>6</w:t>
      </w:r>
      <w:r w:rsidR="007769AE" w:rsidRPr="0011105A">
        <w:rPr>
          <w:lang w:eastAsia="ru-RU"/>
        </w:rPr>
        <w:t xml:space="preserve"> год расходы по разделу "Образование" будут исполнять </w:t>
      </w:r>
      <w:r w:rsidR="004E36AC" w:rsidRPr="0011105A">
        <w:rPr>
          <w:lang w:eastAsia="ru-RU"/>
        </w:rPr>
        <w:t>2</w:t>
      </w:r>
      <w:r w:rsidR="007769AE" w:rsidRPr="0011105A">
        <w:rPr>
          <w:lang w:eastAsia="ru-RU"/>
        </w:rPr>
        <w:t xml:space="preserve"> главных распорядителя средств, в том числе: </w:t>
      </w:r>
    </w:p>
    <w:p w:rsidR="007769AE" w:rsidRPr="00B904B0" w:rsidRDefault="0090350A" w:rsidP="004F55C9">
      <w:pPr>
        <w:pStyle w:val="aff0"/>
        <w:jc w:val="both"/>
        <w:rPr>
          <w:lang w:eastAsia="ru-RU"/>
        </w:rPr>
      </w:pPr>
      <w:r w:rsidRPr="0011105A">
        <w:rPr>
          <w:lang w:eastAsia="ru-RU"/>
        </w:rPr>
        <w:t xml:space="preserve">    </w:t>
      </w:r>
      <w:r w:rsidRPr="00B904B0">
        <w:rPr>
          <w:lang w:eastAsia="ru-RU"/>
        </w:rPr>
        <w:t xml:space="preserve">- </w:t>
      </w:r>
      <w:r w:rsidR="000F72CA" w:rsidRPr="00B904B0">
        <w:rPr>
          <w:lang w:eastAsia="ru-RU"/>
        </w:rPr>
        <w:t>отдел образования администрации Троснянского района</w:t>
      </w:r>
      <w:r w:rsidR="007769AE" w:rsidRPr="00B904B0">
        <w:rPr>
          <w:lang w:eastAsia="ru-RU"/>
        </w:rPr>
        <w:t xml:space="preserve"> </w:t>
      </w:r>
      <w:r w:rsidR="000F72CA" w:rsidRPr="00B904B0">
        <w:rPr>
          <w:lang w:eastAsia="ru-RU"/>
        </w:rPr>
        <w:t xml:space="preserve">– </w:t>
      </w:r>
      <w:r w:rsidR="00266786">
        <w:rPr>
          <w:lang w:eastAsia="ru-RU"/>
        </w:rPr>
        <w:t>211886,9</w:t>
      </w:r>
      <w:r w:rsidR="007769AE" w:rsidRPr="00B904B0">
        <w:rPr>
          <w:lang w:eastAsia="ru-RU"/>
        </w:rPr>
        <w:t xml:space="preserve"> тыс. рублей, что составит </w:t>
      </w:r>
      <w:r w:rsidR="00266786">
        <w:rPr>
          <w:lang w:eastAsia="ru-RU"/>
        </w:rPr>
        <w:t>97,23</w:t>
      </w:r>
      <w:r w:rsidR="008F03A1" w:rsidRPr="00B904B0">
        <w:rPr>
          <w:lang w:eastAsia="ru-RU"/>
        </w:rPr>
        <w:t xml:space="preserve"> </w:t>
      </w:r>
      <w:r w:rsidR="007769AE" w:rsidRPr="00B904B0">
        <w:rPr>
          <w:lang w:eastAsia="ru-RU"/>
        </w:rPr>
        <w:t>% общего объема средств по разделу;</w:t>
      </w:r>
    </w:p>
    <w:p w:rsidR="007769AE" w:rsidRPr="0011105A" w:rsidRDefault="0090350A" w:rsidP="004F55C9">
      <w:pPr>
        <w:pStyle w:val="aff0"/>
        <w:jc w:val="both"/>
        <w:rPr>
          <w:lang w:eastAsia="ru-RU"/>
        </w:rPr>
      </w:pPr>
      <w:r w:rsidRPr="00B904B0">
        <w:rPr>
          <w:lang w:eastAsia="ru-RU"/>
        </w:rPr>
        <w:t xml:space="preserve">     - </w:t>
      </w:r>
      <w:r w:rsidR="0013661B" w:rsidRPr="00B904B0">
        <w:rPr>
          <w:lang w:eastAsia="ru-RU"/>
        </w:rPr>
        <w:t>отдел</w:t>
      </w:r>
      <w:r w:rsidR="007769AE" w:rsidRPr="00B904B0">
        <w:rPr>
          <w:lang w:eastAsia="ru-RU"/>
        </w:rPr>
        <w:t xml:space="preserve"> культуры администрации </w:t>
      </w:r>
      <w:r w:rsidR="0013661B" w:rsidRPr="00B904B0">
        <w:rPr>
          <w:lang w:eastAsia="ru-RU"/>
        </w:rPr>
        <w:t xml:space="preserve"> Троснянского района</w:t>
      </w:r>
      <w:r w:rsidR="007769AE" w:rsidRPr="00B904B0">
        <w:rPr>
          <w:lang w:eastAsia="ru-RU"/>
        </w:rPr>
        <w:t xml:space="preserve"> </w:t>
      </w:r>
      <w:r w:rsidR="0013661B" w:rsidRPr="00B904B0">
        <w:rPr>
          <w:lang w:eastAsia="ru-RU"/>
        </w:rPr>
        <w:t>–</w:t>
      </w:r>
      <w:r w:rsidR="00817DD8" w:rsidRPr="00B904B0">
        <w:rPr>
          <w:lang w:eastAsia="ru-RU"/>
        </w:rPr>
        <w:t xml:space="preserve"> </w:t>
      </w:r>
      <w:r w:rsidR="00266786">
        <w:rPr>
          <w:lang w:eastAsia="ru-RU"/>
        </w:rPr>
        <w:t>6036,1</w:t>
      </w:r>
      <w:r w:rsidR="00817DD8" w:rsidRPr="00B904B0">
        <w:rPr>
          <w:lang w:eastAsia="ru-RU"/>
        </w:rPr>
        <w:t xml:space="preserve"> </w:t>
      </w:r>
      <w:r w:rsidR="007769AE" w:rsidRPr="00B904B0">
        <w:rPr>
          <w:lang w:eastAsia="ru-RU"/>
        </w:rPr>
        <w:t>тыс. рублей (</w:t>
      </w:r>
      <w:r w:rsidR="00266786">
        <w:rPr>
          <w:lang w:eastAsia="ru-RU"/>
        </w:rPr>
        <w:t>2,77</w:t>
      </w:r>
      <w:r w:rsidR="007769AE" w:rsidRPr="00B904B0">
        <w:rPr>
          <w:lang w:eastAsia="ru-RU"/>
        </w:rPr>
        <w:t>%)</w:t>
      </w:r>
      <w:r w:rsidRPr="00B904B0">
        <w:rPr>
          <w:lang w:eastAsia="ru-RU"/>
        </w:rPr>
        <w:t>.</w:t>
      </w:r>
    </w:p>
    <w:p w:rsidR="00554B02" w:rsidRPr="0011105A" w:rsidRDefault="007769AE" w:rsidP="004F55C9">
      <w:pPr>
        <w:pStyle w:val="aff0"/>
        <w:jc w:val="both"/>
        <w:rPr>
          <w:rFonts w:eastAsia="Calibri"/>
          <w:lang w:eastAsia="en-US"/>
        </w:rPr>
      </w:pPr>
      <w:r w:rsidRPr="0011105A">
        <w:rPr>
          <w:lang w:eastAsia="ru-RU"/>
        </w:rPr>
        <w:t xml:space="preserve"> </w:t>
      </w:r>
      <w:r w:rsidR="0090350A" w:rsidRPr="0011105A">
        <w:rPr>
          <w:lang w:eastAsia="ru-RU"/>
        </w:rPr>
        <w:t xml:space="preserve">         </w:t>
      </w:r>
      <w:r w:rsidRPr="0011105A">
        <w:rPr>
          <w:lang w:eastAsia="ru-RU"/>
        </w:rPr>
        <w:t>Расходы на дошкольное образование (подраздел 0701) на 20</w:t>
      </w:r>
      <w:r w:rsidR="00222EAF">
        <w:rPr>
          <w:lang w:eastAsia="ru-RU"/>
        </w:rPr>
        <w:t>2</w:t>
      </w:r>
      <w:r w:rsidR="00266786">
        <w:rPr>
          <w:lang w:eastAsia="ru-RU"/>
        </w:rPr>
        <w:t>6</w:t>
      </w:r>
      <w:r w:rsidRPr="0011105A">
        <w:rPr>
          <w:lang w:eastAsia="ru-RU"/>
        </w:rPr>
        <w:t>год предл</w:t>
      </w:r>
      <w:r w:rsidR="00266786">
        <w:rPr>
          <w:lang w:eastAsia="ru-RU"/>
        </w:rPr>
        <w:t>ожены</w:t>
      </w:r>
      <w:r w:rsidRPr="0011105A">
        <w:rPr>
          <w:lang w:eastAsia="ru-RU"/>
        </w:rPr>
        <w:t xml:space="preserve"> в сумме </w:t>
      </w:r>
      <w:r w:rsidR="00266786">
        <w:rPr>
          <w:lang w:eastAsia="ru-RU"/>
        </w:rPr>
        <w:t>19946,9</w:t>
      </w:r>
      <w:r w:rsidR="00DF76A9" w:rsidRPr="0011105A">
        <w:rPr>
          <w:lang w:eastAsia="ru-RU"/>
        </w:rPr>
        <w:t xml:space="preserve"> </w:t>
      </w:r>
      <w:r w:rsidRPr="0011105A">
        <w:rPr>
          <w:lang w:eastAsia="ru-RU"/>
        </w:rPr>
        <w:t xml:space="preserve">тыс. рублей  или </w:t>
      </w:r>
      <w:r w:rsidR="00266786">
        <w:rPr>
          <w:lang w:eastAsia="ru-RU"/>
        </w:rPr>
        <w:t>9,15</w:t>
      </w:r>
      <w:r w:rsidRPr="0011105A">
        <w:rPr>
          <w:lang w:eastAsia="ru-RU"/>
        </w:rPr>
        <w:t xml:space="preserve">% общего объема расходов на образование. </w:t>
      </w:r>
      <w:r w:rsidRPr="0011105A">
        <w:rPr>
          <w:rFonts w:eastAsia="Calibri"/>
          <w:lang w:eastAsia="en-US"/>
        </w:rPr>
        <w:t xml:space="preserve">По сравнению с </w:t>
      </w:r>
      <w:r w:rsidR="0022513D" w:rsidRPr="0011105A">
        <w:rPr>
          <w:rFonts w:eastAsia="Calibri"/>
          <w:lang w:eastAsia="en-US"/>
        </w:rPr>
        <w:t xml:space="preserve">уточненным </w:t>
      </w:r>
      <w:r w:rsidRPr="0011105A">
        <w:rPr>
          <w:rFonts w:eastAsia="Calibri"/>
          <w:lang w:eastAsia="en-US"/>
        </w:rPr>
        <w:t>планом 20</w:t>
      </w:r>
      <w:r w:rsidR="00222EAF">
        <w:rPr>
          <w:rFonts w:eastAsia="Calibri"/>
          <w:lang w:eastAsia="en-US"/>
        </w:rPr>
        <w:t>2</w:t>
      </w:r>
      <w:r w:rsidR="00266786">
        <w:rPr>
          <w:rFonts w:eastAsia="Calibri"/>
          <w:lang w:eastAsia="en-US"/>
        </w:rPr>
        <w:t>5</w:t>
      </w:r>
      <w:r w:rsidRPr="0011105A">
        <w:rPr>
          <w:rFonts w:eastAsia="Calibri"/>
          <w:lang w:eastAsia="en-US"/>
        </w:rPr>
        <w:t xml:space="preserve"> года расходы указанного подраздела </w:t>
      </w:r>
      <w:r w:rsidR="008C1CBF">
        <w:rPr>
          <w:rFonts w:eastAsia="Calibri"/>
          <w:lang w:eastAsia="en-US"/>
        </w:rPr>
        <w:t>сократятся</w:t>
      </w:r>
      <w:r w:rsidRPr="0011105A">
        <w:rPr>
          <w:rFonts w:eastAsia="Calibri"/>
          <w:lang w:eastAsia="en-US"/>
        </w:rPr>
        <w:t xml:space="preserve"> на </w:t>
      </w:r>
      <w:r w:rsidR="00266786">
        <w:rPr>
          <w:rFonts w:eastAsia="Calibri"/>
          <w:lang w:eastAsia="en-US"/>
        </w:rPr>
        <w:t>339,1</w:t>
      </w:r>
      <w:r w:rsidRPr="0011105A">
        <w:rPr>
          <w:rFonts w:eastAsia="Calibri"/>
          <w:lang w:eastAsia="en-US"/>
        </w:rPr>
        <w:t xml:space="preserve"> тыс. рублей или на </w:t>
      </w:r>
      <w:r w:rsidR="00266786">
        <w:rPr>
          <w:rFonts w:eastAsia="Calibri"/>
          <w:lang w:eastAsia="en-US"/>
        </w:rPr>
        <w:t>1,7</w:t>
      </w:r>
      <w:r w:rsidR="00672A5A">
        <w:rPr>
          <w:rFonts w:eastAsia="Calibri"/>
          <w:lang w:eastAsia="en-US"/>
        </w:rPr>
        <w:t xml:space="preserve"> </w:t>
      </w:r>
      <w:r w:rsidRPr="0011105A">
        <w:rPr>
          <w:rFonts w:eastAsia="Calibri"/>
          <w:lang w:eastAsia="en-US"/>
        </w:rPr>
        <w:t>%</w:t>
      </w:r>
      <w:r w:rsidR="0011105A" w:rsidRPr="0011105A">
        <w:rPr>
          <w:rFonts w:eastAsia="Calibri"/>
          <w:lang w:eastAsia="en-US"/>
        </w:rPr>
        <w:t xml:space="preserve"> расходов по подразделу</w:t>
      </w:r>
      <w:r w:rsidR="00596D0D" w:rsidRPr="0011105A">
        <w:rPr>
          <w:rFonts w:eastAsia="Calibri"/>
          <w:lang w:eastAsia="en-US"/>
        </w:rPr>
        <w:t>.</w:t>
      </w:r>
      <w:r w:rsidR="00777CB1" w:rsidRPr="0011105A">
        <w:rPr>
          <w:rFonts w:eastAsia="Calibri"/>
          <w:lang w:eastAsia="en-US"/>
        </w:rPr>
        <w:t xml:space="preserve"> В районе в настоящее время функционирует одно </w:t>
      </w:r>
      <w:r w:rsidR="00554B02" w:rsidRPr="0011105A">
        <w:rPr>
          <w:rFonts w:eastAsia="Calibri"/>
          <w:lang w:eastAsia="en-US"/>
        </w:rPr>
        <w:t xml:space="preserve"> бюджетное дошкольное образовательное учреждение</w:t>
      </w:r>
      <w:r w:rsidR="008F03A1">
        <w:rPr>
          <w:rFonts w:eastAsia="Calibri"/>
          <w:lang w:eastAsia="en-US"/>
        </w:rPr>
        <w:t xml:space="preserve"> -  Троснянский детский сад «Родничок»</w:t>
      </w:r>
      <w:r w:rsidR="00672A5A">
        <w:rPr>
          <w:rFonts w:eastAsia="Calibri"/>
          <w:lang w:eastAsia="en-US"/>
        </w:rPr>
        <w:t xml:space="preserve"> и </w:t>
      </w:r>
      <w:r w:rsidR="00E92AC7">
        <w:rPr>
          <w:rFonts w:eastAsia="Calibri"/>
          <w:lang w:eastAsia="en-US"/>
        </w:rPr>
        <w:t>5</w:t>
      </w:r>
      <w:r w:rsidR="00672A5A">
        <w:rPr>
          <w:rFonts w:eastAsia="Calibri"/>
          <w:lang w:eastAsia="en-US"/>
        </w:rPr>
        <w:t xml:space="preserve"> дошкольных групп на базах школ.</w:t>
      </w:r>
      <w:r w:rsidR="00E92AC7">
        <w:rPr>
          <w:rFonts w:eastAsia="Calibri"/>
          <w:lang w:eastAsia="en-US"/>
        </w:rPr>
        <w:t xml:space="preserve"> </w:t>
      </w:r>
    </w:p>
    <w:p w:rsidR="007769AE" w:rsidRPr="0037373B" w:rsidRDefault="002C47A9" w:rsidP="00DF76A9">
      <w:pPr>
        <w:pStyle w:val="aff0"/>
        <w:jc w:val="both"/>
        <w:rPr>
          <w:lang w:eastAsia="ru-RU"/>
        </w:rPr>
      </w:pPr>
      <w:r w:rsidRPr="0011105A">
        <w:rPr>
          <w:lang w:eastAsia="ru-RU"/>
        </w:rPr>
        <w:t xml:space="preserve">         </w:t>
      </w:r>
      <w:r w:rsidR="007769AE" w:rsidRPr="0011105A">
        <w:rPr>
          <w:lang w:eastAsia="ru-RU"/>
        </w:rPr>
        <w:t>Расходы на общее образование (подраздел 0702) планируются на 20</w:t>
      </w:r>
      <w:r w:rsidR="00FE1BDE">
        <w:rPr>
          <w:lang w:eastAsia="ru-RU"/>
        </w:rPr>
        <w:t>2</w:t>
      </w:r>
      <w:r w:rsidR="00266786">
        <w:rPr>
          <w:lang w:eastAsia="ru-RU"/>
        </w:rPr>
        <w:t>6</w:t>
      </w:r>
      <w:r w:rsidR="007769AE" w:rsidRPr="0011105A">
        <w:rPr>
          <w:lang w:eastAsia="ru-RU"/>
        </w:rPr>
        <w:t xml:space="preserve">год в сумме </w:t>
      </w:r>
      <w:r w:rsidR="00266786">
        <w:rPr>
          <w:lang w:eastAsia="ru-RU"/>
        </w:rPr>
        <w:t>176842</w:t>
      </w:r>
      <w:r w:rsidR="00CB2821" w:rsidRPr="0011105A">
        <w:rPr>
          <w:lang w:eastAsia="ru-RU"/>
        </w:rPr>
        <w:t xml:space="preserve"> </w:t>
      </w:r>
      <w:r w:rsidR="007769AE" w:rsidRPr="0011105A">
        <w:rPr>
          <w:lang w:eastAsia="ru-RU"/>
        </w:rPr>
        <w:t xml:space="preserve"> тыс. рублей, что составит </w:t>
      </w:r>
      <w:r w:rsidR="00266786">
        <w:rPr>
          <w:lang w:eastAsia="ru-RU"/>
        </w:rPr>
        <w:t>81,14</w:t>
      </w:r>
      <w:r w:rsidR="00DF76A9" w:rsidRPr="0011105A">
        <w:rPr>
          <w:lang w:eastAsia="ru-RU"/>
        </w:rPr>
        <w:t xml:space="preserve"> </w:t>
      </w:r>
      <w:r w:rsidR="00CB2821" w:rsidRPr="0011105A">
        <w:rPr>
          <w:lang w:eastAsia="ru-RU"/>
        </w:rPr>
        <w:t>%</w:t>
      </w:r>
      <w:r w:rsidR="007769AE" w:rsidRPr="0011105A">
        <w:rPr>
          <w:lang w:eastAsia="ru-RU"/>
        </w:rPr>
        <w:t xml:space="preserve"> общих расходов на образование. По сравнению с </w:t>
      </w:r>
      <w:r w:rsidR="00266786">
        <w:rPr>
          <w:lang w:eastAsia="ru-RU"/>
        </w:rPr>
        <w:t>фактическими показателями</w:t>
      </w:r>
      <w:r w:rsidR="007769AE" w:rsidRPr="0011105A">
        <w:rPr>
          <w:lang w:eastAsia="ru-RU"/>
        </w:rPr>
        <w:t xml:space="preserve"> 20</w:t>
      </w:r>
      <w:r w:rsidR="002A0EF1">
        <w:rPr>
          <w:lang w:eastAsia="ru-RU"/>
        </w:rPr>
        <w:t>2</w:t>
      </w:r>
      <w:r w:rsidR="008C1CBF">
        <w:rPr>
          <w:lang w:eastAsia="ru-RU"/>
        </w:rPr>
        <w:t>4</w:t>
      </w:r>
      <w:r w:rsidR="007769AE" w:rsidRPr="0011105A">
        <w:rPr>
          <w:lang w:eastAsia="ru-RU"/>
        </w:rPr>
        <w:t>года</w:t>
      </w:r>
      <w:r w:rsidR="008C1CBF">
        <w:rPr>
          <w:lang w:eastAsia="ru-RU"/>
        </w:rPr>
        <w:t xml:space="preserve"> плановые </w:t>
      </w:r>
      <w:r w:rsidR="007769AE" w:rsidRPr="0011105A">
        <w:rPr>
          <w:lang w:eastAsia="ru-RU"/>
        </w:rPr>
        <w:t xml:space="preserve">расходы </w:t>
      </w:r>
      <w:r w:rsidR="00266786">
        <w:rPr>
          <w:lang w:eastAsia="ru-RU"/>
        </w:rPr>
        <w:t>сокращены</w:t>
      </w:r>
      <w:r w:rsidR="008C1CBF">
        <w:rPr>
          <w:lang w:eastAsia="ru-RU"/>
        </w:rPr>
        <w:t xml:space="preserve"> </w:t>
      </w:r>
      <w:r w:rsidR="007769AE" w:rsidRPr="0011105A">
        <w:rPr>
          <w:lang w:eastAsia="ru-RU"/>
        </w:rPr>
        <w:t xml:space="preserve"> на </w:t>
      </w:r>
      <w:r w:rsidR="00266786">
        <w:rPr>
          <w:lang w:eastAsia="ru-RU"/>
        </w:rPr>
        <w:t>2957,8</w:t>
      </w:r>
      <w:r w:rsidR="00FE1BDE">
        <w:rPr>
          <w:lang w:eastAsia="ru-RU"/>
        </w:rPr>
        <w:t xml:space="preserve"> </w:t>
      </w:r>
      <w:r w:rsidR="007769AE" w:rsidRPr="0011105A">
        <w:rPr>
          <w:lang w:eastAsia="ru-RU"/>
        </w:rPr>
        <w:t xml:space="preserve">тыс. рублей </w:t>
      </w:r>
      <w:r w:rsidR="0011105A" w:rsidRPr="0011105A">
        <w:rPr>
          <w:lang w:eastAsia="ru-RU"/>
        </w:rPr>
        <w:t>,</w:t>
      </w:r>
      <w:r w:rsidR="0011105A">
        <w:rPr>
          <w:lang w:eastAsia="ru-RU"/>
        </w:rPr>
        <w:t xml:space="preserve"> по сравнению с уточнённым планом 20</w:t>
      </w:r>
      <w:r w:rsidR="002A0EF1">
        <w:rPr>
          <w:lang w:eastAsia="ru-RU"/>
        </w:rPr>
        <w:t>2</w:t>
      </w:r>
      <w:r w:rsidR="00266786">
        <w:rPr>
          <w:lang w:eastAsia="ru-RU"/>
        </w:rPr>
        <w:t>5</w:t>
      </w:r>
      <w:r w:rsidR="0011105A">
        <w:rPr>
          <w:lang w:eastAsia="ru-RU"/>
        </w:rPr>
        <w:t xml:space="preserve">года </w:t>
      </w:r>
      <w:r w:rsidR="00FE1BDE">
        <w:rPr>
          <w:lang w:eastAsia="ru-RU"/>
        </w:rPr>
        <w:t xml:space="preserve"> ассигнования сокращены на </w:t>
      </w:r>
      <w:r w:rsidR="0011105A">
        <w:rPr>
          <w:lang w:eastAsia="ru-RU"/>
        </w:rPr>
        <w:t xml:space="preserve"> </w:t>
      </w:r>
      <w:r w:rsidR="00266786">
        <w:rPr>
          <w:lang w:eastAsia="ru-RU"/>
        </w:rPr>
        <w:t>9344,1</w:t>
      </w:r>
      <w:r w:rsidR="0011105A">
        <w:rPr>
          <w:lang w:eastAsia="ru-RU"/>
        </w:rPr>
        <w:t xml:space="preserve"> тыс.рублей.</w:t>
      </w:r>
      <w:r w:rsidR="002A0EF1">
        <w:rPr>
          <w:lang w:eastAsia="ru-RU"/>
        </w:rPr>
        <w:t xml:space="preserve"> </w:t>
      </w:r>
    </w:p>
    <w:p w:rsidR="007769AE" w:rsidRPr="0037373B" w:rsidRDefault="00CB2821" w:rsidP="004F55C9">
      <w:pPr>
        <w:pStyle w:val="aff0"/>
        <w:jc w:val="both"/>
        <w:rPr>
          <w:rFonts w:eastAsia="Calibri"/>
          <w:lang w:eastAsia="en-US"/>
        </w:rPr>
      </w:pPr>
      <w:r w:rsidRPr="0037373B">
        <w:rPr>
          <w:rFonts w:eastAsia="Calibri"/>
          <w:lang w:eastAsia="en-US"/>
        </w:rPr>
        <w:t xml:space="preserve">    </w:t>
      </w:r>
      <w:r w:rsidR="008C1CBF">
        <w:rPr>
          <w:rFonts w:eastAsia="Calibri"/>
          <w:lang w:eastAsia="en-US"/>
        </w:rPr>
        <w:t xml:space="preserve">   </w:t>
      </w:r>
      <w:r w:rsidRPr="0037373B">
        <w:rPr>
          <w:rFonts w:eastAsia="Calibri"/>
          <w:lang w:eastAsia="en-US"/>
        </w:rPr>
        <w:t xml:space="preserve">  </w:t>
      </w:r>
      <w:r w:rsidR="007769AE" w:rsidRPr="0037373B">
        <w:rPr>
          <w:rFonts w:eastAsia="Calibri"/>
          <w:lang w:eastAsia="en-US"/>
        </w:rPr>
        <w:t>Сеть муниципальных учреждений общего образования в 20</w:t>
      </w:r>
      <w:r w:rsidR="002A0EF1">
        <w:rPr>
          <w:rFonts w:eastAsia="Calibri"/>
          <w:lang w:eastAsia="en-US"/>
        </w:rPr>
        <w:t>2</w:t>
      </w:r>
      <w:r w:rsidR="00266786">
        <w:rPr>
          <w:rFonts w:eastAsia="Calibri"/>
          <w:lang w:eastAsia="en-US"/>
        </w:rPr>
        <w:t>6</w:t>
      </w:r>
      <w:r w:rsidR="007769AE" w:rsidRPr="0037373B">
        <w:rPr>
          <w:rFonts w:eastAsia="Calibri"/>
          <w:lang w:eastAsia="en-US"/>
        </w:rPr>
        <w:t xml:space="preserve"> году включает 1</w:t>
      </w:r>
      <w:r w:rsidR="00D824D6" w:rsidRPr="0037373B">
        <w:rPr>
          <w:rFonts w:eastAsia="Calibri"/>
          <w:lang w:eastAsia="en-US"/>
        </w:rPr>
        <w:t>1</w:t>
      </w:r>
      <w:r w:rsidR="007769AE" w:rsidRPr="0037373B">
        <w:rPr>
          <w:rFonts w:eastAsia="Calibri"/>
          <w:lang w:eastAsia="en-US"/>
        </w:rPr>
        <w:t xml:space="preserve"> бюджетных  учреждений общего образования, в том числе: </w:t>
      </w:r>
      <w:r w:rsidR="00E10F6C" w:rsidRPr="0037373B">
        <w:rPr>
          <w:rFonts w:eastAsia="Calibri"/>
          <w:lang w:eastAsia="en-US"/>
        </w:rPr>
        <w:t>8</w:t>
      </w:r>
      <w:r w:rsidR="003333D4" w:rsidRPr="0037373B">
        <w:rPr>
          <w:rFonts w:eastAsia="Calibri"/>
          <w:lang w:eastAsia="en-US"/>
        </w:rPr>
        <w:t xml:space="preserve"> </w:t>
      </w:r>
      <w:r w:rsidR="00E10F6C" w:rsidRPr="0037373B">
        <w:rPr>
          <w:rFonts w:eastAsia="Calibri"/>
          <w:lang w:eastAsia="en-US"/>
        </w:rPr>
        <w:t xml:space="preserve">средних </w:t>
      </w:r>
      <w:r w:rsidR="003333D4" w:rsidRPr="0037373B">
        <w:rPr>
          <w:rFonts w:eastAsia="Calibri"/>
          <w:lang w:eastAsia="en-US"/>
        </w:rPr>
        <w:t>общеобразовательных</w:t>
      </w:r>
      <w:r w:rsidR="007769AE" w:rsidRPr="0037373B">
        <w:rPr>
          <w:rFonts w:eastAsia="Calibri"/>
          <w:lang w:eastAsia="en-US"/>
        </w:rPr>
        <w:t xml:space="preserve"> школ</w:t>
      </w:r>
      <w:r w:rsidR="00E10F6C" w:rsidRPr="0037373B">
        <w:rPr>
          <w:rFonts w:eastAsia="Calibri"/>
          <w:lang w:eastAsia="en-US"/>
        </w:rPr>
        <w:t xml:space="preserve">, </w:t>
      </w:r>
      <w:r w:rsidR="00C24687">
        <w:rPr>
          <w:rFonts w:eastAsia="Calibri"/>
          <w:lang w:eastAsia="en-US"/>
        </w:rPr>
        <w:t>1</w:t>
      </w:r>
      <w:r w:rsidR="00E10F6C" w:rsidRPr="0037373B">
        <w:rPr>
          <w:rFonts w:eastAsia="Calibri"/>
          <w:lang w:eastAsia="en-US"/>
        </w:rPr>
        <w:t xml:space="preserve"> основную общеобразовательную школу</w:t>
      </w:r>
      <w:r w:rsidR="00F84E3C">
        <w:rPr>
          <w:rFonts w:eastAsia="Calibri"/>
          <w:lang w:eastAsia="en-US"/>
        </w:rPr>
        <w:t xml:space="preserve">, </w:t>
      </w:r>
      <w:r w:rsidR="00C15DB8" w:rsidRPr="0037373B">
        <w:rPr>
          <w:rFonts w:eastAsia="Calibri"/>
          <w:lang w:eastAsia="en-US"/>
        </w:rPr>
        <w:t>два учреждения дополнительно образования для детей(БОУ ТР ОО «Центр досуга и дополнительного образования  для детей «Багира» и</w:t>
      </w:r>
      <w:r w:rsidR="00E271A2" w:rsidRPr="0037373B">
        <w:rPr>
          <w:rFonts w:eastAsia="Calibri"/>
          <w:lang w:eastAsia="en-US"/>
        </w:rPr>
        <w:t xml:space="preserve"> БОУ дополнительного образования ТР ОО « Троснянская детская школа искусств)</w:t>
      </w:r>
      <w:r w:rsidR="00AD42E3">
        <w:rPr>
          <w:rFonts w:eastAsia="Calibri"/>
          <w:lang w:eastAsia="en-US"/>
        </w:rPr>
        <w:t>, а так же ППМСС центр.</w:t>
      </w:r>
    </w:p>
    <w:p w:rsidR="007769AE" w:rsidRPr="004A6A5F" w:rsidRDefault="00CE2CD8" w:rsidP="004F55C9">
      <w:pPr>
        <w:pStyle w:val="aff0"/>
        <w:jc w:val="both"/>
        <w:rPr>
          <w:rFonts w:eastAsia="Calibri"/>
          <w:highlight w:val="yellow"/>
          <w:lang w:eastAsia="en-US"/>
        </w:rPr>
      </w:pPr>
      <w:r w:rsidRPr="006B5469">
        <w:rPr>
          <w:rFonts w:eastAsia="Calibri"/>
          <w:lang w:eastAsia="en-US"/>
        </w:rPr>
        <w:t xml:space="preserve">        </w:t>
      </w:r>
      <w:r w:rsidR="002C47A9" w:rsidRPr="0037373B">
        <w:rPr>
          <w:rFonts w:eastAsia="Calibri"/>
          <w:lang w:eastAsia="en-US"/>
        </w:rPr>
        <w:t xml:space="preserve">     </w:t>
      </w:r>
      <w:r w:rsidR="0050709C" w:rsidRPr="0037373B">
        <w:rPr>
          <w:rFonts w:eastAsia="Calibri"/>
          <w:lang w:eastAsia="en-US"/>
        </w:rPr>
        <w:t xml:space="preserve">За счет </w:t>
      </w:r>
      <w:r w:rsidR="00E9183D">
        <w:rPr>
          <w:rFonts w:eastAsia="Calibri"/>
          <w:lang w:eastAsia="en-US"/>
        </w:rPr>
        <w:t>средств</w:t>
      </w:r>
      <w:r w:rsidR="0050709C" w:rsidRPr="0037373B">
        <w:rPr>
          <w:rFonts w:eastAsia="Calibri"/>
          <w:lang w:eastAsia="en-US"/>
        </w:rPr>
        <w:t xml:space="preserve">  из областного бюджета</w:t>
      </w:r>
      <w:r w:rsidR="007769AE" w:rsidRPr="0037373B">
        <w:rPr>
          <w:rFonts w:eastAsia="Calibri"/>
          <w:lang w:eastAsia="en-US"/>
        </w:rPr>
        <w:t xml:space="preserve">  на</w:t>
      </w:r>
      <w:r w:rsidR="0050709C" w:rsidRPr="0037373B">
        <w:rPr>
          <w:rFonts w:eastAsia="Calibri"/>
          <w:lang w:eastAsia="en-US"/>
        </w:rPr>
        <w:t xml:space="preserve"> финансовое </w:t>
      </w:r>
      <w:r w:rsidR="007769AE" w:rsidRPr="0037373B">
        <w:rPr>
          <w:rFonts w:eastAsia="Calibri"/>
          <w:lang w:eastAsia="en-US"/>
        </w:rPr>
        <w:t xml:space="preserve"> обеспечение</w:t>
      </w:r>
      <w:r w:rsidR="00467401" w:rsidRPr="0037373B">
        <w:rPr>
          <w:rFonts w:eastAsia="Calibri"/>
          <w:lang w:eastAsia="en-US"/>
        </w:rPr>
        <w:t xml:space="preserve"> </w:t>
      </w:r>
      <w:r w:rsidR="0050709C" w:rsidRPr="0037373B">
        <w:rPr>
          <w:rFonts w:eastAsia="Calibri"/>
          <w:lang w:eastAsia="en-US"/>
        </w:rPr>
        <w:t xml:space="preserve">государственных гарантий  реализации прав  на получение </w:t>
      </w:r>
      <w:r w:rsidR="00467401" w:rsidRPr="0037373B">
        <w:rPr>
          <w:rFonts w:eastAsia="Calibri"/>
          <w:lang w:eastAsia="en-US"/>
        </w:rPr>
        <w:t>обще</w:t>
      </w:r>
      <w:r w:rsidR="0050709C" w:rsidRPr="0037373B">
        <w:rPr>
          <w:rFonts w:eastAsia="Calibri"/>
          <w:lang w:eastAsia="en-US"/>
        </w:rPr>
        <w:t>доступного и бесплатного образования</w:t>
      </w:r>
      <w:r w:rsidR="00467401" w:rsidRPr="0037373B">
        <w:rPr>
          <w:rFonts w:eastAsia="Calibri"/>
          <w:lang w:eastAsia="en-US"/>
        </w:rPr>
        <w:t xml:space="preserve"> </w:t>
      </w:r>
      <w:r w:rsidR="00266786">
        <w:rPr>
          <w:rFonts w:eastAsia="Calibri"/>
          <w:lang w:eastAsia="en-US"/>
        </w:rPr>
        <w:t>и</w:t>
      </w:r>
      <w:r w:rsidR="00467401" w:rsidRPr="0037373B">
        <w:rPr>
          <w:rFonts w:eastAsia="Calibri"/>
          <w:lang w:eastAsia="en-US"/>
        </w:rPr>
        <w:t xml:space="preserve"> </w:t>
      </w:r>
      <w:r w:rsidR="00266786">
        <w:rPr>
          <w:rFonts w:eastAsia="Calibri"/>
        </w:rPr>
        <w:t xml:space="preserve">на финансовое обеспечение реализации прав на дошкольное образование </w:t>
      </w:r>
      <w:r w:rsidRPr="0037373B">
        <w:rPr>
          <w:rFonts w:eastAsia="Calibri"/>
          <w:lang w:eastAsia="en-US"/>
        </w:rPr>
        <w:t>предусмотрены</w:t>
      </w:r>
      <w:r w:rsidR="007769AE" w:rsidRPr="0037373B">
        <w:rPr>
          <w:rFonts w:eastAsia="Calibri"/>
          <w:lang w:eastAsia="en-US"/>
        </w:rPr>
        <w:t xml:space="preserve"> </w:t>
      </w:r>
      <w:r w:rsidR="006C08D3" w:rsidRPr="0037373B">
        <w:rPr>
          <w:rFonts w:eastAsia="Calibri"/>
          <w:lang w:eastAsia="en-US"/>
        </w:rPr>
        <w:t xml:space="preserve">расходы </w:t>
      </w:r>
      <w:r w:rsidR="007769AE" w:rsidRPr="0037373B">
        <w:rPr>
          <w:rFonts w:eastAsia="Calibri"/>
          <w:lang w:eastAsia="en-US"/>
        </w:rPr>
        <w:t xml:space="preserve"> в сумме </w:t>
      </w:r>
      <w:r w:rsidR="00266786">
        <w:rPr>
          <w:rFonts w:eastAsia="Calibri"/>
          <w:lang w:eastAsia="en-US"/>
        </w:rPr>
        <w:t>111485,7</w:t>
      </w:r>
      <w:r w:rsidR="000624C2">
        <w:rPr>
          <w:rFonts w:eastAsia="Calibri"/>
          <w:lang w:eastAsia="en-US"/>
        </w:rPr>
        <w:t xml:space="preserve"> </w:t>
      </w:r>
      <w:r w:rsidR="007769AE" w:rsidRPr="0037373B">
        <w:rPr>
          <w:rFonts w:eastAsia="Calibri"/>
        </w:rPr>
        <w:t>тыс. рублей</w:t>
      </w:r>
      <w:r w:rsidR="004657B1">
        <w:rPr>
          <w:rFonts w:eastAsia="Calibri"/>
        </w:rPr>
        <w:t>,</w:t>
      </w:r>
      <w:r w:rsidR="00891C8E">
        <w:rPr>
          <w:rFonts w:eastAsia="Calibri"/>
        </w:rPr>
        <w:t xml:space="preserve"> </w:t>
      </w:r>
      <w:r w:rsidR="00437DB7">
        <w:rPr>
          <w:rFonts w:eastAsia="Calibri"/>
        </w:rPr>
        <w:t>ф</w:t>
      </w:r>
      <w:r w:rsidR="00605DAD">
        <w:rPr>
          <w:rFonts w:eastAsia="Calibri"/>
        </w:rPr>
        <w:t xml:space="preserve">едеральные средства предусмотрены в размере </w:t>
      </w:r>
      <w:r w:rsidR="00437DB7">
        <w:rPr>
          <w:rFonts w:eastAsia="Calibri"/>
        </w:rPr>
        <w:t>17676,1</w:t>
      </w:r>
      <w:r w:rsidR="00605DAD">
        <w:rPr>
          <w:rFonts w:eastAsia="Calibri"/>
        </w:rPr>
        <w:t xml:space="preserve"> тыс.рублей.</w:t>
      </w:r>
    </w:p>
    <w:p w:rsidR="00891C8E" w:rsidRDefault="000624C2" w:rsidP="0090597F">
      <w:pPr>
        <w:jc w:val="both"/>
        <w:rPr>
          <w:rFonts w:eastAsia="Calibri"/>
          <w:lang w:eastAsia="en-US"/>
        </w:rPr>
      </w:pPr>
      <w:r>
        <w:rPr>
          <w:lang w:eastAsia="ru-RU"/>
        </w:rPr>
        <w:t xml:space="preserve">          </w:t>
      </w:r>
      <w:r w:rsidR="005F106E" w:rsidRPr="00786AE4">
        <w:rPr>
          <w:lang w:eastAsia="ru-RU"/>
        </w:rPr>
        <w:t xml:space="preserve">        </w:t>
      </w:r>
      <w:r w:rsidR="00891C8E">
        <w:rPr>
          <w:lang w:eastAsia="ru-RU"/>
        </w:rPr>
        <w:t xml:space="preserve">По подразделу 0703 </w:t>
      </w:r>
      <w:r w:rsidR="00891C8E" w:rsidRPr="00891C8E">
        <w:rPr>
          <w:lang w:eastAsia="ru-RU"/>
        </w:rPr>
        <w:t>«Дополнительное образование для детей»</w:t>
      </w:r>
      <w:r w:rsidR="00891C8E">
        <w:rPr>
          <w:lang w:eastAsia="ru-RU"/>
        </w:rPr>
        <w:t xml:space="preserve"> </w:t>
      </w:r>
      <w:r w:rsidR="00437DB7">
        <w:rPr>
          <w:lang w:eastAsia="ru-RU"/>
        </w:rPr>
        <w:t xml:space="preserve">на 2026 год </w:t>
      </w:r>
      <w:r w:rsidR="00891C8E">
        <w:rPr>
          <w:lang w:eastAsia="ru-RU"/>
        </w:rPr>
        <w:t xml:space="preserve">предусмотрены расходы в сумме </w:t>
      </w:r>
      <w:r w:rsidR="00437DB7">
        <w:rPr>
          <w:lang w:eastAsia="ru-RU"/>
        </w:rPr>
        <w:t>13270,9</w:t>
      </w:r>
      <w:r>
        <w:rPr>
          <w:lang w:eastAsia="ru-RU"/>
        </w:rPr>
        <w:t xml:space="preserve"> </w:t>
      </w:r>
      <w:r w:rsidR="00891C8E">
        <w:rPr>
          <w:lang w:eastAsia="ru-RU"/>
        </w:rPr>
        <w:t xml:space="preserve">тыс.рублей, что  на  </w:t>
      </w:r>
      <w:r w:rsidR="00437DB7">
        <w:rPr>
          <w:lang w:eastAsia="ru-RU"/>
        </w:rPr>
        <w:t>914,6</w:t>
      </w:r>
      <w:r w:rsidR="00891C8E">
        <w:rPr>
          <w:lang w:eastAsia="ru-RU"/>
        </w:rPr>
        <w:t xml:space="preserve"> тыс.рублей ме</w:t>
      </w:r>
      <w:r w:rsidR="006D74C3">
        <w:rPr>
          <w:lang w:eastAsia="ru-RU"/>
        </w:rPr>
        <w:t>н</w:t>
      </w:r>
      <w:r w:rsidR="00891C8E">
        <w:rPr>
          <w:lang w:eastAsia="ru-RU"/>
        </w:rPr>
        <w:t>ьше уточнённ</w:t>
      </w:r>
      <w:r w:rsidR="000829B3">
        <w:rPr>
          <w:lang w:eastAsia="ru-RU"/>
        </w:rPr>
        <w:t>ого показателя 202</w:t>
      </w:r>
      <w:r w:rsidR="00437DB7">
        <w:rPr>
          <w:lang w:eastAsia="ru-RU"/>
        </w:rPr>
        <w:t>5</w:t>
      </w:r>
      <w:r w:rsidR="000829B3">
        <w:rPr>
          <w:lang w:eastAsia="ru-RU"/>
        </w:rPr>
        <w:t xml:space="preserve"> года и меньше факта 20</w:t>
      </w:r>
      <w:r w:rsidR="00437DB7">
        <w:rPr>
          <w:lang w:eastAsia="ru-RU"/>
        </w:rPr>
        <w:t>24</w:t>
      </w:r>
      <w:r w:rsidR="000829B3">
        <w:rPr>
          <w:lang w:eastAsia="ru-RU"/>
        </w:rPr>
        <w:t xml:space="preserve"> года на </w:t>
      </w:r>
      <w:r w:rsidR="00437DB7">
        <w:rPr>
          <w:lang w:eastAsia="ru-RU"/>
        </w:rPr>
        <w:t>367,4</w:t>
      </w:r>
      <w:r w:rsidR="000829B3">
        <w:rPr>
          <w:lang w:eastAsia="ru-RU"/>
        </w:rPr>
        <w:t xml:space="preserve"> тыс.рублей.</w:t>
      </w:r>
    </w:p>
    <w:p w:rsidR="007769AE" w:rsidRPr="00FB5B09" w:rsidRDefault="00891C8E" w:rsidP="004F55C9">
      <w:pPr>
        <w:pStyle w:val="aff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="00BA601B">
        <w:rPr>
          <w:rFonts w:eastAsia="Calibri"/>
          <w:lang w:eastAsia="en-US"/>
        </w:rPr>
        <w:t xml:space="preserve">        </w:t>
      </w:r>
      <w:r>
        <w:rPr>
          <w:rFonts w:eastAsia="Calibri"/>
          <w:lang w:eastAsia="en-US"/>
        </w:rPr>
        <w:t xml:space="preserve"> </w:t>
      </w:r>
      <w:r w:rsidR="007769AE" w:rsidRPr="00FB5B09">
        <w:rPr>
          <w:lang w:eastAsia="ru-RU"/>
        </w:rPr>
        <w:t>По подразделу</w:t>
      </w:r>
      <w:r w:rsidR="002C47A9" w:rsidRPr="00FB5B09">
        <w:rPr>
          <w:lang w:eastAsia="ru-RU"/>
        </w:rPr>
        <w:t xml:space="preserve"> 0707</w:t>
      </w:r>
      <w:r w:rsidR="007769AE" w:rsidRPr="00FB5B09">
        <w:rPr>
          <w:lang w:eastAsia="ru-RU"/>
        </w:rPr>
        <w:t xml:space="preserve"> "Молодежная политика и оздоровление детей" на 20</w:t>
      </w:r>
      <w:r w:rsidR="00E9183D" w:rsidRPr="00FB5B09">
        <w:rPr>
          <w:lang w:eastAsia="ru-RU"/>
        </w:rPr>
        <w:t>2</w:t>
      </w:r>
      <w:r w:rsidR="00437DB7">
        <w:rPr>
          <w:lang w:eastAsia="ru-RU"/>
        </w:rPr>
        <w:t>6</w:t>
      </w:r>
      <w:r w:rsidR="007769AE" w:rsidRPr="00FB5B09">
        <w:rPr>
          <w:lang w:eastAsia="ru-RU"/>
        </w:rPr>
        <w:t xml:space="preserve">год предусмотрены расходы </w:t>
      </w:r>
      <w:r w:rsidR="003B55E6" w:rsidRPr="00FB5B09">
        <w:rPr>
          <w:lang w:eastAsia="ru-RU"/>
        </w:rPr>
        <w:t xml:space="preserve">за счет средств бюджета муниципального района </w:t>
      </w:r>
      <w:r w:rsidR="007769AE" w:rsidRPr="00FB5B09">
        <w:rPr>
          <w:lang w:eastAsia="ru-RU"/>
        </w:rPr>
        <w:t xml:space="preserve">в сумме </w:t>
      </w:r>
      <w:r w:rsidR="00437DB7">
        <w:rPr>
          <w:lang w:eastAsia="ru-RU"/>
        </w:rPr>
        <w:t>72,1</w:t>
      </w:r>
      <w:r w:rsidR="00A37FE7" w:rsidRPr="00FB5B09">
        <w:rPr>
          <w:lang w:eastAsia="ru-RU"/>
        </w:rPr>
        <w:t xml:space="preserve">   </w:t>
      </w:r>
      <w:r w:rsidR="007769AE" w:rsidRPr="00FB5B09">
        <w:rPr>
          <w:lang w:eastAsia="ru-RU"/>
        </w:rPr>
        <w:t xml:space="preserve">тыс. рублей, что </w:t>
      </w:r>
      <w:r w:rsidR="00D174AF" w:rsidRPr="00FB5B09">
        <w:rPr>
          <w:lang w:eastAsia="ru-RU"/>
        </w:rPr>
        <w:t xml:space="preserve">значительно ниже </w:t>
      </w:r>
      <w:r w:rsidR="00437DB7">
        <w:rPr>
          <w:lang w:eastAsia="ru-RU"/>
        </w:rPr>
        <w:t>фактического показателя 2023 года(1030,6 тыс.рублей)</w:t>
      </w:r>
      <w:r w:rsidR="00D174AF" w:rsidRPr="00FB5B09">
        <w:rPr>
          <w:lang w:eastAsia="ru-RU"/>
        </w:rPr>
        <w:t>.</w:t>
      </w:r>
      <w:r w:rsidR="00437DB7">
        <w:rPr>
          <w:lang w:eastAsia="ru-RU"/>
        </w:rPr>
        <w:t xml:space="preserve"> В 2024 году по подразделу были освоены всего 122,2 тыс.рублей </w:t>
      </w:r>
      <w:r w:rsidR="00D174AF" w:rsidRPr="00FB5B09">
        <w:rPr>
          <w:lang w:eastAsia="ru-RU"/>
        </w:rPr>
        <w:t>.</w:t>
      </w:r>
      <w:r w:rsidR="00437DB7">
        <w:rPr>
          <w:lang w:eastAsia="ru-RU"/>
        </w:rPr>
        <w:t xml:space="preserve"> </w:t>
      </w:r>
      <w:r w:rsidR="0099500F" w:rsidRPr="00FB5B09">
        <w:rPr>
          <w:lang w:eastAsia="ru-RU"/>
        </w:rPr>
        <w:t xml:space="preserve"> </w:t>
      </w:r>
      <w:r w:rsidR="002C47A9" w:rsidRPr="00FB5B09">
        <w:rPr>
          <w:lang w:eastAsia="ru-RU"/>
        </w:rPr>
        <w:t xml:space="preserve"> </w:t>
      </w:r>
      <w:r w:rsidR="006A7873" w:rsidRPr="00FB5B09">
        <w:rPr>
          <w:lang w:eastAsia="ru-RU"/>
        </w:rPr>
        <w:t>В</w:t>
      </w:r>
      <w:r w:rsidR="007769AE" w:rsidRPr="00FB5B09">
        <w:rPr>
          <w:lang w:eastAsia="ru-RU"/>
        </w:rPr>
        <w:t xml:space="preserve"> проекте бюджета  предусмотрены расходы на</w:t>
      </w:r>
      <w:r w:rsidR="006A7873" w:rsidRPr="00FB5B09">
        <w:rPr>
          <w:lang w:eastAsia="ru-RU"/>
        </w:rPr>
        <w:t xml:space="preserve">  </w:t>
      </w:r>
      <w:r w:rsidR="00A37FE7" w:rsidRPr="00FB5B09">
        <w:rPr>
          <w:lang w:eastAsia="ru-RU"/>
        </w:rPr>
        <w:t>реализацию программных мероприятий по программе «Содействие занятости населения Троснянского района на 20</w:t>
      </w:r>
      <w:r w:rsidR="00FB5B09" w:rsidRPr="00FB5B09">
        <w:rPr>
          <w:lang w:eastAsia="ru-RU"/>
        </w:rPr>
        <w:t>25</w:t>
      </w:r>
      <w:r w:rsidR="00A37FE7" w:rsidRPr="00FB5B09">
        <w:rPr>
          <w:lang w:eastAsia="ru-RU"/>
        </w:rPr>
        <w:t>-202</w:t>
      </w:r>
      <w:r w:rsidR="00FB5B09" w:rsidRPr="00FB5B09">
        <w:rPr>
          <w:lang w:eastAsia="ru-RU"/>
        </w:rPr>
        <w:t>9</w:t>
      </w:r>
      <w:r w:rsidR="00A37FE7" w:rsidRPr="00FB5B09">
        <w:rPr>
          <w:lang w:eastAsia="ru-RU"/>
        </w:rPr>
        <w:t>годы»</w:t>
      </w:r>
      <w:r w:rsidR="000F29C6" w:rsidRPr="00FB5B09">
        <w:rPr>
          <w:lang w:eastAsia="ru-RU"/>
        </w:rPr>
        <w:t xml:space="preserve"> Программные расходы запланирован</w:t>
      </w:r>
      <w:r w:rsidR="000829B3" w:rsidRPr="00FB5B09">
        <w:rPr>
          <w:lang w:eastAsia="ru-RU"/>
        </w:rPr>
        <w:t>ы</w:t>
      </w:r>
      <w:r w:rsidR="000F29C6" w:rsidRPr="00FB5B09">
        <w:rPr>
          <w:lang w:eastAsia="ru-RU"/>
        </w:rPr>
        <w:t xml:space="preserve"> в соответствии с программ</w:t>
      </w:r>
      <w:r w:rsidR="00C01277">
        <w:rPr>
          <w:lang w:eastAsia="ru-RU"/>
        </w:rPr>
        <w:t>ой.</w:t>
      </w:r>
    </w:p>
    <w:p w:rsidR="007769AE" w:rsidRPr="00FB5B09" w:rsidRDefault="002C47A9" w:rsidP="004F55C9">
      <w:pPr>
        <w:pStyle w:val="aff0"/>
        <w:jc w:val="both"/>
        <w:rPr>
          <w:lang w:eastAsia="ru-RU"/>
        </w:rPr>
      </w:pPr>
      <w:r w:rsidRPr="00FB5B09">
        <w:rPr>
          <w:lang w:eastAsia="ru-RU"/>
        </w:rPr>
        <w:t xml:space="preserve">            </w:t>
      </w:r>
      <w:r w:rsidR="00BA601B">
        <w:rPr>
          <w:lang w:eastAsia="ru-RU"/>
        </w:rPr>
        <w:t xml:space="preserve">     </w:t>
      </w:r>
      <w:r w:rsidR="007769AE" w:rsidRPr="00FB5B09">
        <w:rPr>
          <w:lang w:eastAsia="ru-RU"/>
        </w:rPr>
        <w:t xml:space="preserve">Объем бюджетных ассигнований на другие вопросы в области образования (подраздел 0709) </w:t>
      </w:r>
      <w:r w:rsidR="00CD52C5" w:rsidRPr="00FB5B09">
        <w:rPr>
          <w:lang w:eastAsia="ru-RU"/>
        </w:rPr>
        <w:t xml:space="preserve"> на 20</w:t>
      </w:r>
      <w:r w:rsidR="000F29C6" w:rsidRPr="00FB5B09">
        <w:rPr>
          <w:lang w:eastAsia="ru-RU"/>
        </w:rPr>
        <w:t>2</w:t>
      </w:r>
      <w:r w:rsidR="00FC6C4C">
        <w:rPr>
          <w:lang w:eastAsia="ru-RU"/>
        </w:rPr>
        <w:t>6</w:t>
      </w:r>
      <w:r w:rsidR="00CD52C5" w:rsidRPr="00FB5B09">
        <w:rPr>
          <w:lang w:eastAsia="ru-RU"/>
        </w:rPr>
        <w:t xml:space="preserve"> год </w:t>
      </w:r>
      <w:r w:rsidR="007769AE" w:rsidRPr="00FB5B09">
        <w:rPr>
          <w:lang w:eastAsia="ru-RU"/>
        </w:rPr>
        <w:t xml:space="preserve">предусмотрен </w:t>
      </w:r>
      <w:r w:rsidR="00FB5B09" w:rsidRPr="00FB5B09">
        <w:rPr>
          <w:lang w:eastAsia="ru-RU"/>
        </w:rPr>
        <w:t xml:space="preserve">с ростом </w:t>
      </w:r>
      <w:r w:rsidR="00CD52C5" w:rsidRPr="00FB5B09">
        <w:rPr>
          <w:lang w:eastAsia="ru-RU"/>
        </w:rPr>
        <w:t xml:space="preserve"> на</w:t>
      </w:r>
      <w:r w:rsidR="00053C6D" w:rsidRPr="00FB5B09">
        <w:rPr>
          <w:lang w:eastAsia="ru-RU"/>
        </w:rPr>
        <w:t xml:space="preserve"> </w:t>
      </w:r>
      <w:r w:rsidR="00FC6C4C">
        <w:rPr>
          <w:lang w:eastAsia="ru-RU"/>
        </w:rPr>
        <w:t>3,77</w:t>
      </w:r>
      <w:r w:rsidR="007769AE" w:rsidRPr="00FB5B09">
        <w:rPr>
          <w:lang w:eastAsia="ru-RU"/>
        </w:rPr>
        <w:t xml:space="preserve">% или на </w:t>
      </w:r>
      <w:r w:rsidR="00FC6C4C">
        <w:rPr>
          <w:lang w:eastAsia="ru-RU"/>
        </w:rPr>
        <w:t>283,2</w:t>
      </w:r>
      <w:r w:rsidR="006D74C3" w:rsidRPr="00FB5B09">
        <w:rPr>
          <w:lang w:eastAsia="ru-RU"/>
        </w:rPr>
        <w:t xml:space="preserve"> </w:t>
      </w:r>
      <w:r w:rsidR="007769AE" w:rsidRPr="00FB5B09">
        <w:rPr>
          <w:lang w:eastAsia="ru-RU"/>
        </w:rPr>
        <w:t xml:space="preserve">тыс. рублей по сравнению с </w:t>
      </w:r>
      <w:r w:rsidR="006D74C3" w:rsidRPr="00FB5B09">
        <w:rPr>
          <w:lang w:eastAsia="ru-RU"/>
        </w:rPr>
        <w:t xml:space="preserve">уточнённым </w:t>
      </w:r>
      <w:r w:rsidR="007769AE" w:rsidRPr="00FB5B09">
        <w:rPr>
          <w:lang w:eastAsia="ru-RU"/>
        </w:rPr>
        <w:t>планом 20</w:t>
      </w:r>
      <w:r w:rsidR="00D119FE" w:rsidRPr="00FB5B09">
        <w:rPr>
          <w:lang w:eastAsia="ru-RU"/>
        </w:rPr>
        <w:t>2</w:t>
      </w:r>
      <w:r w:rsidR="00FB5B09" w:rsidRPr="00FB5B09">
        <w:rPr>
          <w:lang w:eastAsia="ru-RU"/>
        </w:rPr>
        <w:t>4</w:t>
      </w:r>
      <w:r w:rsidR="007769AE" w:rsidRPr="00FB5B09">
        <w:rPr>
          <w:lang w:eastAsia="ru-RU"/>
        </w:rPr>
        <w:t xml:space="preserve"> года и составит  </w:t>
      </w:r>
      <w:r w:rsidR="00FC6C4C">
        <w:rPr>
          <w:lang w:eastAsia="ru-RU"/>
        </w:rPr>
        <w:t>7791,8</w:t>
      </w:r>
      <w:r w:rsidR="006A7873" w:rsidRPr="00FB5B09">
        <w:rPr>
          <w:lang w:eastAsia="ru-RU"/>
        </w:rPr>
        <w:t xml:space="preserve"> т</w:t>
      </w:r>
      <w:r w:rsidR="007769AE" w:rsidRPr="00FB5B09">
        <w:rPr>
          <w:lang w:eastAsia="ru-RU"/>
        </w:rPr>
        <w:t>ыс. рублей, в том числе расходы :</w:t>
      </w:r>
    </w:p>
    <w:p w:rsidR="007769AE" w:rsidRPr="00291706" w:rsidRDefault="002C47A9" w:rsidP="004F55C9">
      <w:pPr>
        <w:pStyle w:val="aff0"/>
        <w:jc w:val="both"/>
        <w:rPr>
          <w:lang w:eastAsia="ru-RU"/>
        </w:rPr>
      </w:pPr>
      <w:r w:rsidRPr="00291706">
        <w:rPr>
          <w:lang w:eastAsia="ru-RU"/>
        </w:rPr>
        <w:t xml:space="preserve">  -</w:t>
      </w:r>
      <w:r w:rsidR="00CD52C5" w:rsidRPr="00291706">
        <w:rPr>
          <w:lang w:eastAsia="ru-RU"/>
        </w:rPr>
        <w:t xml:space="preserve"> на </w:t>
      </w:r>
      <w:r w:rsidR="007769AE" w:rsidRPr="00291706">
        <w:rPr>
          <w:lang w:eastAsia="ru-RU"/>
        </w:rPr>
        <w:t xml:space="preserve">содержание аппарата </w:t>
      </w:r>
      <w:r w:rsidR="009007AD" w:rsidRPr="00291706">
        <w:rPr>
          <w:lang w:eastAsia="ru-RU"/>
        </w:rPr>
        <w:t>отдела образования</w:t>
      </w:r>
      <w:r w:rsidR="007769AE" w:rsidRPr="00291706">
        <w:rPr>
          <w:lang w:eastAsia="ru-RU"/>
        </w:rPr>
        <w:t xml:space="preserve"> </w:t>
      </w:r>
      <w:r w:rsidR="009007AD" w:rsidRPr="00291706">
        <w:rPr>
          <w:lang w:eastAsia="ru-RU"/>
        </w:rPr>
        <w:t>–</w:t>
      </w:r>
      <w:r w:rsidR="007769AE" w:rsidRPr="00291706">
        <w:rPr>
          <w:lang w:eastAsia="ru-RU"/>
        </w:rPr>
        <w:t xml:space="preserve"> </w:t>
      </w:r>
      <w:r w:rsidR="00FC6C4C">
        <w:rPr>
          <w:lang w:eastAsia="ru-RU"/>
        </w:rPr>
        <w:t>3734,7</w:t>
      </w:r>
      <w:r w:rsidR="007769AE" w:rsidRPr="00291706">
        <w:rPr>
          <w:lang w:eastAsia="ru-RU"/>
        </w:rPr>
        <w:t>тыс. рублей;</w:t>
      </w:r>
    </w:p>
    <w:p w:rsidR="00FB5B09" w:rsidRPr="00291706" w:rsidRDefault="002C47A9" w:rsidP="004F55C9">
      <w:pPr>
        <w:pStyle w:val="aff0"/>
        <w:jc w:val="both"/>
      </w:pPr>
      <w:r w:rsidRPr="00291706">
        <w:t xml:space="preserve">   -</w:t>
      </w:r>
      <w:r w:rsidR="007769AE" w:rsidRPr="00291706">
        <w:t>субсидии на финансовое обеспечение муниципального задания на оказание муниципальных услуг БОУ "Центр</w:t>
      </w:r>
      <w:r w:rsidR="00E271A2" w:rsidRPr="00291706">
        <w:t xml:space="preserve"> психолого-медико-социального сопровождения»</w:t>
      </w:r>
      <w:r w:rsidR="007769AE" w:rsidRPr="00291706">
        <w:t xml:space="preserve">  - </w:t>
      </w:r>
      <w:r w:rsidR="00FC6C4C">
        <w:t>2233,3</w:t>
      </w:r>
      <w:r w:rsidR="00C63280" w:rsidRPr="00291706">
        <w:t xml:space="preserve"> </w:t>
      </w:r>
      <w:r w:rsidR="007769AE" w:rsidRPr="00291706">
        <w:t>тыс. рублей</w:t>
      </w:r>
      <w:r w:rsidR="00A10D53" w:rsidRPr="00291706">
        <w:t>.</w:t>
      </w:r>
    </w:p>
    <w:p w:rsidR="00FB5B09" w:rsidRDefault="00FB5B09" w:rsidP="00FB5B09">
      <w:pPr>
        <w:suppressAutoHyphens w:val="0"/>
        <w:jc w:val="both"/>
        <w:rPr>
          <w:iCs/>
          <w:lang w:eastAsia="ru-RU"/>
        </w:rPr>
      </w:pPr>
      <w:r>
        <w:rPr>
          <w:iCs/>
          <w:lang w:eastAsia="ru-RU"/>
        </w:rPr>
        <w:t xml:space="preserve">  </w:t>
      </w:r>
      <w:r w:rsidRPr="00FB5B09">
        <w:rPr>
          <w:iCs/>
          <w:lang w:eastAsia="ru-RU"/>
        </w:rPr>
        <w:t>-</w:t>
      </w:r>
      <w:r>
        <w:rPr>
          <w:iCs/>
          <w:lang w:eastAsia="ru-RU"/>
        </w:rPr>
        <w:t xml:space="preserve"> на о</w:t>
      </w:r>
      <w:r w:rsidRPr="00FB5B09">
        <w:rPr>
          <w:iCs/>
          <w:lang w:eastAsia="ru-RU"/>
        </w:rPr>
        <w:t>рганизаци</w:t>
      </w:r>
      <w:r>
        <w:rPr>
          <w:iCs/>
          <w:lang w:eastAsia="ru-RU"/>
        </w:rPr>
        <w:t>ю</w:t>
      </w:r>
      <w:r w:rsidRPr="00FB5B09">
        <w:rPr>
          <w:iCs/>
          <w:lang w:eastAsia="ru-RU"/>
        </w:rPr>
        <w:t xml:space="preserve"> летних пришкольных лагерей</w:t>
      </w:r>
      <w:r>
        <w:rPr>
          <w:iCs/>
          <w:lang w:eastAsia="ru-RU"/>
        </w:rPr>
        <w:t xml:space="preserve"> – 1573,2 тыс.рублей</w:t>
      </w:r>
    </w:p>
    <w:p w:rsidR="00FC6C4C" w:rsidRPr="00FB5B09" w:rsidRDefault="00FC6C4C" w:rsidP="00FB5B09">
      <w:pPr>
        <w:suppressAutoHyphens w:val="0"/>
        <w:jc w:val="both"/>
        <w:rPr>
          <w:iCs/>
          <w:lang w:eastAsia="ru-RU"/>
        </w:rPr>
      </w:pPr>
      <w:r>
        <w:rPr>
          <w:iCs/>
          <w:lang w:eastAsia="ru-RU"/>
        </w:rPr>
        <w:t>-на путевки в оздоровительные летние лагеря – 250 тыс.рублей</w:t>
      </w:r>
    </w:p>
    <w:p w:rsidR="00A82DC9" w:rsidRPr="00B904B0" w:rsidRDefault="009007AD" w:rsidP="004F55C9">
      <w:pPr>
        <w:pStyle w:val="aff0"/>
        <w:jc w:val="both"/>
        <w:rPr>
          <w:highlight w:val="yellow"/>
        </w:rPr>
      </w:pPr>
      <w:r w:rsidRPr="00B904B0">
        <w:rPr>
          <w:highlight w:val="yellow"/>
        </w:rPr>
        <w:lastRenderedPageBreak/>
        <w:t xml:space="preserve"> </w:t>
      </w:r>
    </w:p>
    <w:p w:rsidR="00A5747F" w:rsidRDefault="00A37FE7" w:rsidP="00FC6C4C">
      <w:pPr>
        <w:pStyle w:val="aff0"/>
        <w:jc w:val="both"/>
        <w:rPr>
          <w:b/>
          <w:lang w:eastAsia="ru-RU"/>
        </w:rPr>
      </w:pPr>
      <w:r w:rsidRPr="00291706">
        <w:t xml:space="preserve">   </w:t>
      </w:r>
      <w:r w:rsidR="00291706">
        <w:t xml:space="preserve">            </w:t>
      </w:r>
    </w:p>
    <w:p w:rsidR="007769AE" w:rsidRPr="00CD52C5" w:rsidRDefault="007769AE" w:rsidP="004554A9">
      <w:pPr>
        <w:pStyle w:val="aff0"/>
        <w:jc w:val="center"/>
        <w:outlineLvl w:val="0"/>
        <w:rPr>
          <w:b/>
          <w:lang w:eastAsia="ru-RU"/>
        </w:rPr>
      </w:pPr>
      <w:r w:rsidRPr="00CD52C5">
        <w:rPr>
          <w:b/>
          <w:lang w:eastAsia="ru-RU"/>
        </w:rPr>
        <w:t>Раздел 0800 "Культура</w:t>
      </w:r>
      <w:r w:rsidR="00D420DC" w:rsidRPr="00CD52C5">
        <w:rPr>
          <w:b/>
          <w:lang w:eastAsia="ru-RU"/>
        </w:rPr>
        <w:t xml:space="preserve">, </w:t>
      </w:r>
      <w:r w:rsidRPr="00CD52C5">
        <w:rPr>
          <w:b/>
          <w:lang w:eastAsia="ru-RU"/>
        </w:rPr>
        <w:t xml:space="preserve"> кинематография"</w:t>
      </w:r>
    </w:p>
    <w:p w:rsidR="007769AE" w:rsidRPr="004A6A5F" w:rsidRDefault="007769AE" w:rsidP="004F55C9">
      <w:pPr>
        <w:pStyle w:val="aff0"/>
        <w:jc w:val="both"/>
        <w:rPr>
          <w:highlight w:val="yellow"/>
          <w:lang w:eastAsia="ru-RU"/>
        </w:rPr>
      </w:pPr>
    </w:p>
    <w:p w:rsidR="007769AE" w:rsidRPr="00A5747F" w:rsidRDefault="002C47A9" w:rsidP="004F55C9">
      <w:pPr>
        <w:pStyle w:val="aff0"/>
        <w:jc w:val="both"/>
        <w:rPr>
          <w:lang w:eastAsia="ru-RU"/>
        </w:rPr>
      </w:pPr>
      <w:r w:rsidRPr="00A5747F">
        <w:rPr>
          <w:lang w:eastAsia="ru-RU"/>
        </w:rPr>
        <w:t xml:space="preserve">           </w:t>
      </w:r>
      <w:r w:rsidR="007769AE" w:rsidRPr="00A5747F">
        <w:rPr>
          <w:lang w:eastAsia="ru-RU"/>
        </w:rPr>
        <w:t>Проектом бюджета на 20</w:t>
      </w:r>
      <w:r w:rsidR="002E3D0A">
        <w:rPr>
          <w:lang w:eastAsia="ru-RU"/>
        </w:rPr>
        <w:t>2</w:t>
      </w:r>
      <w:r w:rsidR="002B2FC6">
        <w:rPr>
          <w:lang w:eastAsia="ru-RU"/>
        </w:rPr>
        <w:t>6</w:t>
      </w:r>
      <w:r w:rsidR="007769AE" w:rsidRPr="00A5747F">
        <w:rPr>
          <w:lang w:eastAsia="ru-RU"/>
        </w:rPr>
        <w:t xml:space="preserve"> год по разделу "</w:t>
      </w:r>
      <w:r w:rsidR="007769AE" w:rsidRPr="00A5747F">
        <w:rPr>
          <w:b/>
          <w:lang w:eastAsia="ru-RU"/>
        </w:rPr>
        <w:t>Культура</w:t>
      </w:r>
      <w:r w:rsidR="00D420DC" w:rsidRPr="00A5747F">
        <w:rPr>
          <w:b/>
          <w:lang w:eastAsia="ru-RU"/>
        </w:rPr>
        <w:t>,</w:t>
      </w:r>
      <w:r w:rsidR="007769AE" w:rsidRPr="00A5747F">
        <w:rPr>
          <w:b/>
          <w:lang w:eastAsia="ru-RU"/>
        </w:rPr>
        <w:t xml:space="preserve"> кинематография</w:t>
      </w:r>
      <w:r w:rsidR="007769AE" w:rsidRPr="00A5747F">
        <w:rPr>
          <w:lang w:eastAsia="ru-RU"/>
        </w:rPr>
        <w:t xml:space="preserve">" </w:t>
      </w:r>
      <w:r w:rsidR="006B4109">
        <w:rPr>
          <w:lang w:eastAsia="ru-RU"/>
        </w:rPr>
        <w:t xml:space="preserve">ЛБО </w:t>
      </w:r>
      <w:r w:rsidR="007769AE" w:rsidRPr="00A5747F">
        <w:rPr>
          <w:lang w:eastAsia="ru-RU"/>
        </w:rPr>
        <w:t xml:space="preserve"> предусмотрены с</w:t>
      </w:r>
      <w:r w:rsidR="006B4109">
        <w:rPr>
          <w:lang w:eastAsia="ru-RU"/>
        </w:rPr>
        <w:t>о</w:t>
      </w:r>
      <w:r w:rsidR="007769AE" w:rsidRPr="00A5747F">
        <w:rPr>
          <w:lang w:eastAsia="ru-RU"/>
        </w:rPr>
        <w:t xml:space="preserve"> </w:t>
      </w:r>
      <w:r w:rsidR="006B4109">
        <w:rPr>
          <w:lang w:eastAsia="ru-RU"/>
        </w:rPr>
        <w:t xml:space="preserve">снижением </w:t>
      </w:r>
      <w:r w:rsidR="007769AE" w:rsidRPr="00A5747F">
        <w:rPr>
          <w:lang w:eastAsia="ru-RU"/>
        </w:rPr>
        <w:t xml:space="preserve"> на </w:t>
      </w:r>
      <w:r w:rsidR="002B2FC6">
        <w:rPr>
          <w:lang w:eastAsia="ru-RU"/>
        </w:rPr>
        <w:t>19,45</w:t>
      </w:r>
      <w:r w:rsidR="004E7AF9">
        <w:rPr>
          <w:lang w:eastAsia="ru-RU"/>
        </w:rPr>
        <w:t xml:space="preserve"> </w:t>
      </w:r>
      <w:r w:rsidR="007769AE" w:rsidRPr="00A5747F">
        <w:rPr>
          <w:lang w:eastAsia="ru-RU"/>
        </w:rPr>
        <w:t>%</w:t>
      </w:r>
      <w:r w:rsidR="006B4109">
        <w:rPr>
          <w:lang w:eastAsia="ru-RU"/>
        </w:rPr>
        <w:t>,</w:t>
      </w:r>
      <w:r w:rsidR="007769AE" w:rsidRPr="00A5747F">
        <w:rPr>
          <w:lang w:eastAsia="ru-RU"/>
        </w:rPr>
        <w:t xml:space="preserve"> или на</w:t>
      </w:r>
      <w:r w:rsidR="0019505B">
        <w:rPr>
          <w:lang w:eastAsia="ru-RU"/>
        </w:rPr>
        <w:t xml:space="preserve"> </w:t>
      </w:r>
      <w:r w:rsidR="002B2FC6">
        <w:rPr>
          <w:lang w:eastAsia="ru-RU"/>
        </w:rPr>
        <w:t xml:space="preserve">2008,5 </w:t>
      </w:r>
      <w:r w:rsidR="007769AE" w:rsidRPr="00A5747F">
        <w:rPr>
          <w:lang w:eastAsia="ru-RU"/>
        </w:rPr>
        <w:t xml:space="preserve"> тыс. рублей к</w:t>
      </w:r>
      <w:r w:rsidR="004E7AF9">
        <w:rPr>
          <w:lang w:eastAsia="ru-RU"/>
        </w:rPr>
        <w:t xml:space="preserve"> </w:t>
      </w:r>
      <w:r w:rsidR="002B2FC6">
        <w:rPr>
          <w:lang w:eastAsia="ru-RU"/>
        </w:rPr>
        <w:t>оценке</w:t>
      </w:r>
      <w:r w:rsidR="007769AE" w:rsidRPr="00A5747F">
        <w:rPr>
          <w:lang w:eastAsia="ru-RU"/>
        </w:rPr>
        <w:t xml:space="preserve"> 20</w:t>
      </w:r>
      <w:r w:rsidR="00B45C2E">
        <w:rPr>
          <w:lang w:eastAsia="ru-RU"/>
        </w:rPr>
        <w:t>2</w:t>
      </w:r>
      <w:r w:rsidR="002B2FC6">
        <w:rPr>
          <w:lang w:eastAsia="ru-RU"/>
        </w:rPr>
        <w:t>5</w:t>
      </w:r>
      <w:r w:rsidR="007769AE" w:rsidRPr="00A5747F">
        <w:rPr>
          <w:lang w:eastAsia="ru-RU"/>
        </w:rPr>
        <w:t xml:space="preserve">года  и составят </w:t>
      </w:r>
      <w:r w:rsidR="002B2FC6">
        <w:rPr>
          <w:lang w:eastAsia="ru-RU"/>
        </w:rPr>
        <w:t>8322</w:t>
      </w:r>
      <w:r w:rsidR="00677B35">
        <w:rPr>
          <w:lang w:eastAsia="ru-RU"/>
        </w:rPr>
        <w:t xml:space="preserve"> </w:t>
      </w:r>
      <w:r w:rsidR="007769AE" w:rsidRPr="00A5747F">
        <w:rPr>
          <w:lang w:eastAsia="ru-RU"/>
        </w:rPr>
        <w:t xml:space="preserve">тыс. рублей. По отношению к </w:t>
      </w:r>
      <w:r w:rsidR="002B2FC6">
        <w:rPr>
          <w:lang w:eastAsia="ru-RU"/>
        </w:rPr>
        <w:t>фактическим показателям</w:t>
      </w:r>
      <w:r w:rsidR="007769AE" w:rsidRPr="00A5747F">
        <w:rPr>
          <w:lang w:eastAsia="ru-RU"/>
        </w:rPr>
        <w:t xml:space="preserve"> на 20</w:t>
      </w:r>
      <w:r w:rsidR="00B45C2E">
        <w:rPr>
          <w:lang w:eastAsia="ru-RU"/>
        </w:rPr>
        <w:t>2</w:t>
      </w:r>
      <w:r w:rsidR="006B4109">
        <w:rPr>
          <w:lang w:eastAsia="ru-RU"/>
        </w:rPr>
        <w:t>4</w:t>
      </w:r>
      <w:r w:rsidR="007769AE" w:rsidRPr="00A5747F">
        <w:rPr>
          <w:lang w:eastAsia="ru-RU"/>
        </w:rPr>
        <w:t xml:space="preserve"> год расходы раздела </w:t>
      </w:r>
      <w:r w:rsidR="002E3D0A">
        <w:rPr>
          <w:lang w:eastAsia="ru-RU"/>
        </w:rPr>
        <w:t xml:space="preserve">предлагается </w:t>
      </w:r>
      <w:r w:rsidR="006B4109">
        <w:rPr>
          <w:lang w:eastAsia="ru-RU"/>
        </w:rPr>
        <w:t>сократить</w:t>
      </w:r>
      <w:r w:rsidR="00E470B2">
        <w:rPr>
          <w:lang w:eastAsia="ru-RU"/>
        </w:rPr>
        <w:t xml:space="preserve"> </w:t>
      </w:r>
      <w:r w:rsidR="007769AE" w:rsidRPr="00A5747F">
        <w:rPr>
          <w:lang w:eastAsia="ru-RU"/>
        </w:rPr>
        <w:t>на</w:t>
      </w:r>
      <w:r w:rsidR="003B55E6" w:rsidRPr="00A5747F">
        <w:rPr>
          <w:lang w:eastAsia="ru-RU"/>
        </w:rPr>
        <w:t xml:space="preserve"> </w:t>
      </w:r>
      <w:r w:rsidR="002B2FC6">
        <w:rPr>
          <w:lang w:eastAsia="ru-RU"/>
        </w:rPr>
        <w:t>470,5</w:t>
      </w:r>
      <w:r w:rsidR="007769AE" w:rsidRPr="00A5747F">
        <w:rPr>
          <w:lang w:eastAsia="ru-RU"/>
        </w:rPr>
        <w:t xml:space="preserve"> тыс. рублей</w:t>
      </w:r>
      <w:r w:rsidR="00B45C2E">
        <w:rPr>
          <w:lang w:eastAsia="ru-RU"/>
        </w:rPr>
        <w:t xml:space="preserve"> </w:t>
      </w:r>
      <w:r w:rsidR="002B2FC6">
        <w:rPr>
          <w:lang w:eastAsia="ru-RU"/>
        </w:rPr>
        <w:t xml:space="preserve">. </w:t>
      </w:r>
      <w:r w:rsidR="00A71793">
        <w:rPr>
          <w:lang w:eastAsia="ru-RU"/>
        </w:rPr>
        <w:t xml:space="preserve">Фактический показатель </w:t>
      </w:r>
      <w:r w:rsidR="0019505B">
        <w:rPr>
          <w:lang w:eastAsia="ru-RU"/>
        </w:rPr>
        <w:t>20</w:t>
      </w:r>
      <w:r w:rsidR="00E470B2">
        <w:rPr>
          <w:lang w:eastAsia="ru-RU"/>
        </w:rPr>
        <w:t>2</w:t>
      </w:r>
      <w:r w:rsidR="006B4109">
        <w:rPr>
          <w:lang w:eastAsia="ru-RU"/>
        </w:rPr>
        <w:t>3</w:t>
      </w:r>
      <w:r w:rsidR="0019505B">
        <w:rPr>
          <w:lang w:eastAsia="ru-RU"/>
        </w:rPr>
        <w:t>год</w:t>
      </w:r>
      <w:r w:rsidR="00A71793">
        <w:rPr>
          <w:lang w:eastAsia="ru-RU"/>
        </w:rPr>
        <w:t xml:space="preserve">а составлял  </w:t>
      </w:r>
      <w:r w:rsidR="006B4109">
        <w:rPr>
          <w:lang w:eastAsia="ru-RU"/>
        </w:rPr>
        <w:t>10274,4</w:t>
      </w:r>
      <w:r w:rsidR="00A71793">
        <w:rPr>
          <w:lang w:eastAsia="ru-RU"/>
        </w:rPr>
        <w:t xml:space="preserve"> тыс.рублей , что </w:t>
      </w:r>
      <w:r w:rsidR="006B4109">
        <w:rPr>
          <w:lang w:eastAsia="ru-RU"/>
        </w:rPr>
        <w:t xml:space="preserve">выше </w:t>
      </w:r>
      <w:r w:rsidR="00A71793">
        <w:rPr>
          <w:lang w:eastAsia="ru-RU"/>
        </w:rPr>
        <w:t>запланированно</w:t>
      </w:r>
      <w:r w:rsidR="006B4109">
        <w:rPr>
          <w:lang w:eastAsia="ru-RU"/>
        </w:rPr>
        <w:t>й</w:t>
      </w:r>
      <w:r w:rsidR="00A71793">
        <w:rPr>
          <w:lang w:eastAsia="ru-RU"/>
        </w:rPr>
        <w:t xml:space="preserve"> на 202</w:t>
      </w:r>
      <w:r w:rsidR="002B2FC6">
        <w:rPr>
          <w:lang w:eastAsia="ru-RU"/>
        </w:rPr>
        <w:t>6</w:t>
      </w:r>
      <w:r w:rsidR="00A71793">
        <w:rPr>
          <w:lang w:eastAsia="ru-RU"/>
        </w:rPr>
        <w:t xml:space="preserve"> год суммы на </w:t>
      </w:r>
      <w:r w:rsidR="002B2FC6">
        <w:rPr>
          <w:lang w:eastAsia="ru-RU"/>
        </w:rPr>
        <w:t>1952,4</w:t>
      </w:r>
      <w:r w:rsidR="006B4109">
        <w:rPr>
          <w:lang w:eastAsia="ru-RU"/>
        </w:rPr>
        <w:t xml:space="preserve"> </w:t>
      </w:r>
      <w:r w:rsidR="00A71793">
        <w:rPr>
          <w:lang w:eastAsia="ru-RU"/>
        </w:rPr>
        <w:t>тыс.рублей</w:t>
      </w:r>
      <w:r w:rsidR="0019505B">
        <w:rPr>
          <w:lang w:eastAsia="ru-RU"/>
        </w:rPr>
        <w:t xml:space="preserve">. </w:t>
      </w:r>
      <w:r w:rsidR="007769AE" w:rsidRPr="00A5747F">
        <w:rPr>
          <w:lang w:eastAsia="ru-RU"/>
        </w:rPr>
        <w:t>Доля расходов раздела "Культура</w:t>
      </w:r>
      <w:r w:rsidR="00A6666F" w:rsidRPr="00A5747F">
        <w:rPr>
          <w:lang w:eastAsia="ru-RU"/>
        </w:rPr>
        <w:t>,</w:t>
      </w:r>
      <w:r w:rsidR="007769AE" w:rsidRPr="00A5747F">
        <w:rPr>
          <w:lang w:eastAsia="ru-RU"/>
        </w:rPr>
        <w:t xml:space="preserve"> кинематография" в общем объеме расходов бюджета  на 20</w:t>
      </w:r>
      <w:r w:rsidR="00A71793">
        <w:rPr>
          <w:lang w:eastAsia="ru-RU"/>
        </w:rPr>
        <w:t>2</w:t>
      </w:r>
      <w:r w:rsidR="00A448A4">
        <w:rPr>
          <w:lang w:eastAsia="ru-RU"/>
        </w:rPr>
        <w:t>6</w:t>
      </w:r>
      <w:r w:rsidR="007769AE" w:rsidRPr="00A5747F">
        <w:rPr>
          <w:lang w:eastAsia="ru-RU"/>
        </w:rPr>
        <w:t xml:space="preserve"> год составит</w:t>
      </w:r>
      <w:r w:rsidR="00115086" w:rsidRPr="00A5747F">
        <w:rPr>
          <w:lang w:eastAsia="ru-RU"/>
        </w:rPr>
        <w:t xml:space="preserve"> </w:t>
      </w:r>
      <w:r w:rsidR="00A448A4">
        <w:rPr>
          <w:lang w:eastAsia="ru-RU"/>
        </w:rPr>
        <w:t>2,6</w:t>
      </w:r>
      <w:r w:rsidR="00115086" w:rsidRPr="00A5747F">
        <w:rPr>
          <w:lang w:eastAsia="ru-RU"/>
        </w:rPr>
        <w:t xml:space="preserve"> </w:t>
      </w:r>
      <w:r w:rsidR="007769AE" w:rsidRPr="00A5747F">
        <w:rPr>
          <w:lang w:eastAsia="ru-RU"/>
        </w:rPr>
        <w:t>%.</w:t>
      </w:r>
    </w:p>
    <w:p w:rsidR="007769AE" w:rsidRPr="00A5747F" w:rsidRDefault="002C47A9" w:rsidP="004F55C9">
      <w:pPr>
        <w:pStyle w:val="aff0"/>
        <w:jc w:val="both"/>
        <w:rPr>
          <w:lang w:eastAsia="ru-RU"/>
        </w:rPr>
      </w:pPr>
      <w:r w:rsidRPr="00A5747F">
        <w:rPr>
          <w:lang w:eastAsia="ru-RU"/>
        </w:rPr>
        <w:t xml:space="preserve">         </w:t>
      </w:r>
      <w:r w:rsidR="007769AE" w:rsidRPr="00A5747F">
        <w:rPr>
          <w:lang w:eastAsia="ru-RU"/>
        </w:rPr>
        <w:t>Расходные обязательств</w:t>
      </w:r>
      <w:r w:rsidR="0019505B">
        <w:rPr>
          <w:lang w:eastAsia="ru-RU"/>
        </w:rPr>
        <w:t>а</w:t>
      </w:r>
      <w:r w:rsidR="007769AE" w:rsidRPr="00A5747F">
        <w:rPr>
          <w:lang w:eastAsia="ru-RU"/>
        </w:rPr>
        <w:t xml:space="preserve"> в области культуры предусмотрены главн</w:t>
      </w:r>
      <w:r w:rsidR="00A6666F" w:rsidRPr="00A5747F">
        <w:rPr>
          <w:lang w:eastAsia="ru-RU"/>
        </w:rPr>
        <w:t>ому</w:t>
      </w:r>
      <w:r w:rsidR="007769AE" w:rsidRPr="00A5747F">
        <w:rPr>
          <w:lang w:eastAsia="ru-RU"/>
        </w:rPr>
        <w:t xml:space="preserve"> распорядител</w:t>
      </w:r>
      <w:r w:rsidR="00A6666F" w:rsidRPr="00A5747F">
        <w:rPr>
          <w:lang w:eastAsia="ru-RU"/>
        </w:rPr>
        <w:t>ю</w:t>
      </w:r>
      <w:r w:rsidR="007769AE" w:rsidRPr="00A5747F">
        <w:rPr>
          <w:lang w:eastAsia="ru-RU"/>
        </w:rPr>
        <w:t xml:space="preserve"> бюджетных средств - </w:t>
      </w:r>
      <w:r w:rsidR="00A6666F" w:rsidRPr="00A5747F">
        <w:rPr>
          <w:lang w:eastAsia="ru-RU"/>
        </w:rPr>
        <w:t>отделу</w:t>
      </w:r>
      <w:r w:rsidR="007769AE" w:rsidRPr="00A5747F">
        <w:rPr>
          <w:lang w:eastAsia="ru-RU"/>
        </w:rPr>
        <w:t xml:space="preserve"> культуры администрации </w:t>
      </w:r>
      <w:r w:rsidR="00A6666F" w:rsidRPr="00A5747F">
        <w:rPr>
          <w:lang w:eastAsia="ru-RU"/>
        </w:rPr>
        <w:t>Троснянского района.</w:t>
      </w:r>
    </w:p>
    <w:p w:rsidR="007769AE" w:rsidRPr="00A5747F" w:rsidRDefault="007769AE" w:rsidP="00A448A4">
      <w:pPr>
        <w:pStyle w:val="aff0"/>
        <w:jc w:val="right"/>
        <w:rPr>
          <w:lang w:eastAsia="ru-RU"/>
        </w:rPr>
      </w:pPr>
      <w:r w:rsidRPr="00A5747F">
        <w:rPr>
          <w:lang w:eastAsia="ru-RU"/>
        </w:rPr>
        <w:t>тыс. рублей</w:t>
      </w:r>
    </w:p>
    <w:tbl>
      <w:tblPr>
        <w:tblW w:w="5527" w:type="pct"/>
        <w:tblLayout w:type="fixed"/>
        <w:tblLook w:val="0000"/>
      </w:tblPr>
      <w:tblGrid>
        <w:gridCol w:w="2038"/>
        <w:gridCol w:w="739"/>
        <w:gridCol w:w="1125"/>
        <w:gridCol w:w="957"/>
        <w:gridCol w:w="1084"/>
        <w:gridCol w:w="1086"/>
        <w:gridCol w:w="1084"/>
        <w:gridCol w:w="1084"/>
        <w:gridCol w:w="1084"/>
        <w:gridCol w:w="1084"/>
      </w:tblGrid>
      <w:tr w:rsidR="003B55E6" w:rsidRPr="00C82B04" w:rsidTr="00054EDB">
        <w:trPr>
          <w:gridAfter w:val="1"/>
          <w:wAfter w:w="477" w:type="pct"/>
          <w:trHeight w:val="382"/>
        </w:trPr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E6" w:rsidRPr="00C82B04" w:rsidRDefault="003B55E6" w:rsidP="00FE2AEF">
            <w:pPr>
              <w:pStyle w:val="aff0"/>
              <w:rPr>
                <w:lang w:eastAsia="ru-RU"/>
              </w:rPr>
            </w:pPr>
            <w:r w:rsidRPr="00C82B04">
              <w:rPr>
                <w:lang w:eastAsia="ru-RU"/>
              </w:rPr>
              <w:t>Наименование раздела, подраздела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E6" w:rsidRPr="00C82B04" w:rsidRDefault="003B55E6" w:rsidP="00FE2AEF">
            <w:pPr>
              <w:pStyle w:val="aff0"/>
              <w:rPr>
                <w:lang w:eastAsia="ru-RU"/>
              </w:rPr>
            </w:pPr>
            <w:r w:rsidRPr="00C82B04">
              <w:rPr>
                <w:lang w:eastAsia="ru-RU"/>
              </w:rPr>
              <w:t>Раздел,</w:t>
            </w:r>
          </w:p>
          <w:p w:rsidR="003B55E6" w:rsidRPr="00C82B04" w:rsidRDefault="003B55E6" w:rsidP="00FE2AEF">
            <w:pPr>
              <w:pStyle w:val="aff0"/>
              <w:rPr>
                <w:lang w:eastAsia="ru-RU"/>
              </w:rPr>
            </w:pPr>
            <w:r w:rsidRPr="00C82B04">
              <w:rPr>
                <w:lang w:eastAsia="ru-RU"/>
              </w:rPr>
              <w:t>Подраздел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5E6" w:rsidRPr="00C82B04" w:rsidRDefault="003B55E6" w:rsidP="00522A88">
            <w:pPr>
              <w:pStyle w:val="aff0"/>
              <w:rPr>
                <w:lang w:eastAsia="ru-RU"/>
              </w:rPr>
            </w:pPr>
            <w:r w:rsidRPr="00C82B04">
              <w:rPr>
                <w:lang w:eastAsia="ru-RU"/>
              </w:rPr>
              <w:t>Исполнено за 20</w:t>
            </w:r>
            <w:r w:rsidR="00983DDE">
              <w:rPr>
                <w:lang w:eastAsia="ru-RU"/>
              </w:rPr>
              <w:t>2</w:t>
            </w:r>
            <w:r w:rsidR="00522A88">
              <w:rPr>
                <w:lang w:eastAsia="ru-RU"/>
              </w:rPr>
              <w:t>3</w:t>
            </w:r>
            <w:r w:rsidRPr="00C82B04">
              <w:rPr>
                <w:lang w:eastAsia="ru-RU"/>
              </w:rPr>
              <w:t>год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5E6" w:rsidRPr="00C82B04" w:rsidRDefault="00522A88" w:rsidP="0072038A">
            <w:pPr>
              <w:pStyle w:val="aff0"/>
              <w:rPr>
                <w:lang w:eastAsia="ru-RU"/>
              </w:rPr>
            </w:pPr>
            <w:r>
              <w:rPr>
                <w:lang w:eastAsia="ru-RU"/>
              </w:rPr>
              <w:t>исполнено 2024год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E6" w:rsidRPr="00C82B04" w:rsidRDefault="003B55E6" w:rsidP="00FE2AEF">
            <w:pPr>
              <w:pStyle w:val="aff0"/>
              <w:rPr>
                <w:lang w:eastAsia="ru-RU"/>
              </w:rPr>
            </w:pPr>
            <w:r w:rsidRPr="00C82B04">
              <w:rPr>
                <w:lang w:eastAsia="ru-RU"/>
              </w:rPr>
              <w:t>Уточн. план</w:t>
            </w:r>
          </w:p>
          <w:p w:rsidR="003B55E6" w:rsidRPr="00C82B04" w:rsidRDefault="003B55E6" w:rsidP="0072038A">
            <w:pPr>
              <w:pStyle w:val="aff0"/>
              <w:rPr>
                <w:lang w:eastAsia="ru-RU"/>
              </w:rPr>
            </w:pPr>
            <w:r w:rsidRPr="00C82B04">
              <w:rPr>
                <w:lang w:eastAsia="ru-RU"/>
              </w:rPr>
              <w:t>на 20</w:t>
            </w:r>
            <w:r w:rsidR="006919E8">
              <w:rPr>
                <w:lang w:eastAsia="ru-RU"/>
              </w:rPr>
              <w:t>2</w:t>
            </w:r>
            <w:r w:rsidR="0072038A">
              <w:rPr>
                <w:lang w:eastAsia="ru-RU"/>
              </w:rPr>
              <w:t>5</w:t>
            </w:r>
            <w:r w:rsidRPr="00C82B04">
              <w:rPr>
                <w:lang w:eastAsia="ru-RU"/>
              </w:rPr>
              <w:t>г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B55E6" w:rsidRPr="00C82B04" w:rsidRDefault="00A9134A" w:rsidP="0072038A">
            <w:pPr>
              <w:pStyle w:val="aff0"/>
              <w:rPr>
                <w:lang w:eastAsia="ru-RU"/>
              </w:rPr>
            </w:pPr>
            <w:r>
              <w:rPr>
                <w:lang w:eastAsia="ru-RU"/>
              </w:rPr>
              <w:t>Проект на 202</w:t>
            </w:r>
            <w:r w:rsidR="0072038A">
              <w:rPr>
                <w:lang w:eastAsia="ru-RU"/>
              </w:rPr>
              <w:t>6</w:t>
            </w:r>
            <w:r w:rsidR="003B55E6" w:rsidRPr="00C82B04">
              <w:rPr>
                <w:lang w:eastAsia="ru-RU"/>
              </w:rPr>
              <w:t>г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5E6" w:rsidRDefault="003B55E6" w:rsidP="000970D7">
            <w:pPr>
              <w:pStyle w:val="aff0"/>
              <w:rPr>
                <w:lang w:eastAsia="ru-RU"/>
              </w:rPr>
            </w:pPr>
            <w:r>
              <w:rPr>
                <w:lang w:eastAsia="ru-RU"/>
              </w:rPr>
              <w:t>Отклонпроекта 20</w:t>
            </w:r>
            <w:r w:rsidR="00A9134A">
              <w:rPr>
                <w:lang w:eastAsia="ru-RU"/>
              </w:rPr>
              <w:t>2</w:t>
            </w:r>
            <w:r w:rsidR="0072038A">
              <w:rPr>
                <w:lang w:eastAsia="ru-RU"/>
              </w:rPr>
              <w:t>6</w:t>
            </w:r>
            <w:r>
              <w:rPr>
                <w:lang w:eastAsia="ru-RU"/>
              </w:rPr>
              <w:t>г от уточн. 20</w:t>
            </w:r>
            <w:r w:rsidR="006919E8">
              <w:rPr>
                <w:lang w:eastAsia="ru-RU"/>
              </w:rPr>
              <w:t>2</w:t>
            </w:r>
            <w:r w:rsidR="0072038A">
              <w:rPr>
                <w:lang w:eastAsia="ru-RU"/>
              </w:rPr>
              <w:t>5</w:t>
            </w:r>
            <w:r>
              <w:rPr>
                <w:lang w:eastAsia="ru-RU"/>
              </w:rPr>
              <w:t xml:space="preserve"> г</w:t>
            </w:r>
          </w:p>
          <w:p w:rsidR="00DC2AF8" w:rsidRPr="00C82B04" w:rsidRDefault="00DC2AF8" w:rsidP="000970D7">
            <w:pPr>
              <w:pStyle w:val="aff0"/>
              <w:rPr>
                <w:lang w:eastAsia="ru-RU"/>
              </w:rPr>
            </w:pPr>
            <w:r>
              <w:rPr>
                <w:lang w:eastAsia="ru-RU"/>
              </w:rPr>
              <w:t>тыс.руб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5E6" w:rsidRPr="00C82B04" w:rsidRDefault="003B55E6" w:rsidP="0072038A">
            <w:pPr>
              <w:pStyle w:val="aff0"/>
              <w:rPr>
                <w:lang w:eastAsia="ru-RU"/>
              </w:rPr>
            </w:pPr>
            <w:r>
              <w:rPr>
                <w:lang w:eastAsia="ru-RU"/>
              </w:rPr>
              <w:t xml:space="preserve">Проект на </w:t>
            </w:r>
            <w:r w:rsidR="00A9134A">
              <w:rPr>
                <w:lang w:eastAsia="ru-RU"/>
              </w:rPr>
              <w:t>202</w:t>
            </w:r>
            <w:r w:rsidR="0072038A">
              <w:rPr>
                <w:lang w:eastAsia="ru-RU"/>
              </w:rPr>
              <w:t>7</w:t>
            </w:r>
            <w:r w:rsidR="00A9134A">
              <w:rPr>
                <w:lang w:eastAsia="ru-RU"/>
              </w:rPr>
              <w:t>год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5E6" w:rsidRPr="00C82B04" w:rsidRDefault="003B55E6" w:rsidP="0072038A">
            <w:pPr>
              <w:pStyle w:val="aff0"/>
              <w:rPr>
                <w:lang w:eastAsia="ru-RU"/>
              </w:rPr>
            </w:pPr>
            <w:r>
              <w:rPr>
                <w:lang w:eastAsia="ru-RU"/>
              </w:rPr>
              <w:t>Проект на 20</w:t>
            </w:r>
            <w:r w:rsidR="00824670">
              <w:rPr>
                <w:lang w:eastAsia="ru-RU"/>
              </w:rPr>
              <w:t>2</w:t>
            </w:r>
            <w:r w:rsidR="0072038A">
              <w:rPr>
                <w:lang w:eastAsia="ru-RU"/>
              </w:rPr>
              <w:t>8</w:t>
            </w:r>
            <w:r>
              <w:rPr>
                <w:lang w:eastAsia="ru-RU"/>
              </w:rPr>
              <w:t xml:space="preserve"> год</w:t>
            </w:r>
          </w:p>
        </w:tc>
      </w:tr>
      <w:tr w:rsidR="003B55E6" w:rsidRPr="00C82B04" w:rsidTr="00054EDB">
        <w:trPr>
          <w:gridAfter w:val="1"/>
          <w:wAfter w:w="477" w:type="pct"/>
          <w:trHeight w:val="108"/>
        </w:trPr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5E6" w:rsidRPr="00C82B04" w:rsidRDefault="003B55E6" w:rsidP="00FE2AEF">
            <w:pPr>
              <w:pStyle w:val="aff0"/>
              <w:rPr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5E6" w:rsidRPr="00C82B04" w:rsidRDefault="003B55E6" w:rsidP="00FE2AEF">
            <w:pPr>
              <w:pStyle w:val="aff0"/>
              <w:rPr>
                <w:lang w:eastAsia="ru-RU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5E6" w:rsidRPr="00C82B04" w:rsidRDefault="003B55E6" w:rsidP="00FE2AEF">
            <w:pPr>
              <w:pStyle w:val="aff0"/>
              <w:rPr>
                <w:lang w:eastAsia="ru-RU"/>
              </w:rPr>
            </w:pPr>
          </w:p>
        </w:tc>
        <w:tc>
          <w:tcPr>
            <w:tcW w:w="4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5E6" w:rsidRPr="00C82B04" w:rsidRDefault="003B55E6" w:rsidP="00FE2AEF">
            <w:pPr>
              <w:pStyle w:val="aff0"/>
              <w:rPr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5E6" w:rsidRPr="00C82B04" w:rsidRDefault="003B55E6" w:rsidP="00FE2AEF">
            <w:pPr>
              <w:pStyle w:val="aff0"/>
              <w:rPr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5E6" w:rsidRPr="00C82B04" w:rsidRDefault="003B55E6" w:rsidP="00FE2AEF">
            <w:pPr>
              <w:pStyle w:val="aff0"/>
              <w:rPr>
                <w:lang w:eastAsia="ru-RU"/>
              </w:rPr>
            </w:pPr>
          </w:p>
        </w:tc>
        <w:tc>
          <w:tcPr>
            <w:tcW w:w="47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55E6" w:rsidRPr="00C82B04" w:rsidRDefault="003B55E6" w:rsidP="00FE2AEF">
            <w:pPr>
              <w:pStyle w:val="aff0"/>
              <w:rPr>
                <w:lang w:eastAsia="ru-RU"/>
              </w:rPr>
            </w:pPr>
          </w:p>
        </w:tc>
        <w:tc>
          <w:tcPr>
            <w:tcW w:w="47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55E6" w:rsidRPr="00C82B04" w:rsidRDefault="003B55E6" w:rsidP="00FE2AEF">
            <w:pPr>
              <w:pStyle w:val="aff0"/>
              <w:rPr>
                <w:lang w:eastAsia="ru-RU"/>
              </w:rPr>
            </w:pPr>
          </w:p>
        </w:tc>
        <w:tc>
          <w:tcPr>
            <w:tcW w:w="47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55E6" w:rsidRPr="00C82B04" w:rsidRDefault="003B55E6" w:rsidP="00FE2AEF">
            <w:pPr>
              <w:pStyle w:val="aff0"/>
              <w:rPr>
                <w:lang w:eastAsia="ru-RU"/>
              </w:rPr>
            </w:pPr>
          </w:p>
        </w:tc>
      </w:tr>
      <w:tr w:rsidR="00A13F46" w:rsidRPr="00C82B04" w:rsidTr="00054EDB">
        <w:trPr>
          <w:trHeight w:val="315"/>
        </w:trPr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F46" w:rsidRPr="00C82B04" w:rsidRDefault="00A13F46" w:rsidP="00A448A4">
            <w:pPr>
              <w:pStyle w:val="aff0"/>
              <w:ind w:right="-163"/>
              <w:rPr>
                <w:b/>
                <w:lang w:eastAsia="ru-RU"/>
              </w:rPr>
            </w:pPr>
            <w:r w:rsidRPr="00C82B04">
              <w:rPr>
                <w:b/>
                <w:lang w:eastAsia="ru-RU"/>
              </w:rPr>
              <w:t>Культура, кинематографи</w:t>
            </w:r>
            <w:r w:rsidR="00A448A4">
              <w:rPr>
                <w:b/>
                <w:lang w:eastAsia="ru-RU"/>
              </w:rPr>
              <w:t>я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F46" w:rsidRPr="00C82B04" w:rsidRDefault="00A13F46" w:rsidP="00FE2AEF">
            <w:pPr>
              <w:pStyle w:val="aff0"/>
              <w:rPr>
                <w:b/>
                <w:lang w:eastAsia="ru-RU"/>
              </w:rPr>
            </w:pPr>
            <w:r w:rsidRPr="00C82B04">
              <w:rPr>
                <w:b/>
                <w:lang w:eastAsia="ru-RU"/>
              </w:rPr>
              <w:t>0800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46" w:rsidRPr="00C82B04" w:rsidRDefault="00F66546" w:rsidP="00B63308">
            <w:pPr>
              <w:pStyle w:val="aff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10274,4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46" w:rsidRPr="00C82B04" w:rsidRDefault="00F66546" w:rsidP="002845B0">
            <w:pPr>
              <w:pStyle w:val="aff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8792,5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13F46" w:rsidRPr="00C82B04" w:rsidRDefault="00CD0CF9" w:rsidP="00FE2AEF">
            <w:pPr>
              <w:pStyle w:val="aff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10330,5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F46" w:rsidRPr="00C82B04" w:rsidRDefault="00703BAB" w:rsidP="00C168D4">
            <w:pPr>
              <w:pStyle w:val="aff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8322,0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46" w:rsidRDefault="003F4002" w:rsidP="00C168D4">
            <w:pPr>
              <w:pStyle w:val="aff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-2008,5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46" w:rsidRDefault="00703BAB" w:rsidP="00C168D4">
            <w:pPr>
              <w:pStyle w:val="aff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7987,8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46" w:rsidRDefault="00703BAB" w:rsidP="0025350B">
            <w:pPr>
              <w:pStyle w:val="aff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8526,8</w:t>
            </w:r>
          </w:p>
        </w:tc>
        <w:tc>
          <w:tcPr>
            <w:tcW w:w="477" w:type="pct"/>
          </w:tcPr>
          <w:p w:rsidR="00A13F46" w:rsidRDefault="00A13F46" w:rsidP="0025350B">
            <w:pPr>
              <w:pStyle w:val="aff0"/>
              <w:rPr>
                <w:b/>
                <w:lang w:eastAsia="ru-RU"/>
              </w:rPr>
            </w:pPr>
          </w:p>
        </w:tc>
      </w:tr>
      <w:tr w:rsidR="00A13F46" w:rsidRPr="00C82B04" w:rsidTr="00054EDB">
        <w:trPr>
          <w:gridAfter w:val="1"/>
          <w:wAfter w:w="477" w:type="pct"/>
          <w:trHeight w:val="255"/>
        </w:trPr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F46" w:rsidRPr="00C82B04" w:rsidRDefault="00A13F46" w:rsidP="00FE2AEF">
            <w:pPr>
              <w:pStyle w:val="aff0"/>
              <w:rPr>
                <w:lang w:eastAsia="ru-RU"/>
              </w:rPr>
            </w:pPr>
            <w:r w:rsidRPr="00C82B04">
              <w:rPr>
                <w:lang w:eastAsia="ru-RU"/>
              </w:rPr>
              <w:t>Культура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F46" w:rsidRPr="00C82B04" w:rsidRDefault="00A13F46" w:rsidP="00FE2AEF">
            <w:pPr>
              <w:pStyle w:val="aff0"/>
              <w:rPr>
                <w:lang w:eastAsia="ru-RU"/>
              </w:rPr>
            </w:pPr>
            <w:r w:rsidRPr="00C82B04">
              <w:rPr>
                <w:lang w:eastAsia="ru-RU"/>
              </w:rPr>
              <w:t>0801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3F46" w:rsidRPr="00C82B04" w:rsidRDefault="00F66546" w:rsidP="00B63308">
            <w:pPr>
              <w:pStyle w:val="aff0"/>
              <w:rPr>
                <w:lang w:eastAsia="ru-RU"/>
              </w:rPr>
            </w:pPr>
            <w:r>
              <w:rPr>
                <w:lang w:eastAsia="ru-RU"/>
              </w:rPr>
              <w:t>9031,9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46" w:rsidRPr="00C82B04" w:rsidRDefault="00F66546" w:rsidP="002845B0">
            <w:pPr>
              <w:pStyle w:val="aff0"/>
              <w:rPr>
                <w:lang w:eastAsia="ru-RU"/>
              </w:rPr>
            </w:pPr>
            <w:r>
              <w:rPr>
                <w:lang w:eastAsia="ru-RU"/>
              </w:rPr>
              <w:t>9269,2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F46" w:rsidRPr="00C82B04" w:rsidRDefault="00CD0CF9" w:rsidP="00FE2AEF">
            <w:pPr>
              <w:pStyle w:val="aff0"/>
              <w:rPr>
                <w:lang w:eastAsia="ru-RU"/>
              </w:rPr>
            </w:pPr>
            <w:r>
              <w:rPr>
                <w:lang w:eastAsia="ru-RU"/>
              </w:rPr>
              <w:t>8773,9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F46" w:rsidRPr="006C3480" w:rsidRDefault="00703BAB" w:rsidP="009D22E3">
            <w:pPr>
              <w:pStyle w:val="aff0"/>
              <w:rPr>
                <w:lang w:eastAsia="ru-RU"/>
              </w:rPr>
            </w:pPr>
            <w:r>
              <w:rPr>
                <w:lang w:eastAsia="ru-RU"/>
              </w:rPr>
              <w:t>6991,2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3F46" w:rsidRPr="006C3480" w:rsidRDefault="003F4002" w:rsidP="009D22E3">
            <w:pPr>
              <w:pStyle w:val="aff0"/>
              <w:rPr>
                <w:lang w:eastAsia="ru-RU"/>
              </w:rPr>
            </w:pPr>
            <w:r>
              <w:rPr>
                <w:lang w:eastAsia="ru-RU"/>
              </w:rPr>
              <w:t>-1782,7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3F46" w:rsidRPr="006C3480" w:rsidRDefault="00703BAB" w:rsidP="009D22E3">
            <w:pPr>
              <w:pStyle w:val="aff0"/>
              <w:rPr>
                <w:lang w:eastAsia="ru-RU"/>
              </w:rPr>
            </w:pPr>
            <w:r>
              <w:rPr>
                <w:lang w:eastAsia="ru-RU"/>
              </w:rPr>
              <w:t>6375,8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3F46" w:rsidRPr="006C3480" w:rsidRDefault="00703BAB" w:rsidP="009D22E3">
            <w:pPr>
              <w:pStyle w:val="aff0"/>
              <w:rPr>
                <w:lang w:eastAsia="ru-RU"/>
              </w:rPr>
            </w:pPr>
            <w:r>
              <w:rPr>
                <w:lang w:eastAsia="ru-RU"/>
              </w:rPr>
              <w:t>7376,8</w:t>
            </w:r>
          </w:p>
        </w:tc>
      </w:tr>
      <w:tr w:rsidR="00A13F46" w:rsidRPr="00C82B04" w:rsidTr="00054EDB">
        <w:trPr>
          <w:gridAfter w:val="1"/>
          <w:wAfter w:w="477" w:type="pct"/>
          <w:trHeight w:val="372"/>
        </w:trPr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F46" w:rsidRDefault="00A13F46" w:rsidP="00FE2AEF">
            <w:pPr>
              <w:pStyle w:val="aff0"/>
              <w:rPr>
                <w:lang w:eastAsia="ru-RU"/>
              </w:rPr>
            </w:pPr>
            <w:r w:rsidRPr="00C82B04">
              <w:rPr>
                <w:lang w:eastAsia="ru-RU"/>
              </w:rPr>
              <w:t>Другие вопросы</w:t>
            </w:r>
          </w:p>
          <w:p w:rsidR="00A13F46" w:rsidRPr="00C82B04" w:rsidRDefault="00A13F46" w:rsidP="00FE2AEF">
            <w:pPr>
              <w:pStyle w:val="aff0"/>
              <w:rPr>
                <w:lang w:eastAsia="ru-RU"/>
              </w:rPr>
            </w:pPr>
            <w:r w:rsidRPr="00C82B04">
              <w:rPr>
                <w:lang w:eastAsia="ru-RU"/>
              </w:rPr>
              <w:t xml:space="preserve"> в области культуры, кинематографии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F46" w:rsidRPr="000D60AA" w:rsidRDefault="00A13F46" w:rsidP="000D60AA">
            <w:pPr>
              <w:pStyle w:val="aff0"/>
            </w:pPr>
            <w:r w:rsidRPr="000D60AA">
              <w:t>0804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6546" w:rsidRDefault="00F66546" w:rsidP="004F4C18">
            <w:pPr>
              <w:pStyle w:val="aff0"/>
            </w:pPr>
          </w:p>
          <w:p w:rsidR="00F66546" w:rsidRDefault="00F66546" w:rsidP="004F4C18">
            <w:pPr>
              <w:pStyle w:val="aff0"/>
            </w:pPr>
          </w:p>
          <w:p w:rsidR="00A93ACA" w:rsidRPr="00824670" w:rsidRDefault="00F66546" w:rsidP="004F4C18">
            <w:pPr>
              <w:pStyle w:val="aff0"/>
            </w:pPr>
            <w:r>
              <w:t>1242,5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46" w:rsidRDefault="00F66546" w:rsidP="002845B0">
            <w:pPr>
              <w:pStyle w:val="aff0"/>
            </w:pPr>
          </w:p>
          <w:p w:rsidR="00F66546" w:rsidRDefault="00F66546" w:rsidP="002845B0">
            <w:pPr>
              <w:pStyle w:val="aff0"/>
            </w:pPr>
          </w:p>
          <w:p w:rsidR="00F66546" w:rsidRPr="00824670" w:rsidRDefault="00F66546" w:rsidP="002845B0">
            <w:pPr>
              <w:pStyle w:val="aff0"/>
            </w:pPr>
            <w:r>
              <w:t>1347,3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C8F" w:rsidRDefault="00844C8F" w:rsidP="00824670">
            <w:pPr>
              <w:pStyle w:val="aff0"/>
            </w:pPr>
          </w:p>
          <w:p w:rsidR="00CD0CF9" w:rsidRDefault="00CD0CF9" w:rsidP="00824670">
            <w:pPr>
              <w:pStyle w:val="aff0"/>
            </w:pPr>
          </w:p>
          <w:p w:rsidR="00CD0CF9" w:rsidRPr="00824670" w:rsidRDefault="00CD0CF9" w:rsidP="00824670">
            <w:pPr>
              <w:pStyle w:val="aff0"/>
            </w:pPr>
            <w:r>
              <w:t>1556,6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B0C" w:rsidRDefault="00AE0B0C" w:rsidP="00824670">
            <w:pPr>
              <w:pStyle w:val="aff0"/>
            </w:pPr>
          </w:p>
          <w:p w:rsidR="00703BAB" w:rsidRDefault="00703BAB" w:rsidP="00824670">
            <w:pPr>
              <w:pStyle w:val="aff0"/>
            </w:pPr>
          </w:p>
          <w:p w:rsidR="00703BAB" w:rsidRPr="00824670" w:rsidRDefault="00703BAB" w:rsidP="00824670">
            <w:pPr>
              <w:pStyle w:val="aff0"/>
            </w:pPr>
            <w:r>
              <w:t>1330,8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F29" w:rsidRDefault="001E2F29" w:rsidP="00986BFD"/>
          <w:p w:rsidR="003F4002" w:rsidRDefault="003F4002" w:rsidP="00986BFD"/>
          <w:p w:rsidR="003F4002" w:rsidRPr="00986BFD" w:rsidRDefault="003F4002" w:rsidP="00986BFD">
            <w:r>
              <w:t>-225,8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0B0C" w:rsidRDefault="00AE0B0C" w:rsidP="00824670">
            <w:pPr>
              <w:pStyle w:val="aff0"/>
            </w:pPr>
          </w:p>
          <w:p w:rsidR="00703BAB" w:rsidRDefault="00703BAB" w:rsidP="00824670">
            <w:pPr>
              <w:pStyle w:val="aff0"/>
            </w:pPr>
          </w:p>
          <w:p w:rsidR="00703BAB" w:rsidRPr="00824670" w:rsidRDefault="00703BAB" w:rsidP="00824670">
            <w:pPr>
              <w:pStyle w:val="aff0"/>
            </w:pPr>
            <w:r>
              <w:t>1612,0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0B0C" w:rsidRDefault="00AE0B0C" w:rsidP="00824670">
            <w:pPr>
              <w:pStyle w:val="aff0"/>
            </w:pPr>
          </w:p>
          <w:p w:rsidR="00703BAB" w:rsidRDefault="00703BAB" w:rsidP="00824670">
            <w:pPr>
              <w:pStyle w:val="aff0"/>
            </w:pPr>
          </w:p>
          <w:p w:rsidR="00703BAB" w:rsidRPr="00824670" w:rsidRDefault="00703BAB" w:rsidP="00824670">
            <w:pPr>
              <w:pStyle w:val="aff0"/>
            </w:pPr>
            <w:r>
              <w:t>1150</w:t>
            </w:r>
          </w:p>
        </w:tc>
      </w:tr>
    </w:tbl>
    <w:p w:rsidR="007769AE" w:rsidRPr="004A6A5F" w:rsidRDefault="007769AE" w:rsidP="00FE2AEF">
      <w:pPr>
        <w:pStyle w:val="aff0"/>
        <w:rPr>
          <w:rFonts w:eastAsia="Calibri"/>
          <w:highlight w:val="yellow"/>
          <w:lang w:eastAsia="en-US"/>
        </w:rPr>
      </w:pPr>
    </w:p>
    <w:p w:rsidR="00113B5C" w:rsidRDefault="002C47A9" w:rsidP="004F55C9">
      <w:pPr>
        <w:pStyle w:val="aff0"/>
        <w:jc w:val="both"/>
        <w:rPr>
          <w:rFonts w:eastAsia="Calibri"/>
          <w:lang w:eastAsia="en-US"/>
        </w:rPr>
      </w:pPr>
      <w:r w:rsidRPr="00A5747F">
        <w:rPr>
          <w:rFonts w:eastAsia="Calibri"/>
          <w:lang w:eastAsia="en-US"/>
        </w:rPr>
        <w:t xml:space="preserve">      </w:t>
      </w:r>
      <w:r w:rsidR="007769AE" w:rsidRPr="00A5747F">
        <w:rPr>
          <w:rFonts w:eastAsia="Calibri"/>
          <w:lang w:eastAsia="en-US"/>
        </w:rPr>
        <w:t xml:space="preserve">По подразделу 0801 "Культура" запланировано </w:t>
      </w:r>
      <w:r w:rsidR="00321723">
        <w:rPr>
          <w:rFonts w:eastAsia="Calibri"/>
          <w:lang w:eastAsia="en-US"/>
        </w:rPr>
        <w:t>84</w:t>
      </w:r>
      <w:r w:rsidR="00800507">
        <w:rPr>
          <w:rFonts w:eastAsia="Calibri"/>
          <w:lang w:eastAsia="en-US"/>
        </w:rPr>
        <w:t xml:space="preserve"> </w:t>
      </w:r>
      <w:r w:rsidR="007769AE" w:rsidRPr="00A5747F">
        <w:rPr>
          <w:rFonts w:eastAsia="Calibri"/>
          <w:lang w:eastAsia="en-US"/>
        </w:rPr>
        <w:t xml:space="preserve">% общего объема расходов  раздела, что составляет </w:t>
      </w:r>
      <w:r w:rsidR="00321723">
        <w:rPr>
          <w:rFonts w:eastAsia="Calibri"/>
          <w:lang w:eastAsia="en-US"/>
        </w:rPr>
        <w:t>6991,2</w:t>
      </w:r>
      <w:r w:rsidR="007769AE" w:rsidRPr="00A5747F">
        <w:rPr>
          <w:rFonts w:eastAsia="Calibri"/>
          <w:lang w:eastAsia="en-US"/>
        </w:rPr>
        <w:t xml:space="preserve"> тыс. рублей. Расходы запланированы по следующим направлениям:</w:t>
      </w:r>
      <w:r w:rsidR="00113B5C" w:rsidRPr="00113B5C">
        <w:rPr>
          <w:rFonts w:eastAsia="Calibri"/>
          <w:lang w:eastAsia="en-US"/>
        </w:rPr>
        <w:t xml:space="preserve"> </w:t>
      </w:r>
    </w:p>
    <w:p w:rsidR="00113B5C" w:rsidRDefault="00337836" w:rsidP="004F55C9">
      <w:pPr>
        <w:pStyle w:val="aff0"/>
        <w:jc w:val="both"/>
        <w:rPr>
          <w:rFonts w:eastAsia="Calibri"/>
          <w:lang w:eastAsia="en-US"/>
        </w:rPr>
      </w:pPr>
      <w:r w:rsidRPr="0096604B">
        <w:rPr>
          <w:rFonts w:eastAsia="Calibri"/>
          <w:lang w:eastAsia="en-US"/>
        </w:rPr>
        <w:t>- на реализацию муниципальной целевой  программы «Развитие культуры и искусства , сохранение и реконструкция военно-мемориальных объектов в Троснянском районе Орловской области на  20</w:t>
      </w:r>
      <w:r w:rsidR="001D2ADB">
        <w:rPr>
          <w:rFonts w:eastAsia="Calibri"/>
          <w:lang w:eastAsia="en-US"/>
        </w:rPr>
        <w:t>2</w:t>
      </w:r>
      <w:r w:rsidR="00321723">
        <w:rPr>
          <w:rFonts w:eastAsia="Calibri"/>
          <w:lang w:eastAsia="en-US"/>
        </w:rPr>
        <w:t>5</w:t>
      </w:r>
      <w:r w:rsidRPr="0096604B">
        <w:rPr>
          <w:rFonts w:eastAsia="Calibri"/>
          <w:lang w:eastAsia="en-US"/>
        </w:rPr>
        <w:t>-20</w:t>
      </w:r>
      <w:r w:rsidR="001D2ADB">
        <w:rPr>
          <w:rFonts w:eastAsia="Calibri"/>
          <w:lang w:eastAsia="en-US"/>
        </w:rPr>
        <w:t>2</w:t>
      </w:r>
      <w:r w:rsidR="00321723">
        <w:rPr>
          <w:rFonts w:eastAsia="Calibri"/>
          <w:lang w:eastAsia="en-US"/>
        </w:rPr>
        <w:t>9</w:t>
      </w:r>
      <w:r w:rsidRPr="0096604B">
        <w:rPr>
          <w:rFonts w:eastAsia="Calibri"/>
          <w:lang w:eastAsia="en-US"/>
        </w:rPr>
        <w:t xml:space="preserve"> годы» в сумме </w:t>
      </w:r>
      <w:r w:rsidR="00321723">
        <w:rPr>
          <w:rFonts w:eastAsia="Calibri"/>
          <w:lang w:eastAsia="en-US"/>
        </w:rPr>
        <w:t>6991,2</w:t>
      </w:r>
      <w:r w:rsidRPr="0096604B">
        <w:rPr>
          <w:rFonts w:eastAsia="Calibri"/>
          <w:lang w:eastAsia="en-US"/>
        </w:rPr>
        <w:t xml:space="preserve"> тыс. рублей</w:t>
      </w:r>
      <w:r w:rsidR="00A5747F" w:rsidRPr="0096604B">
        <w:rPr>
          <w:rFonts w:eastAsia="Calibri"/>
          <w:lang w:eastAsia="en-US"/>
        </w:rPr>
        <w:t xml:space="preserve">, </w:t>
      </w:r>
    </w:p>
    <w:p w:rsidR="00337836" w:rsidRPr="0096604B" w:rsidRDefault="00337836" w:rsidP="004F55C9">
      <w:pPr>
        <w:pStyle w:val="aff0"/>
        <w:jc w:val="both"/>
        <w:rPr>
          <w:rFonts w:eastAsia="Calibri"/>
          <w:lang w:eastAsia="en-US"/>
        </w:rPr>
      </w:pPr>
      <w:r w:rsidRPr="0096604B">
        <w:rPr>
          <w:rFonts w:eastAsia="Calibri"/>
          <w:lang w:eastAsia="en-US"/>
        </w:rPr>
        <w:t>- на реализацию целевой программы «Развитие архивного дела в Троснянском районе Орловской области на 20</w:t>
      </w:r>
      <w:r w:rsidR="00347115">
        <w:rPr>
          <w:rFonts w:eastAsia="Calibri"/>
          <w:lang w:eastAsia="en-US"/>
        </w:rPr>
        <w:t>2</w:t>
      </w:r>
      <w:r w:rsidR="00321723">
        <w:rPr>
          <w:rFonts w:eastAsia="Calibri"/>
          <w:lang w:eastAsia="en-US"/>
        </w:rPr>
        <w:t>5</w:t>
      </w:r>
      <w:r w:rsidRPr="0096604B">
        <w:rPr>
          <w:rFonts w:eastAsia="Calibri"/>
          <w:lang w:eastAsia="en-US"/>
        </w:rPr>
        <w:t>-20</w:t>
      </w:r>
      <w:r w:rsidR="00347115">
        <w:rPr>
          <w:rFonts w:eastAsia="Calibri"/>
          <w:lang w:eastAsia="en-US"/>
        </w:rPr>
        <w:t>2</w:t>
      </w:r>
      <w:r w:rsidR="00321723">
        <w:rPr>
          <w:rFonts w:eastAsia="Calibri"/>
          <w:lang w:eastAsia="en-US"/>
        </w:rPr>
        <w:t>9</w:t>
      </w:r>
      <w:r w:rsidRPr="0096604B">
        <w:rPr>
          <w:rFonts w:eastAsia="Calibri"/>
          <w:lang w:eastAsia="en-US"/>
        </w:rPr>
        <w:t xml:space="preserve"> годы» в сумме </w:t>
      </w:r>
      <w:r w:rsidR="00321723">
        <w:rPr>
          <w:rFonts w:eastAsia="Calibri"/>
          <w:lang w:eastAsia="en-US"/>
        </w:rPr>
        <w:t>74,1</w:t>
      </w:r>
      <w:r w:rsidRPr="0096604B">
        <w:rPr>
          <w:rFonts w:eastAsia="Calibri"/>
          <w:lang w:eastAsia="en-US"/>
        </w:rPr>
        <w:t xml:space="preserve"> тыс. рублей</w:t>
      </w:r>
      <w:r w:rsidR="007C2A05" w:rsidRPr="0096604B">
        <w:rPr>
          <w:rFonts w:eastAsia="Calibri"/>
          <w:lang w:eastAsia="en-US"/>
        </w:rPr>
        <w:t>.</w:t>
      </w:r>
    </w:p>
    <w:p w:rsidR="002C47A9" w:rsidRDefault="00220E3E" w:rsidP="004F55C9">
      <w:pPr>
        <w:pStyle w:val="aff0"/>
        <w:jc w:val="both"/>
      </w:pPr>
      <w:r w:rsidRPr="0096604B">
        <w:rPr>
          <w:rFonts w:eastAsia="Calibri"/>
          <w:lang w:eastAsia="en-US"/>
        </w:rPr>
        <w:t xml:space="preserve"> </w:t>
      </w:r>
      <w:r w:rsidR="002C47A9" w:rsidRPr="0096604B">
        <w:rPr>
          <w:rFonts w:eastAsia="Calibri"/>
          <w:lang w:eastAsia="en-US"/>
        </w:rPr>
        <w:t xml:space="preserve">    </w:t>
      </w:r>
      <w:r w:rsidR="0088110B" w:rsidRPr="0096604B">
        <w:rPr>
          <w:rFonts w:eastAsia="Calibri"/>
          <w:lang w:eastAsia="en-US"/>
        </w:rPr>
        <w:t xml:space="preserve">   </w:t>
      </w:r>
      <w:r w:rsidR="002C47A9" w:rsidRPr="0096604B">
        <w:t xml:space="preserve">  </w:t>
      </w:r>
      <w:r w:rsidR="007769AE" w:rsidRPr="0096604B">
        <w:t>На другие вопросы в области культуры (подразд</w:t>
      </w:r>
      <w:r w:rsidR="00F43C28" w:rsidRPr="0096604B">
        <w:t xml:space="preserve">ел 0804) расходы запланированы </w:t>
      </w:r>
      <w:r w:rsidR="007769AE" w:rsidRPr="0096604B">
        <w:t xml:space="preserve">на </w:t>
      </w:r>
      <w:r w:rsidR="004F6B1A">
        <w:t>225,8</w:t>
      </w:r>
      <w:r w:rsidR="007769AE" w:rsidRPr="0096604B">
        <w:t xml:space="preserve"> тыс. рублей или на </w:t>
      </w:r>
      <w:r w:rsidR="004F6B1A">
        <w:t>14,51</w:t>
      </w:r>
      <w:r w:rsidR="00C11C42" w:rsidRPr="0096604B">
        <w:t xml:space="preserve"> </w:t>
      </w:r>
      <w:r w:rsidR="007769AE" w:rsidRPr="0096604B">
        <w:t xml:space="preserve">% </w:t>
      </w:r>
      <w:r w:rsidR="00F418F8">
        <w:t>ниже</w:t>
      </w:r>
      <w:r w:rsidR="007C2A05" w:rsidRPr="0096604B">
        <w:t xml:space="preserve"> уточненно</w:t>
      </w:r>
      <w:r w:rsidR="0051330F" w:rsidRPr="0096604B">
        <w:t>го</w:t>
      </w:r>
      <w:r w:rsidR="007C2A05" w:rsidRPr="0096604B">
        <w:t xml:space="preserve"> </w:t>
      </w:r>
      <w:r w:rsidR="007769AE" w:rsidRPr="0096604B">
        <w:t xml:space="preserve"> план</w:t>
      </w:r>
      <w:r w:rsidR="0051330F" w:rsidRPr="0096604B">
        <w:t>а</w:t>
      </w:r>
      <w:r w:rsidR="007769AE" w:rsidRPr="0096604B">
        <w:t xml:space="preserve"> 20</w:t>
      </w:r>
      <w:r w:rsidR="004F6B1A">
        <w:t>25</w:t>
      </w:r>
      <w:r w:rsidR="00862CA1">
        <w:t xml:space="preserve"> </w:t>
      </w:r>
      <w:r w:rsidR="004F6B1A">
        <w:t>года</w:t>
      </w:r>
      <w:r w:rsidR="007769AE" w:rsidRPr="0096604B">
        <w:t xml:space="preserve">. </w:t>
      </w:r>
    </w:p>
    <w:p w:rsidR="0075066D" w:rsidRPr="0096604B" w:rsidRDefault="0075066D" w:rsidP="004F55C9">
      <w:pPr>
        <w:pStyle w:val="aff0"/>
        <w:jc w:val="both"/>
      </w:pPr>
      <w:r>
        <w:t xml:space="preserve">         ЛБО на 202</w:t>
      </w:r>
      <w:r w:rsidR="008F3360">
        <w:t>7</w:t>
      </w:r>
      <w:r>
        <w:t xml:space="preserve"> год планируются </w:t>
      </w:r>
      <w:r w:rsidR="004F6B1A">
        <w:t>с ростом на 55,4 тыс.рублей</w:t>
      </w:r>
      <w:r>
        <w:t xml:space="preserve"> </w:t>
      </w:r>
      <w:r w:rsidR="00862CA1">
        <w:t xml:space="preserve">в сравнении </w:t>
      </w:r>
      <w:r w:rsidR="004F6B1A">
        <w:t xml:space="preserve"> оценкой 2025 года и </w:t>
      </w:r>
      <w:r w:rsidR="00862CA1">
        <w:t>с</w:t>
      </w:r>
      <w:r w:rsidR="004F6B1A">
        <w:t xml:space="preserve"> ростом в сравнении с</w:t>
      </w:r>
      <w:r w:rsidR="00862CA1">
        <w:t xml:space="preserve"> фактическими данными  202</w:t>
      </w:r>
      <w:r w:rsidR="004F6B1A">
        <w:t>4 2023</w:t>
      </w:r>
      <w:r>
        <w:t>годо</w:t>
      </w:r>
      <w:r w:rsidR="004F6B1A">
        <w:t>в.</w:t>
      </w:r>
      <w:r>
        <w:t xml:space="preserve"> </w:t>
      </w:r>
      <w:r w:rsidR="004F6B1A">
        <w:t>В</w:t>
      </w:r>
      <w:r>
        <w:t xml:space="preserve"> 202</w:t>
      </w:r>
      <w:r w:rsidR="004F6B1A">
        <w:t>8</w:t>
      </w:r>
      <w:r>
        <w:t xml:space="preserve"> </w:t>
      </w:r>
      <w:r w:rsidR="004F6B1A">
        <w:t>году запланированы ЛБО в сумме 1150 тыс.рублей.</w:t>
      </w:r>
    </w:p>
    <w:p w:rsidR="00113B5C" w:rsidRDefault="00113B5C" w:rsidP="004554A9">
      <w:pPr>
        <w:pStyle w:val="aff0"/>
        <w:jc w:val="center"/>
        <w:outlineLvl w:val="0"/>
        <w:rPr>
          <w:rFonts w:eastAsia="Calibri"/>
          <w:b/>
          <w:lang w:eastAsia="en-US"/>
        </w:rPr>
      </w:pPr>
    </w:p>
    <w:p w:rsidR="003E6611" w:rsidRPr="00405528" w:rsidRDefault="003E6611" w:rsidP="004554A9">
      <w:pPr>
        <w:pStyle w:val="aff0"/>
        <w:jc w:val="center"/>
        <w:outlineLvl w:val="0"/>
        <w:rPr>
          <w:rFonts w:eastAsia="Calibri"/>
          <w:b/>
          <w:lang w:eastAsia="en-US"/>
        </w:rPr>
      </w:pPr>
      <w:r w:rsidRPr="00405528">
        <w:rPr>
          <w:rFonts w:eastAsia="Calibri"/>
          <w:b/>
          <w:lang w:eastAsia="en-US"/>
        </w:rPr>
        <w:t>Раздел 1000 "Социальная политика"</w:t>
      </w:r>
    </w:p>
    <w:p w:rsidR="003E6611" w:rsidRPr="004A6A5F" w:rsidRDefault="003E6611" w:rsidP="002C47A9">
      <w:pPr>
        <w:pStyle w:val="aff0"/>
        <w:jc w:val="center"/>
        <w:rPr>
          <w:rFonts w:eastAsia="Calibri"/>
          <w:b/>
          <w:highlight w:val="yellow"/>
          <w:lang w:eastAsia="en-US"/>
        </w:rPr>
      </w:pPr>
    </w:p>
    <w:p w:rsidR="003E6611" w:rsidRPr="004B2897" w:rsidRDefault="003E6611" w:rsidP="004F55C9">
      <w:pPr>
        <w:pStyle w:val="aff0"/>
        <w:jc w:val="both"/>
        <w:rPr>
          <w:rFonts w:eastAsia="Calibri"/>
          <w:lang w:eastAsia="en-US"/>
        </w:rPr>
      </w:pPr>
      <w:r w:rsidRPr="004B2897">
        <w:rPr>
          <w:rFonts w:eastAsia="Calibri"/>
          <w:lang w:eastAsia="en-US"/>
        </w:rPr>
        <w:tab/>
      </w:r>
      <w:r w:rsidRPr="00386FD0">
        <w:rPr>
          <w:rFonts w:eastAsia="Calibri"/>
          <w:lang w:eastAsia="en-US"/>
        </w:rPr>
        <w:t>Расходы на социальную политику в 20</w:t>
      </w:r>
      <w:r w:rsidR="00347115" w:rsidRPr="00386FD0">
        <w:rPr>
          <w:rFonts w:eastAsia="Calibri"/>
          <w:lang w:eastAsia="en-US"/>
        </w:rPr>
        <w:t>2</w:t>
      </w:r>
      <w:r w:rsidR="004F6B1A">
        <w:rPr>
          <w:rFonts w:eastAsia="Calibri"/>
          <w:lang w:eastAsia="en-US"/>
        </w:rPr>
        <w:t>6</w:t>
      </w:r>
      <w:r w:rsidR="00184B16" w:rsidRPr="00386FD0">
        <w:rPr>
          <w:rFonts w:eastAsia="Calibri"/>
          <w:lang w:eastAsia="en-US"/>
        </w:rPr>
        <w:t xml:space="preserve"> </w:t>
      </w:r>
      <w:r w:rsidRPr="00386FD0">
        <w:rPr>
          <w:rFonts w:eastAsia="Calibri"/>
          <w:lang w:eastAsia="en-US"/>
        </w:rPr>
        <w:t xml:space="preserve">году будут осуществлять </w:t>
      </w:r>
      <w:r w:rsidR="00620890">
        <w:rPr>
          <w:rFonts w:eastAsia="Calibri"/>
          <w:lang w:eastAsia="en-US"/>
        </w:rPr>
        <w:t>четыре</w:t>
      </w:r>
      <w:r w:rsidRPr="00386FD0">
        <w:rPr>
          <w:rFonts w:eastAsia="Calibri"/>
          <w:lang w:eastAsia="en-US"/>
        </w:rPr>
        <w:t xml:space="preserve"> главных распорядителя бюджетных средств:</w:t>
      </w:r>
      <w:r w:rsidR="00E740B7" w:rsidRPr="00386FD0">
        <w:rPr>
          <w:rFonts w:eastAsia="Calibri"/>
          <w:lang w:eastAsia="en-US"/>
        </w:rPr>
        <w:t xml:space="preserve"> отдел образования администрации Троснянского района </w:t>
      </w:r>
      <w:r w:rsidR="00593230" w:rsidRPr="00386FD0">
        <w:rPr>
          <w:rFonts w:eastAsia="Calibri"/>
          <w:lang w:eastAsia="en-US"/>
        </w:rPr>
        <w:t xml:space="preserve">– </w:t>
      </w:r>
      <w:r w:rsidR="00620890">
        <w:rPr>
          <w:rFonts w:eastAsia="Calibri"/>
          <w:lang w:eastAsia="en-US"/>
        </w:rPr>
        <w:t>4502,8</w:t>
      </w:r>
      <w:r w:rsidR="000579C9" w:rsidRPr="00386FD0">
        <w:rPr>
          <w:rFonts w:eastAsia="Calibri"/>
          <w:lang w:eastAsia="en-US"/>
        </w:rPr>
        <w:t xml:space="preserve"> </w:t>
      </w:r>
      <w:r w:rsidR="00E740B7" w:rsidRPr="00386FD0">
        <w:rPr>
          <w:rFonts w:eastAsia="Calibri"/>
          <w:lang w:eastAsia="en-US"/>
        </w:rPr>
        <w:t xml:space="preserve">тыс. рублей, что составляет </w:t>
      </w:r>
      <w:r w:rsidR="00620890">
        <w:rPr>
          <w:rFonts w:eastAsia="Calibri"/>
          <w:lang w:eastAsia="en-US"/>
        </w:rPr>
        <w:t>36,38</w:t>
      </w:r>
      <w:r w:rsidR="005D6C85" w:rsidRPr="00386FD0">
        <w:rPr>
          <w:rFonts w:eastAsia="Calibri"/>
          <w:lang w:eastAsia="en-US"/>
        </w:rPr>
        <w:t xml:space="preserve"> </w:t>
      </w:r>
      <w:r w:rsidR="00E740B7" w:rsidRPr="00386FD0">
        <w:rPr>
          <w:rFonts w:eastAsia="Calibri"/>
          <w:lang w:eastAsia="en-US"/>
        </w:rPr>
        <w:t>% от суммы расходов по разделу в целом,</w:t>
      </w:r>
      <w:r w:rsidR="00F81B23" w:rsidRPr="00386FD0">
        <w:rPr>
          <w:rFonts w:eastAsia="Calibri"/>
          <w:lang w:eastAsia="en-US"/>
        </w:rPr>
        <w:t xml:space="preserve"> администрация Троснянского района </w:t>
      </w:r>
      <w:r w:rsidR="0088110B" w:rsidRPr="00386FD0">
        <w:rPr>
          <w:rFonts w:eastAsia="Calibri"/>
          <w:lang w:eastAsia="en-US"/>
        </w:rPr>
        <w:t>–</w:t>
      </w:r>
      <w:r w:rsidR="00F81B23" w:rsidRPr="00386FD0">
        <w:rPr>
          <w:rFonts w:eastAsia="Calibri"/>
          <w:lang w:eastAsia="en-US"/>
        </w:rPr>
        <w:t xml:space="preserve"> </w:t>
      </w:r>
      <w:r w:rsidR="00620890">
        <w:rPr>
          <w:rFonts w:eastAsia="Calibri"/>
          <w:lang w:eastAsia="en-US"/>
        </w:rPr>
        <w:t xml:space="preserve">7657 </w:t>
      </w:r>
      <w:r w:rsidR="00F81B23" w:rsidRPr="00386FD0">
        <w:rPr>
          <w:rFonts w:eastAsia="Calibri"/>
          <w:lang w:eastAsia="en-US"/>
        </w:rPr>
        <w:t>тыс. рублей</w:t>
      </w:r>
      <w:r w:rsidR="00E740B7" w:rsidRPr="00386FD0">
        <w:rPr>
          <w:rFonts w:eastAsia="Calibri"/>
          <w:lang w:eastAsia="en-US"/>
        </w:rPr>
        <w:t xml:space="preserve"> (</w:t>
      </w:r>
      <w:r w:rsidR="00620890">
        <w:rPr>
          <w:rFonts w:eastAsia="Calibri"/>
          <w:lang w:eastAsia="en-US"/>
        </w:rPr>
        <w:t>61,87</w:t>
      </w:r>
      <w:r w:rsidR="009634D7" w:rsidRPr="00386FD0">
        <w:rPr>
          <w:rFonts w:eastAsia="Calibri"/>
          <w:lang w:eastAsia="en-US"/>
        </w:rPr>
        <w:t xml:space="preserve"> </w:t>
      </w:r>
      <w:r w:rsidR="00E740B7" w:rsidRPr="00386FD0">
        <w:rPr>
          <w:rFonts w:eastAsia="Calibri"/>
          <w:lang w:eastAsia="en-US"/>
        </w:rPr>
        <w:t xml:space="preserve">%) </w:t>
      </w:r>
      <w:r w:rsidR="00F81B23" w:rsidRPr="00386FD0">
        <w:rPr>
          <w:rFonts w:eastAsia="Calibri"/>
          <w:lang w:eastAsia="en-US"/>
        </w:rPr>
        <w:t xml:space="preserve">, </w:t>
      </w:r>
      <w:r w:rsidR="009634D7" w:rsidRPr="00386FD0">
        <w:rPr>
          <w:rFonts w:eastAsia="Calibri"/>
          <w:lang w:eastAsia="en-US"/>
        </w:rPr>
        <w:t xml:space="preserve"> отдел культуры и архивного дела администрации Троснянского района</w:t>
      </w:r>
      <w:r w:rsidR="00786D69" w:rsidRPr="00386FD0">
        <w:rPr>
          <w:rFonts w:eastAsia="Calibri"/>
          <w:lang w:eastAsia="en-US"/>
        </w:rPr>
        <w:t xml:space="preserve"> – </w:t>
      </w:r>
      <w:r w:rsidR="00620890">
        <w:rPr>
          <w:rFonts w:eastAsia="Calibri"/>
          <w:lang w:eastAsia="en-US"/>
        </w:rPr>
        <w:t>68,4</w:t>
      </w:r>
      <w:r w:rsidR="00786D69" w:rsidRPr="00386FD0">
        <w:rPr>
          <w:rFonts w:eastAsia="Calibri"/>
          <w:lang w:eastAsia="en-US"/>
        </w:rPr>
        <w:t xml:space="preserve"> тыс.рублей</w:t>
      </w:r>
      <w:r w:rsidR="00184B16" w:rsidRPr="00386FD0">
        <w:rPr>
          <w:rFonts w:eastAsia="Calibri"/>
          <w:lang w:eastAsia="en-US"/>
        </w:rPr>
        <w:t xml:space="preserve"> (</w:t>
      </w:r>
      <w:r w:rsidR="00620890">
        <w:rPr>
          <w:rFonts w:eastAsia="Calibri"/>
          <w:lang w:eastAsia="en-US"/>
        </w:rPr>
        <w:t>0,55%</w:t>
      </w:r>
      <w:r w:rsidR="009B5422" w:rsidRPr="00386FD0">
        <w:rPr>
          <w:rFonts w:eastAsia="Calibri"/>
          <w:lang w:eastAsia="en-US"/>
        </w:rPr>
        <w:t>)</w:t>
      </w:r>
      <w:r w:rsidR="00620890">
        <w:rPr>
          <w:rFonts w:eastAsia="Calibri"/>
          <w:lang w:eastAsia="en-US"/>
        </w:rPr>
        <w:t>, финансовый отдел – 148 тыс.рублей ( 1,2%).</w:t>
      </w:r>
    </w:p>
    <w:p w:rsidR="00E313CE" w:rsidRPr="0021569A" w:rsidRDefault="002C47A9" w:rsidP="004F55C9">
      <w:pPr>
        <w:pStyle w:val="aff0"/>
        <w:jc w:val="both"/>
        <w:rPr>
          <w:rFonts w:eastAsia="Calibri"/>
          <w:lang w:eastAsia="en-US"/>
        </w:rPr>
      </w:pPr>
      <w:r w:rsidRPr="0021569A">
        <w:rPr>
          <w:rFonts w:eastAsia="Calibri"/>
          <w:lang w:eastAsia="en-US"/>
        </w:rPr>
        <w:t xml:space="preserve">         </w:t>
      </w:r>
      <w:r w:rsidR="003E6611" w:rsidRPr="0021569A">
        <w:rPr>
          <w:rFonts w:eastAsia="Calibri"/>
          <w:lang w:eastAsia="en-US"/>
        </w:rPr>
        <w:t>Общая сумма расходов в целом по разделу определена на  20</w:t>
      </w:r>
      <w:r w:rsidR="00BA4493">
        <w:rPr>
          <w:rFonts w:eastAsia="Calibri"/>
          <w:lang w:eastAsia="en-US"/>
        </w:rPr>
        <w:t>2</w:t>
      </w:r>
      <w:r w:rsidR="004F6B1A">
        <w:rPr>
          <w:rFonts w:eastAsia="Calibri"/>
          <w:lang w:eastAsia="en-US"/>
        </w:rPr>
        <w:t>6</w:t>
      </w:r>
      <w:r w:rsidR="003E6611" w:rsidRPr="0021569A">
        <w:rPr>
          <w:rFonts w:eastAsia="Calibri"/>
          <w:lang w:eastAsia="en-US"/>
        </w:rPr>
        <w:t xml:space="preserve">  год в сумме </w:t>
      </w:r>
      <w:r w:rsidR="004F6B1A">
        <w:rPr>
          <w:b/>
        </w:rPr>
        <w:t>12376,2</w:t>
      </w:r>
      <w:r w:rsidR="003E6611" w:rsidRPr="0021569A">
        <w:rPr>
          <w:rFonts w:eastAsia="Calibri"/>
          <w:lang w:eastAsia="en-US"/>
        </w:rPr>
        <w:t>тыс. рублей</w:t>
      </w:r>
      <w:r w:rsidR="00E740B7" w:rsidRPr="0021569A">
        <w:rPr>
          <w:rFonts w:eastAsia="Calibri"/>
          <w:lang w:eastAsia="en-US"/>
        </w:rPr>
        <w:t xml:space="preserve">, что </w:t>
      </w:r>
      <w:r w:rsidR="006B4B3B">
        <w:rPr>
          <w:rFonts w:eastAsia="Calibri"/>
          <w:lang w:eastAsia="en-US"/>
        </w:rPr>
        <w:t>выше</w:t>
      </w:r>
      <w:r w:rsidR="003E6611" w:rsidRPr="0021569A">
        <w:rPr>
          <w:rFonts w:eastAsia="Calibri"/>
          <w:lang w:eastAsia="en-US"/>
        </w:rPr>
        <w:t xml:space="preserve"> </w:t>
      </w:r>
      <w:r w:rsidR="000D6F5E">
        <w:rPr>
          <w:rFonts w:eastAsia="Calibri"/>
          <w:lang w:eastAsia="en-US"/>
        </w:rPr>
        <w:t xml:space="preserve">уточнённого </w:t>
      </w:r>
      <w:r w:rsidR="003E6611" w:rsidRPr="0021569A">
        <w:rPr>
          <w:rFonts w:eastAsia="Calibri"/>
          <w:lang w:eastAsia="en-US"/>
        </w:rPr>
        <w:t>план</w:t>
      </w:r>
      <w:r w:rsidR="00E740B7" w:rsidRPr="0021569A">
        <w:rPr>
          <w:rFonts w:eastAsia="Calibri"/>
          <w:lang w:eastAsia="en-US"/>
        </w:rPr>
        <w:t>а</w:t>
      </w:r>
      <w:r w:rsidR="003E6611" w:rsidRPr="0021569A">
        <w:rPr>
          <w:rFonts w:eastAsia="Calibri"/>
          <w:lang w:eastAsia="en-US"/>
        </w:rPr>
        <w:t xml:space="preserve"> 20</w:t>
      </w:r>
      <w:r w:rsidR="00BA4493">
        <w:rPr>
          <w:rFonts w:eastAsia="Calibri"/>
          <w:lang w:eastAsia="en-US"/>
        </w:rPr>
        <w:t>2</w:t>
      </w:r>
      <w:r w:rsidR="004F6B1A">
        <w:rPr>
          <w:rFonts w:eastAsia="Calibri"/>
          <w:lang w:eastAsia="en-US"/>
        </w:rPr>
        <w:t>5</w:t>
      </w:r>
      <w:r w:rsidR="003E6611" w:rsidRPr="0021569A">
        <w:rPr>
          <w:rFonts w:eastAsia="Calibri"/>
          <w:lang w:eastAsia="en-US"/>
        </w:rPr>
        <w:t xml:space="preserve"> года на </w:t>
      </w:r>
      <w:r w:rsidR="004F6B1A">
        <w:rPr>
          <w:rFonts w:eastAsia="Calibri"/>
          <w:lang w:eastAsia="en-US"/>
        </w:rPr>
        <w:t>2751,6</w:t>
      </w:r>
      <w:r w:rsidR="006B4B3B">
        <w:rPr>
          <w:rFonts w:eastAsia="Calibri"/>
          <w:lang w:eastAsia="en-US"/>
        </w:rPr>
        <w:t>1</w:t>
      </w:r>
      <w:r w:rsidR="003E6611" w:rsidRPr="0021569A">
        <w:rPr>
          <w:rFonts w:eastAsia="Calibri"/>
          <w:lang w:eastAsia="en-US"/>
        </w:rPr>
        <w:t xml:space="preserve">тыс. рублей </w:t>
      </w:r>
      <w:r w:rsidR="004F6B1A">
        <w:rPr>
          <w:rFonts w:eastAsia="Calibri"/>
          <w:lang w:eastAsia="en-US"/>
        </w:rPr>
        <w:t>.Данный показатель и выше фактических данных 2023 и 2024 годов.</w:t>
      </w:r>
    </w:p>
    <w:p w:rsidR="00C4321D" w:rsidRPr="0021569A" w:rsidRDefault="00C4321D" w:rsidP="004F55C9">
      <w:pPr>
        <w:pStyle w:val="aff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9"/>
        <w:gridCol w:w="3090"/>
        <w:gridCol w:w="1069"/>
        <w:gridCol w:w="1255"/>
        <w:gridCol w:w="1040"/>
        <w:gridCol w:w="1034"/>
        <w:gridCol w:w="1457"/>
      </w:tblGrid>
      <w:tr w:rsidR="007F54A5" w:rsidRPr="004809CB" w:rsidTr="007F54A5">
        <w:tc>
          <w:tcPr>
            <w:tcW w:w="769" w:type="dxa"/>
          </w:tcPr>
          <w:p w:rsidR="007F54A5" w:rsidRPr="00405528" w:rsidRDefault="007F54A5" w:rsidP="00FE2AEF">
            <w:pPr>
              <w:pStyle w:val="aff0"/>
              <w:rPr>
                <w:sz w:val="22"/>
                <w:szCs w:val="22"/>
              </w:rPr>
            </w:pPr>
            <w:r w:rsidRPr="00405528">
              <w:rPr>
                <w:sz w:val="22"/>
                <w:szCs w:val="22"/>
              </w:rPr>
              <w:t>Р.ПР</w:t>
            </w:r>
          </w:p>
        </w:tc>
        <w:tc>
          <w:tcPr>
            <w:tcW w:w="3090" w:type="dxa"/>
          </w:tcPr>
          <w:p w:rsidR="007F54A5" w:rsidRPr="00405528" w:rsidRDefault="007F54A5" w:rsidP="00FE2AEF">
            <w:pPr>
              <w:pStyle w:val="aff0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7F54A5" w:rsidRPr="00405528" w:rsidRDefault="007F54A5" w:rsidP="00FF030F">
            <w:pPr>
              <w:pStyle w:val="aff0"/>
              <w:rPr>
                <w:sz w:val="22"/>
                <w:szCs w:val="22"/>
              </w:rPr>
            </w:pPr>
            <w:r w:rsidRPr="00405528">
              <w:rPr>
                <w:sz w:val="22"/>
                <w:szCs w:val="22"/>
              </w:rPr>
              <w:t xml:space="preserve"> Исполнено за 20</w:t>
            </w:r>
            <w:r w:rsidR="00445A74">
              <w:rPr>
                <w:sz w:val="22"/>
                <w:szCs w:val="22"/>
              </w:rPr>
              <w:t>2</w:t>
            </w:r>
            <w:r w:rsidR="00FF030F">
              <w:rPr>
                <w:sz w:val="22"/>
                <w:szCs w:val="22"/>
              </w:rPr>
              <w:t>3</w:t>
            </w:r>
            <w:r w:rsidRPr="00405528">
              <w:rPr>
                <w:sz w:val="22"/>
                <w:szCs w:val="22"/>
              </w:rPr>
              <w:t>год</w:t>
            </w:r>
          </w:p>
        </w:tc>
        <w:tc>
          <w:tcPr>
            <w:tcW w:w="1255" w:type="dxa"/>
          </w:tcPr>
          <w:p w:rsidR="00FF030F" w:rsidRDefault="00FF030F" w:rsidP="0072038A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  <w:p w:rsidR="007F54A5" w:rsidRPr="00405528" w:rsidRDefault="007F54A5" w:rsidP="00FF030F">
            <w:pPr>
              <w:pStyle w:val="aff0"/>
              <w:rPr>
                <w:sz w:val="22"/>
                <w:szCs w:val="22"/>
              </w:rPr>
            </w:pPr>
            <w:r w:rsidRPr="00405528">
              <w:rPr>
                <w:sz w:val="22"/>
                <w:szCs w:val="22"/>
              </w:rPr>
              <w:t>20</w:t>
            </w:r>
            <w:r w:rsidR="000D045B">
              <w:rPr>
                <w:sz w:val="22"/>
                <w:szCs w:val="22"/>
              </w:rPr>
              <w:t>2</w:t>
            </w:r>
            <w:r w:rsidR="00FF030F">
              <w:rPr>
                <w:sz w:val="22"/>
                <w:szCs w:val="22"/>
              </w:rPr>
              <w:t>4</w:t>
            </w:r>
            <w:r w:rsidRPr="0040552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040" w:type="dxa"/>
          </w:tcPr>
          <w:p w:rsidR="007F54A5" w:rsidRPr="00405528" w:rsidRDefault="007F54A5" w:rsidP="0072038A">
            <w:pPr>
              <w:pStyle w:val="aff0"/>
              <w:rPr>
                <w:sz w:val="22"/>
                <w:szCs w:val="22"/>
              </w:rPr>
            </w:pPr>
            <w:r w:rsidRPr="00405528">
              <w:rPr>
                <w:sz w:val="22"/>
                <w:szCs w:val="22"/>
              </w:rPr>
              <w:t>Уточненный план на 20</w:t>
            </w:r>
            <w:r w:rsidR="000D045B">
              <w:rPr>
                <w:sz w:val="22"/>
                <w:szCs w:val="22"/>
              </w:rPr>
              <w:t>2</w:t>
            </w:r>
            <w:r w:rsidR="0072038A">
              <w:rPr>
                <w:sz w:val="22"/>
                <w:szCs w:val="22"/>
              </w:rPr>
              <w:t>5</w:t>
            </w:r>
            <w:r w:rsidRPr="0040552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034" w:type="dxa"/>
          </w:tcPr>
          <w:p w:rsidR="007F54A5" w:rsidRPr="00405528" w:rsidRDefault="0082713E" w:rsidP="00FF030F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 на 202</w:t>
            </w:r>
            <w:r w:rsidR="00FF030F">
              <w:rPr>
                <w:sz w:val="22"/>
                <w:szCs w:val="22"/>
              </w:rPr>
              <w:t>6</w:t>
            </w:r>
            <w:r w:rsidR="007F54A5" w:rsidRPr="00405528">
              <w:rPr>
                <w:sz w:val="22"/>
                <w:szCs w:val="22"/>
              </w:rPr>
              <w:t>год</w:t>
            </w:r>
          </w:p>
        </w:tc>
        <w:tc>
          <w:tcPr>
            <w:tcW w:w="1457" w:type="dxa"/>
          </w:tcPr>
          <w:p w:rsidR="007F54A5" w:rsidRPr="00405528" w:rsidRDefault="007F54A5" w:rsidP="0072038A">
            <w:pPr>
              <w:pStyle w:val="aff0"/>
              <w:rPr>
                <w:sz w:val="22"/>
                <w:szCs w:val="22"/>
              </w:rPr>
            </w:pPr>
            <w:r w:rsidRPr="00405528">
              <w:rPr>
                <w:sz w:val="22"/>
                <w:szCs w:val="22"/>
              </w:rPr>
              <w:t>Отклонение  проекта 20</w:t>
            </w:r>
            <w:r w:rsidR="0082713E">
              <w:rPr>
                <w:sz w:val="22"/>
                <w:szCs w:val="22"/>
              </w:rPr>
              <w:t>2</w:t>
            </w:r>
            <w:r w:rsidR="0072038A">
              <w:rPr>
                <w:sz w:val="22"/>
                <w:szCs w:val="22"/>
              </w:rPr>
              <w:t>6</w:t>
            </w:r>
            <w:r w:rsidRPr="00405528">
              <w:rPr>
                <w:sz w:val="22"/>
                <w:szCs w:val="22"/>
              </w:rPr>
              <w:t xml:space="preserve"> г. от</w:t>
            </w:r>
            <w:r w:rsidR="004F4C18">
              <w:rPr>
                <w:sz w:val="22"/>
                <w:szCs w:val="22"/>
              </w:rPr>
              <w:t xml:space="preserve"> уточн.</w:t>
            </w:r>
            <w:r w:rsidRPr="00405528">
              <w:rPr>
                <w:sz w:val="22"/>
                <w:szCs w:val="22"/>
              </w:rPr>
              <w:t xml:space="preserve"> плана 20</w:t>
            </w:r>
            <w:r w:rsidR="000D045B">
              <w:rPr>
                <w:sz w:val="22"/>
                <w:szCs w:val="22"/>
              </w:rPr>
              <w:t>2</w:t>
            </w:r>
            <w:r w:rsidR="0072038A">
              <w:rPr>
                <w:sz w:val="22"/>
                <w:szCs w:val="22"/>
              </w:rPr>
              <w:t>5</w:t>
            </w:r>
            <w:r w:rsidRPr="00405528">
              <w:rPr>
                <w:sz w:val="22"/>
                <w:szCs w:val="22"/>
              </w:rPr>
              <w:t>г</w:t>
            </w:r>
          </w:p>
        </w:tc>
      </w:tr>
      <w:tr w:rsidR="00FF030F" w:rsidRPr="004809CB" w:rsidTr="007F54A5">
        <w:tc>
          <w:tcPr>
            <w:tcW w:w="769" w:type="dxa"/>
          </w:tcPr>
          <w:p w:rsidR="00FF030F" w:rsidRPr="006950EC" w:rsidRDefault="00FF030F" w:rsidP="00FE2AEF">
            <w:pPr>
              <w:pStyle w:val="aff0"/>
              <w:rPr>
                <w:b/>
                <w:sz w:val="22"/>
                <w:szCs w:val="22"/>
              </w:rPr>
            </w:pPr>
            <w:r w:rsidRPr="006950EC"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3090" w:type="dxa"/>
          </w:tcPr>
          <w:p w:rsidR="00FF030F" w:rsidRPr="006950EC" w:rsidRDefault="00FF030F" w:rsidP="00FE2AEF">
            <w:pPr>
              <w:pStyle w:val="aff0"/>
              <w:rPr>
                <w:b/>
                <w:sz w:val="22"/>
                <w:szCs w:val="22"/>
              </w:rPr>
            </w:pPr>
            <w:r w:rsidRPr="006950EC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1069" w:type="dxa"/>
          </w:tcPr>
          <w:p w:rsidR="00FF030F" w:rsidRPr="006950EC" w:rsidRDefault="00FF030F" w:rsidP="00C5290B">
            <w:pPr>
              <w:pStyle w:val="aff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7329,4</w:t>
            </w:r>
          </w:p>
        </w:tc>
        <w:tc>
          <w:tcPr>
            <w:tcW w:w="1255" w:type="dxa"/>
          </w:tcPr>
          <w:p w:rsidR="00FF030F" w:rsidRPr="006950EC" w:rsidRDefault="00CA4039" w:rsidP="00447959">
            <w:pPr>
              <w:pStyle w:val="aff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8792,5</w:t>
            </w:r>
          </w:p>
        </w:tc>
        <w:tc>
          <w:tcPr>
            <w:tcW w:w="1040" w:type="dxa"/>
          </w:tcPr>
          <w:p w:rsidR="00FF030F" w:rsidRPr="006950EC" w:rsidRDefault="00FF030F" w:rsidP="00447959">
            <w:pPr>
              <w:pStyle w:val="aff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9624,6</w:t>
            </w:r>
          </w:p>
        </w:tc>
        <w:tc>
          <w:tcPr>
            <w:tcW w:w="1034" w:type="dxa"/>
          </w:tcPr>
          <w:p w:rsidR="00FF030F" w:rsidRPr="006950EC" w:rsidRDefault="004D5A23" w:rsidP="006950EC">
            <w:pPr>
              <w:pStyle w:val="aff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12376,2</w:t>
            </w:r>
          </w:p>
        </w:tc>
        <w:tc>
          <w:tcPr>
            <w:tcW w:w="1457" w:type="dxa"/>
          </w:tcPr>
          <w:p w:rsidR="00FF030F" w:rsidRPr="006950EC" w:rsidRDefault="00945403" w:rsidP="006950EC">
            <w:pPr>
              <w:pStyle w:val="aff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2751,6</w:t>
            </w:r>
          </w:p>
        </w:tc>
      </w:tr>
      <w:tr w:rsidR="00FF030F" w:rsidRPr="00927035" w:rsidTr="00CC4DFE">
        <w:trPr>
          <w:trHeight w:val="86"/>
        </w:trPr>
        <w:tc>
          <w:tcPr>
            <w:tcW w:w="769" w:type="dxa"/>
          </w:tcPr>
          <w:p w:rsidR="00FF030F" w:rsidRPr="00405528" w:rsidRDefault="00FF030F" w:rsidP="00FE2AEF">
            <w:pPr>
              <w:pStyle w:val="aff0"/>
              <w:rPr>
                <w:b/>
                <w:sz w:val="22"/>
                <w:szCs w:val="22"/>
              </w:rPr>
            </w:pPr>
            <w:r w:rsidRPr="00405528">
              <w:rPr>
                <w:b/>
                <w:sz w:val="22"/>
                <w:szCs w:val="22"/>
              </w:rPr>
              <w:t>1001</w:t>
            </w:r>
          </w:p>
        </w:tc>
        <w:tc>
          <w:tcPr>
            <w:tcW w:w="3090" w:type="dxa"/>
          </w:tcPr>
          <w:p w:rsidR="00FF030F" w:rsidRPr="00405528" w:rsidRDefault="00FF030F" w:rsidP="00FE2AEF">
            <w:pPr>
              <w:pStyle w:val="aff0"/>
              <w:rPr>
                <w:b/>
                <w:sz w:val="22"/>
                <w:szCs w:val="22"/>
              </w:rPr>
            </w:pPr>
            <w:r w:rsidRPr="00405528">
              <w:rPr>
                <w:b/>
                <w:sz w:val="22"/>
                <w:szCs w:val="22"/>
              </w:rPr>
              <w:t>Пенсионное обеспечение</w:t>
            </w:r>
          </w:p>
        </w:tc>
        <w:tc>
          <w:tcPr>
            <w:tcW w:w="1069" w:type="dxa"/>
          </w:tcPr>
          <w:p w:rsidR="00FF030F" w:rsidRPr="00405528" w:rsidRDefault="00FF030F" w:rsidP="00C5290B">
            <w:pPr>
              <w:pStyle w:val="aff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1231,8</w:t>
            </w:r>
          </w:p>
        </w:tc>
        <w:tc>
          <w:tcPr>
            <w:tcW w:w="1255" w:type="dxa"/>
          </w:tcPr>
          <w:p w:rsidR="00FF030F" w:rsidRPr="00405528" w:rsidRDefault="00CA4039" w:rsidP="00447959">
            <w:pPr>
              <w:pStyle w:val="aff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1432,5</w:t>
            </w:r>
          </w:p>
        </w:tc>
        <w:tc>
          <w:tcPr>
            <w:tcW w:w="1040" w:type="dxa"/>
          </w:tcPr>
          <w:p w:rsidR="00FF030F" w:rsidRPr="00405528" w:rsidRDefault="00FF030F" w:rsidP="00447959">
            <w:pPr>
              <w:pStyle w:val="aff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1512,7</w:t>
            </w:r>
          </w:p>
        </w:tc>
        <w:tc>
          <w:tcPr>
            <w:tcW w:w="1034" w:type="dxa"/>
          </w:tcPr>
          <w:p w:rsidR="00FF030F" w:rsidRPr="00405528" w:rsidRDefault="004D5A23" w:rsidP="00CC4DFE">
            <w:pPr>
              <w:pStyle w:val="aff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1591,4</w:t>
            </w:r>
          </w:p>
        </w:tc>
        <w:tc>
          <w:tcPr>
            <w:tcW w:w="1457" w:type="dxa"/>
          </w:tcPr>
          <w:p w:rsidR="00FF030F" w:rsidRPr="00405528" w:rsidRDefault="00945403" w:rsidP="00FE2AEF">
            <w:pPr>
              <w:pStyle w:val="aff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78,7</w:t>
            </w:r>
          </w:p>
        </w:tc>
      </w:tr>
      <w:tr w:rsidR="00FF030F" w:rsidRPr="00927035" w:rsidTr="007F54A5">
        <w:tc>
          <w:tcPr>
            <w:tcW w:w="769" w:type="dxa"/>
          </w:tcPr>
          <w:p w:rsidR="00FF030F" w:rsidRPr="00405528" w:rsidRDefault="00FF030F" w:rsidP="00FE2AEF">
            <w:pPr>
              <w:pStyle w:val="aff0"/>
              <w:rPr>
                <w:b/>
                <w:sz w:val="22"/>
                <w:szCs w:val="22"/>
              </w:rPr>
            </w:pPr>
            <w:r w:rsidRPr="00405528">
              <w:rPr>
                <w:b/>
                <w:sz w:val="22"/>
                <w:szCs w:val="22"/>
              </w:rPr>
              <w:t>1003</w:t>
            </w:r>
          </w:p>
        </w:tc>
        <w:tc>
          <w:tcPr>
            <w:tcW w:w="3090" w:type="dxa"/>
          </w:tcPr>
          <w:p w:rsidR="00FF030F" w:rsidRPr="00405528" w:rsidRDefault="00FF030F" w:rsidP="00FE2AEF">
            <w:pPr>
              <w:pStyle w:val="aff0"/>
              <w:rPr>
                <w:b/>
                <w:sz w:val="22"/>
                <w:szCs w:val="22"/>
              </w:rPr>
            </w:pPr>
            <w:r w:rsidRPr="00405528">
              <w:rPr>
                <w:b/>
                <w:sz w:val="22"/>
                <w:szCs w:val="22"/>
              </w:rPr>
              <w:t>Социальное обеспечение населения – всего</w:t>
            </w:r>
          </w:p>
        </w:tc>
        <w:tc>
          <w:tcPr>
            <w:tcW w:w="1069" w:type="dxa"/>
          </w:tcPr>
          <w:p w:rsidR="00FF030F" w:rsidRPr="00405528" w:rsidRDefault="00FF030F" w:rsidP="00C5290B">
            <w:pPr>
              <w:pStyle w:val="aff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55" w:type="dxa"/>
          </w:tcPr>
          <w:p w:rsidR="00FF030F" w:rsidRPr="00405528" w:rsidRDefault="00CA4039" w:rsidP="00447959">
            <w:pPr>
              <w:pStyle w:val="aff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040" w:type="dxa"/>
          </w:tcPr>
          <w:p w:rsidR="00FF030F" w:rsidRPr="00405528" w:rsidRDefault="00FF030F" w:rsidP="00447959">
            <w:pPr>
              <w:pStyle w:val="aff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131,5</w:t>
            </w:r>
          </w:p>
        </w:tc>
        <w:tc>
          <w:tcPr>
            <w:tcW w:w="1034" w:type="dxa"/>
          </w:tcPr>
          <w:p w:rsidR="00FF030F" w:rsidRPr="00405528" w:rsidRDefault="004D5A23" w:rsidP="00EC2861">
            <w:pPr>
              <w:pStyle w:val="aff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57" w:type="dxa"/>
          </w:tcPr>
          <w:p w:rsidR="00FF030F" w:rsidRPr="00405528" w:rsidRDefault="00945403" w:rsidP="00424EB3">
            <w:pPr>
              <w:pStyle w:val="aff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-131,5</w:t>
            </w:r>
          </w:p>
        </w:tc>
      </w:tr>
      <w:tr w:rsidR="00FF030F" w:rsidRPr="00927035" w:rsidTr="007F54A5">
        <w:tc>
          <w:tcPr>
            <w:tcW w:w="769" w:type="dxa"/>
          </w:tcPr>
          <w:p w:rsidR="00FF030F" w:rsidRPr="00405528" w:rsidRDefault="00FF030F" w:rsidP="00FE2AEF">
            <w:pPr>
              <w:pStyle w:val="aff0"/>
              <w:rPr>
                <w:sz w:val="22"/>
                <w:szCs w:val="22"/>
              </w:rPr>
            </w:pPr>
          </w:p>
        </w:tc>
        <w:tc>
          <w:tcPr>
            <w:tcW w:w="3090" w:type="dxa"/>
          </w:tcPr>
          <w:p w:rsidR="00FF030F" w:rsidRDefault="00FF030F" w:rsidP="0088110B">
            <w:pPr>
              <w:pStyle w:val="aff0"/>
              <w:rPr>
                <w:sz w:val="22"/>
                <w:szCs w:val="22"/>
              </w:rPr>
            </w:pPr>
            <w:r w:rsidRPr="00405528">
              <w:rPr>
                <w:sz w:val="22"/>
                <w:szCs w:val="22"/>
              </w:rPr>
              <w:t>Обеспечение жильем  отдельных категорий граждан</w:t>
            </w:r>
          </w:p>
          <w:p w:rsidR="00FF030F" w:rsidRPr="00405528" w:rsidRDefault="00FF030F" w:rsidP="0088110B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Соц.защита инвалидов</w:t>
            </w:r>
          </w:p>
        </w:tc>
        <w:tc>
          <w:tcPr>
            <w:tcW w:w="1069" w:type="dxa"/>
          </w:tcPr>
          <w:p w:rsidR="00FF030F" w:rsidRPr="00405528" w:rsidRDefault="00FF030F" w:rsidP="00C5290B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</w:tcPr>
          <w:p w:rsidR="00FF030F" w:rsidRPr="00405528" w:rsidRDefault="004F6B1A" w:rsidP="00447959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40" w:type="dxa"/>
          </w:tcPr>
          <w:p w:rsidR="00FF030F" w:rsidRPr="00405528" w:rsidRDefault="008876FA" w:rsidP="00447959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34" w:type="dxa"/>
          </w:tcPr>
          <w:p w:rsidR="00FF030F" w:rsidRPr="00405528" w:rsidRDefault="00945403" w:rsidP="004C0A84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57" w:type="dxa"/>
          </w:tcPr>
          <w:p w:rsidR="00FF030F" w:rsidRPr="00405528" w:rsidRDefault="00945403" w:rsidP="00FE2AEF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F030F" w:rsidRPr="00927035" w:rsidTr="007F54A5">
        <w:tc>
          <w:tcPr>
            <w:tcW w:w="769" w:type="dxa"/>
          </w:tcPr>
          <w:p w:rsidR="00FF030F" w:rsidRPr="00405528" w:rsidRDefault="00FF030F" w:rsidP="00FE2AEF">
            <w:pPr>
              <w:pStyle w:val="aff0"/>
              <w:rPr>
                <w:sz w:val="22"/>
                <w:szCs w:val="22"/>
              </w:rPr>
            </w:pPr>
          </w:p>
        </w:tc>
        <w:tc>
          <w:tcPr>
            <w:tcW w:w="3090" w:type="dxa"/>
          </w:tcPr>
          <w:p w:rsidR="00FF030F" w:rsidRPr="00B15A52" w:rsidRDefault="00FF030F" w:rsidP="00B15A52">
            <w:pPr>
              <w:rPr>
                <w:iCs/>
              </w:rPr>
            </w:pPr>
            <w:r w:rsidRPr="00B15A52">
              <w:rPr>
                <w:iCs/>
              </w:rPr>
              <w:t>Муниципальная программа "Комплексное развитие сельских территорий"</w:t>
            </w:r>
          </w:p>
          <w:p w:rsidR="00FF030F" w:rsidRPr="00405528" w:rsidRDefault="00FF030F" w:rsidP="00E32367">
            <w:pPr>
              <w:pStyle w:val="aff0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FF030F" w:rsidRPr="00405528" w:rsidRDefault="00FF030F" w:rsidP="00C5290B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</w:tcPr>
          <w:p w:rsidR="00FF030F" w:rsidRPr="00405528" w:rsidRDefault="004F6B1A" w:rsidP="00447959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40" w:type="dxa"/>
          </w:tcPr>
          <w:p w:rsidR="00FF030F" w:rsidRPr="00405528" w:rsidRDefault="008876FA" w:rsidP="00447959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131,5</w:t>
            </w:r>
          </w:p>
        </w:tc>
        <w:tc>
          <w:tcPr>
            <w:tcW w:w="1034" w:type="dxa"/>
          </w:tcPr>
          <w:p w:rsidR="00FF030F" w:rsidRPr="00405528" w:rsidRDefault="00945403" w:rsidP="002769B9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57" w:type="dxa"/>
          </w:tcPr>
          <w:p w:rsidR="00FF030F" w:rsidRPr="00405528" w:rsidRDefault="00945403" w:rsidP="002769B9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-131,5</w:t>
            </w:r>
          </w:p>
        </w:tc>
      </w:tr>
      <w:tr w:rsidR="00FF030F" w:rsidRPr="00927035" w:rsidTr="007F54A5">
        <w:tc>
          <w:tcPr>
            <w:tcW w:w="769" w:type="dxa"/>
          </w:tcPr>
          <w:p w:rsidR="00FF030F" w:rsidRPr="00405528" w:rsidRDefault="00FF030F" w:rsidP="00FE2AEF">
            <w:pPr>
              <w:pStyle w:val="aff0"/>
              <w:rPr>
                <w:sz w:val="22"/>
                <w:szCs w:val="22"/>
              </w:rPr>
            </w:pPr>
          </w:p>
        </w:tc>
        <w:tc>
          <w:tcPr>
            <w:tcW w:w="3090" w:type="dxa"/>
          </w:tcPr>
          <w:p w:rsidR="00FF030F" w:rsidRPr="00405528" w:rsidRDefault="00FF030F" w:rsidP="00E32367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Единовременная материальная помощь пострадавшим гражданам за счёт средств резервного фонда администрации</w:t>
            </w:r>
          </w:p>
        </w:tc>
        <w:tc>
          <w:tcPr>
            <w:tcW w:w="1069" w:type="dxa"/>
          </w:tcPr>
          <w:p w:rsidR="00FF030F" w:rsidRDefault="00FF030F" w:rsidP="00C5290B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</w:tcPr>
          <w:p w:rsidR="00FF030F" w:rsidRPr="00405528" w:rsidRDefault="004F6B1A" w:rsidP="00447959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40" w:type="dxa"/>
          </w:tcPr>
          <w:p w:rsidR="00FF030F" w:rsidRPr="00405528" w:rsidRDefault="008876FA" w:rsidP="00447959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34" w:type="dxa"/>
          </w:tcPr>
          <w:p w:rsidR="00FF030F" w:rsidRPr="00405528" w:rsidRDefault="00945403" w:rsidP="002769B9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57" w:type="dxa"/>
          </w:tcPr>
          <w:p w:rsidR="00FF030F" w:rsidRPr="00405528" w:rsidRDefault="00945403" w:rsidP="002769B9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F030F" w:rsidRPr="00927035" w:rsidTr="007F54A5">
        <w:tc>
          <w:tcPr>
            <w:tcW w:w="769" w:type="dxa"/>
          </w:tcPr>
          <w:p w:rsidR="00FF030F" w:rsidRPr="00405528" w:rsidRDefault="00FF030F" w:rsidP="00FE2AEF">
            <w:pPr>
              <w:pStyle w:val="aff0"/>
              <w:rPr>
                <w:b/>
                <w:sz w:val="22"/>
                <w:szCs w:val="22"/>
              </w:rPr>
            </w:pPr>
            <w:r w:rsidRPr="00405528">
              <w:rPr>
                <w:b/>
                <w:sz w:val="22"/>
                <w:szCs w:val="22"/>
              </w:rPr>
              <w:t>1004</w:t>
            </w:r>
          </w:p>
        </w:tc>
        <w:tc>
          <w:tcPr>
            <w:tcW w:w="3090" w:type="dxa"/>
          </w:tcPr>
          <w:p w:rsidR="00FF030F" w:rsidRPr="00405528" w:rsidRDefault="00FF030F" w:rsidP="00FE2AEF">
            <w:pPr>
              <w:pStyle w:val="aff0"/>
              <w:rPr>
                <w:b/>
                <w:sz w:val="22"/>
                <w:szCs w:val="22"/>
              </w:rPr>
            </w:pPr>
            <w:r w:rsidRPr="00405528">
              <w:rPr>
                <w:b/>
                <w:sz w:val="22"/>
                <w:szCs w:val="22"/>
              </w:rPr>
              <w:t>Охрана семьи и детства</w:t>
            </w:r>
          </w:p>
        </w:tc>
        <w:tc>
          <w:tcPr>
            <w:tcW w:w="1069" w:type="dxa"/>
          </w:tcPr>
          <w:p w:rsidR="00FF030F" w:rsidRPr="00405528" w:rsidRDefault="00FF030F" w:rsidP="00C5290B">
            <w:pPr>
              <w:pStyle w:val="aff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5137,9</w:t>
            </w:r>
          </w:p>
        </w:tc>
        <w:tc>
          <w:tcPr>
            <w:tcW w:w="1255" w:type="dxa"/>
          </w:tcPr>
          <w:p w:rsidR="00FF030F" w:rsidRPr="00405528" w:rsidRDefault="00CA4039" w:rsidP="00447959">
            <w:pPr>
              <w:pStyle w:val="aff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5160,1</w:t>
            </w:r>
          </w:p>
        </w:tc>
        <w:tc>
          <w:tcPr>
            <w:tcW w:w="1040" w:type="dxa"/>
          </w:tcPr>
          <w:p w:rsidR="00FF030F" w:rsidRPr="00405528" w:rsidRDefault="00FF030F" w:rsidP="00447959">
            <w:pPr>
              <w:pStyle w:val="aff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5735,4</w:t>
            </w:r>
          </w:p>
        </w:tc>
        <w:tc>
          <w:tcPr>
            <w:tcW w:w="1034" w:type="dxa"/>
          </w:tcPr>
          <w:p w:rsidR="00FF030F" w:rsidRPr="00405528" w:rsidRDefault="004D5A23" w:rsidP="00FE2AEF">
            <w:pPr>
              <w:pStyle w:val="aff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9165,3</w:t>
            </w:r>
          </w:p>
        </w:tc>
        <w:tc>
          <w:tcPr>
            <w:tcW w:w="1457" w:type="dxa"/>
          </w:tcPr>
          <w:p w:rsidR="00FF030F" w:rsidRPr="00405528" w:rsidRDefault="00945403" w:rsidP="00424EB3">
            <w:pPr>
              <w:pStyle w:val="aff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-3429,9</w:t>
            </w:r>
          </w:p>
        </w:tc>
      </w:tr>
      <w:tr w:rsidR="00FF030F" w:rsidRPr="000E4ADA" w:rsidTr="007F54A5">
        <w:tc>
          <w:tcPr>
            <w:tcW w:w="769" w:type="dxa"/>
          </w:tcPr>
          <w:p w:rsidR="00FF030F" w:rsidRPr="00405528" w:rsidRDefault="00FF030F" w:rsidP="00FE2AEF">
            <w:pPr>
              <w:pStyle w:val="aff0"/>
              <w:rPr>
                <w:sz w:val="22"/>
                <w:szCs w:val="22"/>
              </w:rPr>
            </w:pPr>
          </w:p>
        </w:tc>
        <w:tc>
          <w:tcPr>
            <w:tcW w:w="3090" w:type="dxa"/>
          </w:tcPr>
          <w:p w:rsidR="00FF030F" w:rsidRPr="00405528" w:rsidRDefault="00FF030F" w:rsidP="0017100E">
            <w:pPr>
              <w:pStyle w:val="aff0"/>
              <w:rPr>
                <w:sz w:val="22"/>
                <w:szCs w:val="22"/>
              </w:rPr>
            </w:pPr>
            <w:r w:rsidRPr="001D1182">
              <w:rPr>
                <w:sz w:val="22"/>
                <w:szCs w:val="22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069" w:type="dxa"/>
          </w:tcPr>
          <w:p w:rsidR="00FF030F" w:rsidRPr="00405528" w:rsidRDefault="00FF030F" w:rsidP="00C5290B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</w:tcPr>
          <w:p w:rsidR="00FF030F" w:rsidRPr="00405528" w:rsidRDefault="00A17AEB" w:rsidP="00447959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40" w:type="dxa"/>
          </w:tcPr>
          <w:p w:rsidR="00FF030F" w:rsidRPr="00405528" w:rsidRDefault="008876FA" w:rsidP="00FE2AEF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34" w:type="dxa"/>
          </w:tcPr>
          <w:p w:rsidR="00FF030F" w:rsidRPr="00405528" w:rsidRDefault="00A17AEB" w:rsidP="00FE2AEF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57" w:type="dxa"/>
          </w:tcPr>
          <w:p w:rsidR="00FF030F" w:rsidRPr="00405528" w:rsidRDefault="00A17AEB" w:rsidP="00FE2AEF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F030F" w:rsidRPr="000E4ADA" w:rsidTr="007F54A5">
        <w:tc>
          <w:tcPr>
            <w:tcW w:w="769" w:type="dxa"/>
          </w:tcPr>
          <w:p w:rsidR="00FF030F" w:rsidRPr="00405528" w:rsidRDefault="00FF030F" w:rsidP="00FE2AEF">
            <w:pPr>
              <w:pStyle w:val="aff0"/>
              <w:rPr>
                <w:sz w:val="22"/>
                <w:szCs w:val="22"/>
              </w:rPr>
            </w:pPr>
          </w:p>
        </w:tc>
        <w:tc>
          <w:tcPr>
            <w:tcW w:w="3090" w:type="dxa"/>
          </w:tcPr>
          <w:p w:rsidR="00FF030F" w:rsidRPr="00405528" w:rsidRDefault="00FF030F" w:rsidP="00FE2AEF">
            <w:pPr>
              <w:pStyle w:val="aff0"/>
              <w:rPr>
                <w:sz w:val="22"/>
                <w:szCs w:val="22"/>
              </w:rPr>
            </w:pPr>
            <w:r w:rsidRPr="00405528">
              <w:rPr>
                <w:sz w:val="22"/>
                <w:szCs w:val="22"/>
              </w:rPr>
              <w:t>Компенсация части родительской платы</w:t>
            </w:r>
          </w:p>
        </w:tc>
        <w:tc>
          <w:tcPr>
            <w:tcW w:w="1069" w:type="dxa"/>
          </w:tcPr>
          <w:p w:rsidR="00FF030F" w:rsidRPr="00405528" w:rsidRDefault="00FF030F" w:rsidP="00C5290B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385,0</w:t>
            </w:r>
          </w:p>
        </w:tc>
        <w:tc>
          <w:tcPr>
            <w:tcW w:w="1255" w:type="dxa"/>
          </w:tcPr>
          <w:p w:rsidR="00FF030F" w:rsidRPr="00405528" w:rsidRDefault="00630CAE" w:rsidP="00447959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418,0</w:t>
            </w:r>
          </w:p>
        </w:tc>
        <w:tc>
          <w:tcPr>
            <w:tcW w:w="1040" w:type="dxa"/>
          </w:tcPr>
          <w:p w:rsidR="00FF030F" w:rsidRPr="00405528" w:rsidRDefault="008876FA" w:rsidP="00FE2AEF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559,4</w:t>
            </w:r>
          </w:p>
        </w:tc>
        <w:tc>
          <w:tcPr>
            <w:tcW w:w="1034" w:type="dxa"/>
          </w:tcPr>
          <w:p w:rsidR="00FF030F" w:rsidRPr="00405528" w:rsidRDefault="00945403" w:rsidP="00476417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559,4</w:t>
            </w:r>
          </w:p>
        </w:tc>
        <w:tc>
          <w:tcPr>
            <w:tcW w:w="1457" w:type="dxa"/>
          </w:tcPr>
          <w:p w:rsidR="00FF030F" w:rsidRPr="00405528" w:rsidRDefault="00945403" w:rsidP="00FE2AEF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942B5" w:rsidRPr="000E4ADA" w:rsidTr="007F54A5">
        <w:tc>
          <w:tcPr>
            <w:tcW w:w="769" w:type="dxa"/>
          </w:tcPr>
          <w:p w:rsidR="00C942B5" w:rsidRPr="00405528" w:rsidRDefault="00C942B5" w:rsidP="00FE2AEF">
            <w:pPr>
              <w:pStyle w:val="aff0"/>
              <w:rPr>
                <w:sz w:val="22"/>
                <w:szCs w:val="22"/>
              </w:rPr>
            </w:pPr>
          </w:p>
        </w:tc>
        <w:tc>
          <w:tcPr>
            <w:tcW w:w="3090" w:type="dxa"/>
          </w:tcPr>
          <w:p w:rsidR="00C942B5" w:rsidRPr="00C942B5" w:rsidRDefault="00C942B5" w:rsidP="00C942B5">
            <w:pPr>
              <w:rPr>
                <w:color w:val="000000"/>
              </w:rPr>
            </w:pPr>
            <w:r w:rsidRPr="00C942B5">
              <w:rPr>
                <w:color w:val="000000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  <w:p w:rsidR="00C942B5" w:rsidRPr="00405528" w:rsidRDefault="00C942B5" w:rsidP="00FE2AEF">
            <w:pPr>
              <w:pStyle w:val="aff0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942B5" w:rsidRDefault="00C942B5" w:rsidP="00C5290B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</w:tcPr>
          <w:p w:rsidR="00C942B5" w:rsidRPr="00405528" w:rsidRDefault="00BA5771" w:rsidP="00447959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40" w:type="dxa"/>
          </w:tcPr>
          <w:p w:rsidR="00C942B5" w:rsidRDefault="008876FA" w:rsidP="00FE2AEF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34" w:type="dxa"/>
          </w:tcPr>
          <w:p w:rsidR="00C942B5" w:rsidRPr="00405528" w:rsidRDefault="00945403" w:rsidP="00476417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57" w:type="dxa"/>
          </w:tcPr>
          <w:p w:rsidR="00C942B5" w:rsidRPr="00405528" w:rsidRDefault="00945403" w:rsidP="00FE2AEF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F030F" w:rsidRPr="00927035" w:rsidTr="007F54A5">
        <w:tc>
          <w:tcPr>
            <w:tcW w:w="769" w:type="dxa"/>
          </w:tcPr>
          <w:p w:rsidR="00FF030F" w:rsidRPr="00405528" w:rsidRDefault="00FF030F" w:rsidP="00FE2AEF">
            <w:pPr>
              <w:pStyle w:val="aff0"/>
              <w:rPr>
                <w:sz w:val="22"/>
                <w:szCs w:val="22"/>
              </w:rPr>
            </w:pPr>
          </w:p>
        </w:tc>
        <w:tc>
          <w:tcPr>
            <w:tcW w:w="3090" w:type="dxa"/>
          </w:tcPr>
          <w:p w:rsidR="00FF030F" w:rsidRPr="002B00BB" w:rsidRDefault="00FF030F" w:rsidP="00FE2AEF">
            <w:pPr>
              <w:pStyle w:val="aff0"/>
              <w:rPr>
                <w:sz w:val="22"/>
                <w:szCs w:val="22"/>
              </w:rPr>
            </w:pPr>
            <w:r w:rsidRPr="002B00BB">
              <w:rPr>
                <w:color w:val="000000"/>
                <w:sz w:val="22"/>
                <w:szCs w:val="22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1069" w:type="dxa"/>
          </w:tcPr>
          <w:p w:rsidR="00FF030F" w:rsidRPr="00405528" w:rsidRDefault="00FF030F" w:rsidP="00C5290B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2943,3</w:t>
            </w:r>
          </w:p>
        </w:tc>
        <w:tc>
          <w:tcPr>
            <w:tcW w:w="1255" w:type="dxa"/>
          </w:tcPr>
          <w:p w:rsidR="00FF030F" w:rsidRPr="00405528" w:rsidRDefault="00630CAE" w:rsidP="00447959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2980,0</w:t>
            </w:r>
          </w:p>
        </w:tc>
        <w:tc>
          <w:tcPr>
            <w:tcW w:w="1040" w:type="dxa"/>
          </w:tcPr>
          <w:p w:rsidR="00FF030F" w:rsidRPr="00405528" w:rsidRDefault="008876FA" w:rsidP="00FE2AEF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2795,8</w:t>
            </w:r>
          </w:p>
        </w:tc>
        <w:tc>
          <w:tcPr>
            <w:tcW w:w="1034" w:type="dxa"/>
          </w:tcPr>
          <w:p w:rsidR="00FF030F" w:rsidRPr="00405528" w:rsidRDefault="00BA5771" w:rsidP="00476417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6225,7</w:t>
            </w:r>
          </w:p>
        </w:tc>
        <w:tc>
          <w:tcPr>
            <w:tcW w:w="1457" w:type="dxa"/>
          </w:tcPr>
          <w:p w:rsidR="00FF030F" w:rsidRPr="00405528" w:rsidRDefault="00BA5771" w:rsidP="00FE2AEF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3429,9</w:t>
            </w:r>
          </w:p>
        </w:tc>
      </w:tr>
      <w:tr w:rsidR="00FF030F" w:rsidRPr="00927035" w:rsidTr="007F54A5">
        <w:tc>
          <w:tcPr>
            <w:tcW w:w="769" w:type="dxa"/>
          </w:tcPr>
          <w:p w:rsidR="00FF030F" w:rsidRPr="00405528" w:rsidRDefault="00FF030F" w:rsidP="00FE2AEF">
            <w:pPr>
              <w:pStyle w:val="aff0"/>
              <w:rPr>
                <w:sz w:val="22"/>
                <w:szCs w:val="22"/>
              </w:rPr>
            </w:pPr>
          </w:p>
        </w:tc>
        <w:tc>
          <w:tcPr>
            <w:tcW w:w="3090" w:type="dxa"/>
          </w:tcPr>
          <w:p w:rsidR="00FF030F" w:rsidRPr="00405528" w:rsidRDefault="00FF030F" w:rsidP="00FE2AEF">
            <w:pPr>
              <w:pStyle w:val="aff0"/>
              <w:rPr>
                <w:sz w:val="22"/>
                <w:szCs w:val="22"/>
              </w:rPr>
            </w:pPr>
            <w:r w:rsidRPr="00405528">
              <w:rPr>
                <w:sz w:val="22"/>
                <w:szCs w:val="22"/>
              </w:rPr>
              <w:t xml:space="preserve">Содержание ребенка в семье опекуна и приемной семье, а также вознаграждение, причитающееся приемному  родителю </w:t>
            </w:r>
          </w:p>
        </w:tc>
        <w:tc>
          <w:tcPr>
            <w:tcW w:w="1069" w:type="dxa"/>
          </w:tcPr>
          <w:p w:rsidR="00FF030F" w:rsidRPr="00405528" w:rsidRDefault="00FF030F" w:rsidP="00C5290B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1809,6</w:t>
            </w:r>
          </w:p>
        </w:tc>
        <w:tc>
          <w:tcPr>
            <w:tcW w:w="1255" w:type="dxa"/>
          </w:tcPr>
          <w:p w:rsidR="00FF030F" w:rsidRPr="00405528" w:rsidRDefault="00630CAE" w:rsidP="00447959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1762,1</w:t>
            </w:r>
          </w:p>
        </w:tc>
        <w:tc>
          <w:tcPr>
            <w:tcW w:w="1040" w:type="dxa"/>
          </w:tcPr>
          <w:p w:rsidR="00FF030F" w:rsidRPr="00405528" w:rsidRDefault="008876FA" w:rsidP="00FE2AEF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2380,2</w:t>
            </w:r>
          </w:p>
        </w:tc>
        <w:tc>
          <w:tcPr>
            <w:tcW w:w="1034" w:type="dxa"/>
          </w:tcPr>
          <w:p w:rsidR="00FF030F" w:rsidRPr="00405528" w:rsidRDefault="00945403" w:rsidP="00476417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2380,2</w:t>
            </w:r>
          </w:p>
        </w:tc>
        <w:tc>
          <w:tcPr>
            <w:tcW w:w="1457" w:type="dxa"/>
          </w:tcPr>
          <w:p w:rsidR="00FF030F" w:rsidRPr="00405528" w:rsidRDefault="00945403" w:rsidP="00FE2AEF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F030F" w:rsidRPr="00927035" w:rsidTr="007F54A5">
        <w:tc>
          <w:tcPr>
            <w:tcW w:w="769" w:type="dxa"/>
          </w:tcPr>
          <w:p w:rsidR="00FF030F" w:rsidRPr="00405528" w:rsidRDefault="00FF030F" w:rsidP="00FE2AEF">
            <w:pPr>
              <w:pStyle w:val="aff0"/>
              <w:rPr>
                <w:b/>
                <w:sz w:val="22"/>
                <w:szCs w:val="22"/>
              </w:rPr>
            </w:pPr>
            <w:r w:rsidRPr="00405528">
              <w:rPr>
                <w:b/>
                <w:sz w:val="22"/>
                <w:szCs w:val="22"/>
              </w:rPr>
              <w:t>1006</w:t>
            </w:r>
          </w:p>
        </w:tc>
        <w:tc>
          <w:tcPr>
            <w:tcW w:w="3090" w:type="dxa"/>
          </w:tcPr>
          <w:p w:rsidR="00FF030F" w:rsidRPr="00405528" w:rsidRDefault="00FF030F" w:rsidP="00FE2AEF">
            <w:pPr>
              <w:pStyle w:val="aff0"/>
              <w:rPr>
                <w:b/>
                <w:sz w:val="22"/>
                <w:szCs w:val="22"/>
              </w:rPr>
            </w:pPr>
            <w:r w:rsidRPr="00405528">
              <w:rPr>
                <w:b/>
                <w:sz w:val="22"/>
                <w:szCs w:val="22"/>
              </w:rPr>
              <w:t xml:space="preserve">Выполнение полномочий в сфере опеки и </w:t>
            </w:r>
            <w:r w:rsidRPr="00405528">
              <w:rPr>
                <w:b/>
                <w:sz w:val="22"/>
                <w:szCs w:val="22"/>
              </w:rPr>
              <w:lastRenderedPageBreak/>
              <w:t>попечительства</w:t>
            </w:r>
          </w:p>
        </w:tc>
        <w:tc>
          <w:tcPr>
            <w:tcW w:w="1069" w:type="dxa"/>
          </w:tcPr>
          <w:p w:rsidR="00FF030F" w:rsidRPr="00405528" w:rsidRDefault="00FF030F" w:rsidP="00C5290B">
            <w:pPr>
              <w:pStyle w:val="aff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959,7</w:t>
            </w:r>
          </w:p>
        </w:tc>
        <w:tc>
          <w:tcPr>
            <w:tcW w:w="1255" w:type="dxa"/>
          </w:tcPr>
          <w:p w:rsidR="00FF030F" w:rsidRPr="00405528" w:rsidRDefault="00CA4039" w:rsidP="00447959">
            <w:pPr>
              <w:pStyle w:val="aff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2199,9</w:t>
            </w:r>
          </w:p>
        </w:tc>
        <w:tc>
          <w:tcPr>
            <w:tcW w:w="1040" w:type="dxa"/>
          </w:tcPr>
          <w:p w:rsidR="00FF030F" w:rsidRPr="00405528" w:rsidRDefault="00FF030F" w:rsidP="00FE2AEF">
            <w:pPr>
              <w:pStyle w:val="aff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2245</w:t>
            </w:r>
          </w:p>
        </w:tc>
        <w:tc>
          <w:tcPr>
            <w:tcW w:w="1034" w:type="dxa"/>
          </w:tcPr>
          <w:p w:rsidR="00FF030F" w:rsidRPr="00405528" w:rsidRDefault="004D5A23" w:rsidP="00476417">
            <w:pPr>
              <w:pStyle w:val="aff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1519,5</w:t>
            </w:r>
          </w:p>
        </w:tc>
        <w:tc>
          <w:tcPr>
            <w:tcW w:w="1457" w:type="dxa"/>
          </w:tcPr>
          <w:p w:rsidR="00FF030F" w:rsidRPr="00405528" w:rsidRDefault="00945403" w:rsidP="00424EB3">
            <w:pPr>
              <w:pStyle w:val="aff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-725,5</w:t>
            </w:r>
          </w:p>
        </w:tc>
      </w:tr>
    </w:tbl>
    <w:p w:rsidR="00FA624C" w:rsidRDefault="00807A7D" w:rsidP="004F55C9">
      <w:pPr>
        <w:pStyle w:val="aff0"/>
        <w:jc w:val="both"/>
      </w:pPr>
      <w:r>
        <w:lastRenderedPageBreak/>
        <w:t xml:space="preserve">    </w:t>
      </w:r>
      <w:r w:rsidR="00BD0D1C" w:rsidRPr="0083307A">
        <w:t xml:space="preserve"> </w:t>
      </w:r>
      <w:r w:rsidR="00B93973">
        <w:t xml:space="preserve">           </w:t>
      </w:r>
      <w:r w:rsidR="003E6611" w:rsidRPr="0083307A">
        <w:t xml:space="preserve">По подразделу 1001 "Пенсионное обеспечение" расходы на выплату </w:t>
      </w:r>
      <w:r w:rsidR="003E6611" w:rsidRPr="0083307A">
        <w:rPr>
          <w:rFonts w:eastAsia="Calibri"/>
          <w:lang w:eastAsia="en-US"/>
        </w:rPr>
        <w:t xml:space="preserve">муниципальных пенсий </w:t>
      </w:r>
      <w:r w:rsidR="003E6611" w:rsidRPr="0083307A">
        <w:t xml:space="preserve">лицам, замещавшим должности муниципальной службы, </w:t>
      </w:r>
      <w:r w:rsidR="000112BC">
        <w:t>на 202</w:t>
      </w:r>
      <w:r w:rsidR="00F13AFF">
        <w:t>6</w:t>
      </w:r>
      <w:r w:rsidR="000112BC">
        <w:t xml:space="preserve"> год </w:t>
      </w:r>
      <w:r w:rsidR="003E6611" w:rsidRPr="0083307A">
        <w:t xml:space="preserve">предусмотрены в сумме </w:t>
      </w:r>
      <w:r w:rsidR="00F13AFF">
        <w:t>1591,4</w:t>
      </w:r>
      <w:r w:rsidR="003E6611" w:rsidRPr="0083307A">
        <w:t xml:space="preserve"> тыс. рублей</w:t>
      </w:r>
      <w:r w:rsidR="00EB2C1E" w:rsidRPr="0083307A">
        <w:t xml:space="preserve"> или </w:t>
      </w:r>
      <w:r w:rsidR="00A72047">
        <w:t>выше</w:t>
      </w:r>
      <w:r w:rsidR="00EB2C1E" w:rsidRPr="0083307A">
        <w:t xml:space="preserve"> </w:t>
      </w:r>
      <w:r w:rsidR="00746DA5">
        <w:t xml:space="preserve">фактического </w:t>
      </w:r>
      <w:r w:rsidR="00EB2C1E" w:rsidRPr="0083307A">
        <w:t>уровня 20</w:t>
      </w:r>
      <w:r w:rsidR="005D1F61">
        <w:t>2</w:t>
      </w:r>
      <w:r w:rsidR="0041616F">
        <w:t>3</w:t>
      </w:r>
      <w:r w:rsidR="00EB2C1E" w:rsidRPr="0083307A">
        <w:t xml:space="preserve"> года на </w:t>
      </w:r>
      <w:r w:rsidR="00F13AFF">
        <w:t>359,6</w:t>
      </w:r>
      <w:r w:rsidR="0020104B">
        <w:t xml:space="preserve"> тыс. рублей, </w:t>
      </w:r>
      <w:r w:rsidR="00746DA5">
        <w:t>и</w:t>
      </w:r>
      <w:r w:rsidR="0020104B">
        <w:t xml:space="preserve"> </w:t>
      </w:r>
      <w:r w:rsidR="0041616F">
        <w:t xml:space="preserve">выше </w:t>
      </w:r>
      <w:r w:rsidR="0020104B">
        <w:t>показател</w:t>
      </w:r>
      <w:r w:rsidR="00F13AFF">
        <w:t>я</w:t>
      </w:r>
      <w:r w:rsidR="0020104B">
        <w:t xml:space="preserve"> </w:t>
      </w:r>
      <w:r w:rsidR="00884DBD">
        <w:t>202</w:t>
      </w:r>
      <w:r w:rsidR="0041616F">
        <w:t>4</w:t>
      </w:r>
      <w:r w:rsidR="0020104B">
        <w:t xml:space="preserve"> года на </w:t>
      </w:r>
      <w:r w:rsidR="00F13AFF">
        <w:t>158,9</w:t>
      </w:r>
      <w:r w:rsidR="0041616F">
        <w:t xml:space="preserve"> тыс.рублей</w:t>
      </w:r>
      <w:r w:rsidR="00F13AFF">
        <w:t>. По оценке 2025 года 1512,7 тыс.рублей будет израсходовано на выплату муниципальных пенсий.</w:t>
      </w:r>
      <w:r w:rsidR="0041616F">
        <w:t xml:space="preserve"> </w:t>
      </w:r>
      <w:r w:rsidR="00F13AFF">
        <w:t xml:space="preserve">В связи с ростом </w:t>
      </w:r>
      <w:r w:rsidR="0041616F">
        <w:t>количества ,получающих доплат к пенсии</w:t>
      </w:r>
      <w:r w:rsidR="00F13AFF">
        <w:t xml:space="preserve"> по возрасту</w:t>
      </w:r>
      <w:r w:rsidR="00F93602">
        <w:t xml:space="preserve"> (бывшие муниципальные служащие)</w:t>
      </w:r>
      <w:r w:rsidR="00F13AFF">
        <w:t xml:space="preserve"> растут т расходы по данному подразделу.</w:t>
      </w:r>
    </w:p>
    <w:p w:rsidR="009469B7" w:rsidRDefault="00FA624C" w:rsidP="004F55C9">
      <w:pPr>
        <w:pStyle w:val="aff0"/>
        <w:jc w:val="both"/>
        <w:rPr>
          <w:rFonts w:eastAsia="Calibri"/>
          <w:lang w:eastAsia="en-US"/>
        </w:rPr>
      </w:pPr>
      <w:r>
        <w:t xml:space="preserve">      </w:t>
      </w:r>
      <w:r w:rsidR="00B71BF2" w:rsidRPr="000E4ADA">
        <w:rPr>
          <w:rFonts w:eastAsia="Calibri"/>
          <w:lang w:eastAsia="en-US"/>
        </w:rPr>
        <w:t xml:space="preserve">      </w:t>
      </w:r>
    </w:p>
    <w:p w:rsidR="00B04F27" w:rsidRPr="00B15A52" w:rsidRDefault="009469B7" w:rsidP="00B936CB">
      <w:pPr>
        <w:pStyle w:val="aff0"/>
        <w:jc w:val="both"/>
        <w:rPr>
          <w:iCs/>
        </w:rPr>
      </w:pPr>
      <w:r>
        <w:rPr>
          <w:rFonts w:eastAsia="Calibri"/>
          <w:lang w:eastAsia="en-US"/>
        </w:rPr>
        <w:t xml:space="preserve">               </w:t>
      </w:r>
      <w:r w:rsidR="00B71BF2" w:rsidRPr="000E4ADA">
        <w:rPr>
          <w:rFonts w:eastAsia="Calibri"/>
          <w:lang w:eastAsia="en-US"/>
        </w:rPr>
        <w:t xml:space="preserve"> </w:t>
      </w:r>
      <w:r w:rsidR="003E6611" w:rsidRPr="000E4ADA">
        <w:rPr>
          <w:rFonts w:eastAsia="Calibri"/>
          <w:lang w:eastAsia="en-US"/>
        </w:rPr>
        <w:t>Бюджетные ассигнования по подразделу 1003 "Социальное обеспечение населения" на 20</w:t>
      </w:r>
      <w:r w:rsidR="000A42C6">
        <w:rPr>
          <w:rFonts w:eastAsia="Calibri"/>
          <w:lang w:eastAsia="en-US"/>
        </w:rPr>
        <w:t>2</w:t>
      </w:r>
      <w:r w:rsidR="00BA5771">
        <w:rPr>
          <w:rFonts w:eastAsia="Calibri"/>
          <w:lang w:eastAsia="en-US"/>
        </w:rPr>
        <w:t>6</w:t>
      </w:r>
      <w:r w:rsidR="003E6611" w:rsidRPr="000E4ADA">
        <w:rPr>
          <w:rFonts w:eastAsia="Calibri"/>
          <w:lang w:eastAsia="en-US"/>
        </w:rPr>
        <w:t xml:space="preserve"> год  </w:t>
      </w:r>
      <w:r w:rsidR="00A72047">
        <w:rPr>
          <w:rFonts w:eastAsia="Calibri"/>
          <w:lang w:eastAsia="en-US"/>
        </w:rPr>
        <w:t xml:space="preserve"> </w:t>
      </w:r>
      <w:r w:rsidR="00B56856">
        <w:rPr>
          <w:rFonts w:eastAsia="Calibri"/>
          <w:lang w:eastAsia="en-US"/>
        </w:rPr>
        <w:t xml:space="preserve"> </w:t>
      </w:r>
      <w:r w:rsidR="00786D69">
        <w:rPr>
          <w:rFonts w:eastAsia="Calibri"/>
          <w:lang w:eastAsia="en-US"/>
        </w:rPr>
        <w:t xml:space="preserve"> </w:t>
      </w:r>
      <w:r w:rsidR="00BA5771">
        <w:rPr>
          <w:rFonts w:eastAsia="Calibri"/>
          <w:lang w:eastAsia="en-US"/>
        </w:rPr>
        <w:t xml:space="preserve">и плановый период 2027-2028годы  не планировались. В анализируемый период ассигнования </w:t>
      </w:r>
      <w:r w:rsidR="00786D69">
        <w:rPr>
          <w:rFonts w:eastAsia="Calibri"/>
          <w:lang w:eastAsia="en-US"/>
        </w:rPr>
        <w:t>запланированы</w:t>
      </w:r>
      <w:r w:rsidR="00A72047">
        <w:rPr>
          <w:rFonts w:eastAsia="Calibri"/>
          <w:lang w:eastAsia="en-US"/>
        </w:rPr>
        <w:t xml:space="preserve"> </w:t>
      </w:r>
      <w:r w:rsidR="00BA5771">
        <w:rPr>
          <w:rFonts w:eastAsia="Calibri"/>
          <w:lang w:eastAsia="en-US"/>
        </w:rPr>
        <w:t xml:space="preserve">только на 2025 год </w:t>
      </w:r>
      <w:r w:rsidR="00A72047">
        <w:rPr>
          <w:rFonts w:eastAsia="Calibri"/>
          <w:lang w:eastAsia="en-US"/>
        </w:rPr>
        <w:t xml:space="preserve">в сумме </w:t>
      </w:r>
      <w:r>
        <w:rPr>
          <w:rFonts w:eastAsia="Calibri"/>
          <w:lang w:eastAsia="en-US"/>
        </w:rPr>
        <w:t>131,5</w:t>
      </w:r>
      <w:r w:rsidR="00A72047">
        <w:rPr>
          <w:rFonts w:eastAsia="Calibri"/>
          <w:lang w:eastAsia="en-US"/>
        </w:rPr>
        <w:t xml:space="preserve"> тыс.рублей</w:t>
      </w:r>
      <w:r w:rsidR="004C0A84" w:rsidRPr="000E4ADA">
        <w:rPr>
          <w:rFonts w:eastAsia="Calibri"/>
          <w:lang w:eastAsia="en-US"/>
        </w:rPr>
        <w:t>.</w:t>
      </w:r>
      <w:r w:rsidR="0020104B">
        <w:rPr>
          <w:rFonts w:eastAsia="Calibri"/>
          <w:lang w:eastAsia="en-US"/>
        </w:rPr>
        <w:t xml:space="preserve"> </w:t>
      </w:r>
      <w:r w:rsidR="00A72047">
        <w:rPr>
          <w:rFonts w:eastAsia="Calibri"/>
          <w:lang w:eastAsia="en-US"/>
        </w:rPr>
        <w:t xml:space="preserve">Средства </w:t>
      </w:r>
      <w:r w:rsidR="00B936CB">
        <w:rPr>
          <w:rFonts w:eastAsia="Calibri"/>
          <w:lang w:eastAsia="en-US"/>
        </w:rPr>
        <w:t xml:space="preserve">на 2025год </w:t>
      </w:r>
      <w:r w:rsidR="00A72047">
        <w:rPr>
          <w:rFonts w:eastAsia="Calibri"/>
          <w:lang w:eastAsia="en-US"/>
        </w:rPr>
        <w:t>планир</w:t>
      </w:r>
      <w:r w:rsidR="00BA5771">
        <w:rPr>
          <w:rFonts w:eastAsia="Calibri"/>
          <w:lang w:eastAsia="en-US"/>
        </w:rPr>
        <w:t>овалось</w:t>
      </w:r>
      <w:r w:rsidR="00A72047">
        <w:rPr>
          <w:rFonts w:eastAsia="Calibri"/>
          <w:lang w:eastAsia="en-US"/>
        </w:rPr>
        <w:t xml:space="preserve"> направить на реализацию мероприятий по программе </w:t>
      </w:r>
      <w:r w:rsidR="004C0A84" w:rsidRPr="007E15D6">
        <w:rPr>
          <w:rFonts w:eastAsia="Calibri"/>
          <w:lang w:eastAsia="en-US"/>
        </w:rPr>
        <w:t xml:space="preserve"> </w:t>
      </w:r>
      <w:r w:rsidR="00BD0D1C" w:rsidRPr="007E15D6">
        <w:rPr>
          <w:rFonts w:eastAsia="Calibri"/>
          <w:lang w:eastAsia="en-US"/>
        </w:rPr>
        <w:t xml:space="preserve">   </w:t>
      </w:r>
      <w:r w:rsidR="00B04F27" w:rsidRPr="00B15A52">
        <w:rPr>
          <w:iCs/>
        </w:rPr>
        <w:t>"Комплексное развитие сельских территорий"</w:t>
      </w:r>
      <w:r w:rsidR="00B04F27">
        <w:rPr>
          <w:iCs/>
        </w:rPr>
        <w:t>.</w:t>
      </w:r>
    </w:p>
    <w:p w:rsidR="00BA5771" w:rsidRDefault="00BD0D1C" w:rsidP="00BA5771">
      <w:pPr>
        <w:jc w:val="both"/>
        <w:rPr>
          <w:color w:val="000000"/>
          <w:lang w:eastAsia="ru-RU"/>
        </w:rPr>
      </w:pPr>
      <w:r w:rsidRPr="007E15D6">
        <w:rPr>
          <w:rFonts w:eastAsia="Calibri"/>
          <w:lang w:eastAsia="en-US"/>
        </w:rPr>
        <w:t xml:space="preserve">     </w:t>
      </w:r>
      <w:r w:rsidR="00B04F27">
        <w:rPr>
          <w:rFonts w:eastAsia="Calibri"/>
          <w:lang w:eastAsia="en-US"/>
        </w:rPr>
        <w:t xml:space="preserve">        </w:t>
      </w:r>
      <w:r w:rsidR="003E6611" w:rsidRPr="007E15D6">
        <w:rPr>
          <w:rFonts w:eastAsia="Calibri"/>
          <w:lang w:eastAsia="en-US"/>
        </w:rPr>
        <w:t>Расходы по подразделу 1004 "Охрана семьи и детства"</w:t>
      </w:r>
      <w:r w:rsidR="00F63B21" w:rsidRPr="007E15D6">
        <w:rPr>
          <w:rFonts w:eastAsia="Calibri"/>
          <w:lang w:eastAsia="en-US"/>
        </w:rPr>
        <w:t xml:space="preserve"> предусмотрены в сумме </w:t>
      </w:r>
      <w:r w:rsidR="00BA5771">
        <w:rPr>
          <w:rFonts w:eastAsia="Calibri"/>
          <w:lang w:eastAsia="en-US"/>
        </w:rPr>
        <w:t>9165,3</w:t>
      </w:r>
      <w:r w:rsidR="00F27F89" w:rsidRPr="007E15D6">
        <w:rPr>
          <w:rFonts w:eastAsia="Calibri"/>
          <w:lang w:eastAsia="en-US"/>
        </w:rPr>
        <w:t xml:space="preserve"> ты</w:t>
      </w:r>
      <w:r w:rsidR="00032602">
        <w:rPr>
          <w:rFonts w:eastAsia="Calibri"/>
          <w:lang w:eastAsia="en-US"/>
        </w:rPr>
        <w:t>с. рублей (</w:t>
      </w:r>
      <w:r w:rsidR="00337BB4">
        <w:rPr>
          <w:rFonts w:eastAsia="Calibri"/>
          <w:lang w:eastAsia="en-US"/>
        </w:rPr>
        <w:t xml:space="preserve">что на </w:t>
      </w:r>
      <w:r w:rsidR="00BA5771">
        <w:rPr>
          <w:rFonts w:eastAsia="Calibri"/>
          <w:lang w:eastAsia="en-US"/>
        </w:rPr>
        <w:t>3429,9</w:t>
      </w:r>
      <w:r w:rsidR="00337BB4">
        <w:rPr>
          <w:rFonts w:eastAsia="Calibri"/>
          <w:lang w:eastAsia="en-US"/>
        </w:rPr>
        <w:t xml:space="preserve"> тыс.</w:t>
      </w:r>
      <w:r w:rsidR="00B936CB">
        <w:rPr>
          <w:rFonts w:eastAsia="Calibri"/>
          <w:lang w:eastAsia="en-US"/>
        </w:rPr>
        <w:t xml:space="preserve"> </w:t>
      </w:r>
      <w:r w:rsidR="00337BB4">
        <w:rPr>
          <w:rFonts w:eastAsia="Calibri"/>
          <w:lang w:eastAsia="en-US"/>
        </w:rPr>
        <w:t xml:space="preserve">рублей </w:t>
      </w:r>
      <w:r w:rsidR="00D21B79">
        <w:rPr>
          <w:rFonts w:eastAsia="Calibri"/>
          <w:lang w:eastAsia="en-US"/>
        </w:rPr>
        <w:t>выше</w:t>
      </w:r>
      <w:r w:rsidR="00337BB4">
        <w:rPr>
          <w:rFonts w:eastAsia="Calibri"/>
          <w:lang w:eastAsia="en-US"/>
        </w:rPr>
        <w:t xml:space="preserve"> аналогичного показателя </w:t>
      </w:r>
      <w:r w:rsidR="00F63B21" w:rsidRPr="007E15D6">
        <w:rPr>
          <w:rFonts w:eastAsia="Calibri"/>
          <w:lang w:eastAsia="en-US"/>
        </w:rPr>
        <w:t xml:space="preserve"> </w:t>
      </w:r>
      <w:r w:rsidR="00032602">
        <w:rPr>
          <w:rFonts w:eastAsia="Calibri"/>
          <w:lang w:eastAsia="en-US"/>
        </w:rPr>
        <w:t>20</w:t>
      </w:r>
      <w:r w:rsidR="00B56856">
        <w:rPr>
          <w:rFonts w:eastAsia="Calibri"/>
          <w:lang w:eastAsia="en-US"/>
        </w:rPr>
        <w:t>2</w:t>
      </w:r>
      <w:r w:rsidR="00BA5771">
        <w:rPr>
          <w:rFonts w:eastAsia="Calibri"/>
          <w:lang w:eastAsia="en-US"/>
        </w:rPr>
        <w:t>4</w:t>
      </w:r>
      <w:r w:rsidR="00032602">
        <w:rPr>
          <w:rFonts w:eastAsia="Calibri"/>
          <w:lang w:eastAsia="en-US"/>
        </w:rPr>
        <w:t xml:space="preserve"> года</w:t>
      </w:r>
      <w:r w:rsidR="007D1F8E">
        <w:rPr>
          <w:rFonts w:eastAsia="Calibri"/>
          <w:lang w:eastAsia="en-US"/>
        </w:rPr>
        <w:t xml:space="preserve">) и на </w:t>
      </w:r>
      <w:r w:rsidR="00BA5771">
        <w:rPr>
          <w:rFonts w:eastAsia="Calibri"/>
          <w:lang w:eastAsia="en-US"/>
        </w:rPr>
        <w:t>4027,4</w:t>
      </w:r>
      <w:r w:rsidR="007D1F8E">
        <w:rPr>
          <w:rFonts w:eastAsia="Calibri"/>
          <w:lang w:eastAsia="en-US"/>
        </w:rPr>
        <w:t xml:space="preserve"> тыс.рублей </w:t>
      </w:r>
      <w:r w:rsidR="009B0C37">
        <w:rPr>
          <w:rFonts w:eastAsia="Calibri"/>
          <w:lang w:eastAsia="en-US"/>
        </w:rPr>
        <w:t>выше</w:t>
      </w:r>
      <w:r w:rsidR="007D1F8E">
        <w:rPr>
          <w:rFonts w:eastAsia="Calibri"/>
          <w:lang w:eastAsia="en-US"/>
        </w:rPr>
        <w:t xml:space="preserve"> показателя 20</w:t>
      </w:r>
      <w:r w:rsidR="00B56856">
        <w:rPr>
          <w:rFonts w:eastAsia="Calibri"/>
          <w:lang w:eastAsia="en-US"/>
        </w:rPr>
        <w:t>2</w:t>
      </w:r>
      <w:r w:rsidR="009B0C37">
        <w:rPr>
          <w:rFonts w:eastAsia="Calibri"/>
          <w:lang w:eastAsia="en-US"/>
        </w:rPr>
        <w:t>4</w:t>
      </w:r>
      <w:r w:rsidR="007D1F8E">
        <w:rPr>
          <w:rFonts w:eastAsia="Calibri"/>
          <w:lang w:eastAsia="en-US"/>
        </w:rPr>
        <w:t xml:space="preserve"> года</w:t>
      </w:r>
      <w:r w:rsidR="007946BD">
        <w:rPr>
          <w:rFonts w:eastAsia="Calibri"/>
          <w:lang w:eastAsia="en-US"/>
        </w:rPr>
        <w:t>.</w:t>
      </w:r>
      <w:r w:rsidR="001B2FD1">
        <w:rPr>
          <w:rFonts w:eastAsia="Calibri"/>
          <w:lang w:eastAsia="en-US"/>
        </w:rPr>
        <w:t xml:space="preserve"> </w:t>
      </w:r>
      <w:r w:rsidR="009B0C37">
        <w:rPr>
          <w:rFonts w:eastAsia="Calibri"/>
          <w:lang w:eastAsia="en-US"/>
        </w:rPr>
        <w:t>Н</w:t>
      </w:r>
      <w:r w:rsidR="007D1F8E">
        <w:rPr>
          <w:rFonts w:eastAsia="Calibri"/>
          <w:lang w:eastAsia="en-US"/>
        </w:rPr>
        <w:t>а 202</w:t>
      </w:r>
      <w:r w:rsidR="00BA5771">
        <w:rPr>
          <w:rFonts w:eastAsia="Calibri"/>
          <w:lang w:eastAsia="en-US"/>
        </w:rPr>
        <w:t>7</w:t>
      </w:r>
      <w:r w:rsidR="00743D44">
        <w:rPr>
          <w:rFonts w:eastAsia="Calibri"/>
          <w:lang w:eastAsia="en-US"/>
        </w:rPr>
        <w:t xml:space="preserve"> </w:t>
      </w:r>
      <w:r w:rsidR="009B0C37">
        <w:rPr>
          <w:rFonts w:eastAsia="Calibri"/>
          <w:lang w:eastAsia="en-US"/>
        </w:rPr>
        <w:t>и 202</w:t>
      </w:r>
      <w:r w:rsidR="00BA5771">
        <w:rPr>
          <w:rFonts w:eastAsia="Calibri"/>
          <w:lang w:eastAsia="en-US"/>
        </w:rPr>
        <w:t>8</w:t>
      </w:r>
      <w:r w:rsidR="009B0C37">
        <w:rPr>
          <w:rFonts w:eastAsia="Calibri"/>
          <w:lang w:eastAsia="en-US"/>
        </w:rPr>
        <w:t xml:space="preserve"> </w:t>
      </w:r>
      <w:r w:rsidR="00743D44">
        <w:rPr>
          <w:rFonts w:eastAsia="Calibri"/>
          <w:lang w:eastAsia="en-US"/>
        </w:rPr>
        <w:t>год</w:t>
      </w:r>
      <w:r w:rsidR="009B0C37">
        <w:rPr>
          <w:rFonts w:eastAsia="Calibri"/>
          <w:lang w:eastAsia="en-US"/>
        </w:rPr>
        <w:t>ы</w:t>
      </w:r>
      <w:r w:rsidR="007D1F8E">
        <w:rPr>
          <w:rFonts w:eastAsia="Calibri"/>
          <w:lang w:eastAsia="en-US"/>
        </w:rPr>
        <w:t xml:space="preserve"> предлагается утвердить </w:t>
      </w:r>
      <w:r w:rsidR="00D21B79">
        <w:rPr>
          <w:rFonts w:eastAsia="Calibri"/>
          <w:lang w:eastAsia="en-US"/>
        </w:rPr>
        <w:t xml:space="preserve">ЛБО в сумме </w:t>
      </w:r>
      <w:r w:rsidR="00BA5771">
        <w:rPr>
          <w:rFonts w:eastAsia="Calibri"/>
          <w:lang w:eastAsia="en-US"/>
        </w:rPr>
        <w:t>8904,7</w:t>
      </w:r>
      <w:r w:rsidR="00D21B79">
        <w:rPr>
          <w:rFonts w:eastAsia="Calibri"/>
          <w:lang w:eastAsia="en-US"/>
        </w:rPr>
        <w:t xml:space="preserve"> тыс.рублей.</w:t>
      </w:r>
      <w:r w:rsidR="009B0C37">
        <w:rPr>
          <w:rFonts w:eastAsia="Calibri"/>
          <w:lang w:eastAsia="en-US"/>
        </w:rPr>
        <w:t xml:space="preserve"> Рост ЛБО сложился за счет увеличения плана на финансирование мероприятий по </w:t>
      </w:r>
      <w:r w:rsidR="009B0C37" w:rsidRPr="009B0C37">
        <w:rPr>
          <w:color w:val="000000"/>
          <w:lang w:eastAsia="ru-RU"/>
        </w:rPr>
        <w:t>обеспечению жилищных прав детей-сирот и детей, оставшихся без попечения родителей, лицам из их  числа по договорам найма специализированных жилых помещений</w:t>
      </w:r>
      <w:r w:rsidR="009B0C37">
        <w:rPr>
          <w:color w:val="000000"/>
          <w:lang w:eastAsia="ru-RU"/>
        </w:rPr>
        <w:t>. По данному мероприятию запланированы ЛБО</w:t>
      </w:r>
      <w:r w:rsidR="009B0C37" w:rsidRPr="009B0C37">
        <w:rPr>
          <w:color w:val="000000"/>
          <w:lang w:eastAsia="ru-RU"/>
        </w:rPr>
        <w:t xml:space="preserve"> </w:t>
      </w:r>
      <w:r w:rsidR="009B0C37">
        <w:rPr>
          <w:color w:val="000000"/>
          <w:lang w:eastAsia="ru-RU"/>
        </w:rPr>
        <w:t>в сумме</w:t>
      </w:r>
      <w:r w:rsidR="00FA1476">
        <w:rPr>
          <w:color w:val="000000"/>
          <w:lang w:eastAsia="ru-RU"/>
        </w:rPr>
        <w:t xml:space="preserve"> </w:t>
      </w:r>
      <w:r w:rsidR="00BA5771">
        <w:rPr>
          <w:color w:val="000000"/>
          <w:lang w:eastAsia="ru-RU"/>
        </w:rPr>
        <w:t>6225,7</w:t>
      </w:r>
      <w:r w:rsidR="00FA1476">
        <w:rPr>
          <w:color w:val="000000"/>
          <w:lang w:eastAsia="ru-RU"/>
        </w:rPr>
        <w:t xml:space="preserve"> тыс.рублей.</w:t>
      </w:r>
    </w:p>
    <w:p w:rsidR="00FA1476" w:rsidRDefault="00133B16" w:rsidP="00BA5771">
      <w:pPr>
        <w:jc w:val="both"/>
        <w:rPr>
          <w:rFonts w:eastAsia="Calibri"/>
          <w:lang w:eastAsia="en-US"/>
        </w:rPr>
      </w:pPr>
      <w:r w:rsidRPr="007E15D6">
        <w:rPr>
          <w:rFonts w:eastAsia="Calibri"/>
          <w:lang w:eastAsia="en-US"/>
        </w:rPr>
        <w:t xml:space="preserve"> </w:t>
      </w:r>
      <w:r w:rsidR="00032602">
        <w:rPr>
          <w:rFonts w:eastAsia="Calibri"/>
          <w:lang w:eastAsia="en-US"/>
        </w:rPr>
        <w:t xml:space="preserve">       </w:t>
      </w:r>
      <w:r w:rsidRPr="007E15D6">
        <w:rPr>
          <w:rFonts w:eastAsia="Calibri"/>
          <w:lang w:eastAsia="en-US"/>
        </w:rPr>
        <w:t xml:space="preserve"> </w:t>
      </w:r>
      <w:r w:rsidR="00B04F27">
        <w:rPr>
          <w:rFonts w:eastAsia="Calibri"/>
          <w:lang w:eastAsia="en-US"/>
        </w:rPr>
        <w:t xml:space="preserve"> </w:t>
      </w:r>
      <w:r w:rsidR="003E6611" w:rsidRPr="007E15D6">
        <w:rPr>
          <w:rFonts w:eastAsia="Calibri"/>
          <w:lang w:eastAsia="en-US"/>
        </w:rPr>
        <w:tab/>
        <w:t xml:space="preserve">По подразделу 1006 "Другие вопросы в области социальной политики" </w:t>
      </w:r>
      <w:r w:rsidR="001B2FD1">
        <w:rPr>
          <w:rFonts w:eastAsia="Calibri"/>
          <w:lang w:eastAsia="en-US"/>
        </w:rPr>
        <w:t xml:space="preserve"> запланированы ЛБО в сумме </w:t>
      </w:r>
      <w:r w:rsidR="00BA5771">
        <w:rPr>
          <w:rFonts w:eastAsia="Calibri"/>
          <w:lang w:eastAsia="en-US"/>
        </w:rPr>
        <w:t>1519,5</w:t>
      </w:r>
      <w:r w:rsidR="001B2FD1">
        <w:rPr>
          <w:rFonts w:eastAsia="Calibri"/>
          <w:lang w:eastAsia="en-US"/>
        </w:rPr>
        <w:t xml:space="preserve"> тыс.рублей</w:t>
      </w:r>
      <w:r w:rsidR="00BE6301">
        <w:rPr>
          <w:rFonts w:eastAsia="Calibri"/>
          <w:lang w:eastAsia="en-US"/>
        </w:rPr>
        <w:t>.</w:t>
      </w:r>
      <w:r w:rsidR="001B2FD1">
        <w:rPr>
          <w:rFonts w:eastAsia="Calibri"/>
          <w:lang w:eastAsia="en-US"/>
        </w:rPr>
        <w:t xml:space="preserve">  На 202</w:t>
      </w:r>
      <w:r w:rsidR="00BA5771">
        <w:rPr>
          <w:rFonts w:eastAsia="Calibri"/>
          <w:lang w:eastAsia="en-US"/>
        </w:rPr>
        <w:t>7</w:t>
      </w:r>
      <w:r w:rsidR="00FA1476">
        <w:rPr>
          <w:rFonts w:eastAsia="Calibri"/>
          <w:lang w:eastAsia="en-US"/>
        </w:rPr>
        <w:t xml:space="preserve"> и 202</w:t>
      </w:r>
      <w:r w:rsidR="00BA5771">
        <w:rPr>
          <w:rFonts w:eastAsia="Calibri"/>
          <w:lang w:eastAsia="en-US"/>
        </w:rPr>
        <w:t>8</w:t>
      </w:r>
      <w:r w:rsidR="00FA1476">
        <w:rPr>
          <w:rFonts w:eastAsia="Calibri"/>
          <w:lang w:eastAsia="en-US"/>
        </w:rPr>
        <w:t xml:space="preserve"> годы </w:t>
      </w:r>
      <w:r w:rsidR="003E6611" w:rsidRPr="007E15D6">
        <w:rPr>
          <w:rFonts w:eastAsia="Calibri"/>
          <w:lang w:eastAsia="en-US"/>
        </w:rPr>
        <w:t xml:space="preserve">предусмотрены </w:t>
      </w:r>
      <w:r w:rsidR="001B2FD1">
        <w:rPr>
          <w:rFonts w:eastAsia="Calibri"/>
          <w:lang w:eastAsia="en-US"/>
        </w:rPr>
        <w:t>аналогичные назначения</w:t>
      </w:r>
      <w:r w:rsidR="003E6611" w:rsidRPr="007E15D6">
        <w:rPr>
          <w:rFonts w:eastAsia="Calibri"/>
          <w:lang w:eastAsia="en-US"/>
        </w:rPr>
        <w:t xml:space="preserve"> </w:t>
      </w:r>
      <w:r w:rsidR="001B2FD1">
        <w:rPr>
          <w:rFonts w:eastAsia="Calibri"/>
          <w:lang w:eastAsia="en-US"/>
        </w:rPr>
        <w:t xml:space="preserve"> для</w:t>
      </w:r>
      <w:r w:rsidR="00DF3C3A" w:rsidRPr="007E15D6">
        <w:rPr>
          <w:rFonts w:eastAsia="Calibri"/>
          <w:lang w:eastAsia="en-US"/>
        </w:rPr>
        <w:t xml:space="preserve"> выполнени</w:t>
      </w:r>
      <w:r w:rsidR="001B2FD1">
        <w:rPr>
          <w:rFonts w:eastAsia="Calibri"/>
          <w:lang w:eastAsia="en-US"/>
        </w:rPr>
        <w:t>я</w:t>
      </w:r>
      <w:r w:rsidR="00DF3C3A" w:rsidRPr="007E15D6">
        <w:rPr>
          <w:rFonts w:eastAsia="Calibri"/>
          <w:lang w:eastAsia="en-US"/>
        </w:rPr>
        <w:t xml:space="preserve"> полномочий</w:t>
      </w:r>
      <w:r w:rsidR="00743D44">
        <w:rPr>
          <w:rFonts w:eastAsia="Calibri"/>
          <w:lang w:eastAsia="en-US"/>
        </w:rPr>
        <w:t xml:space="preserve"> в сфере опеки и попечительства</w:t>
      </w:r>
      <w:r w:rsidR="00FA1476">
        <w:rPr>
          <w:rFonts w:eastAsia="Calibri"/>
          <w:lang w:eastAsia="en-US"/>
        </w:rPr>
        <w:t>.</w:t>
      </w:r>
    </w:p>
    <w:p w:rsidR="003E6611" w:rsidRPr="007E15D6" w:rsidRDefault="003E6611" w:rsidP="004F55C9">
      <w:pPr>
        <w:pStyle w:val="aff0"/>
        <w:jc w:val="both"/>
        <w:rPr>
          <w:color w:val="000000"/>
        </w:rPr>
      </w:pPr>
      <w:r w:rsidRPr="007E15D6">
        <w:rPr>
          <w:color w:val="000000"/>
        </w:rPr>
        <w:tab/>
      </w:r>
    </w:p>
    <w:p w:rsidR="003E6611" w:rsidRDefault="003E6611" w:rsidP="004554A9">
      <w:pPr>
        <w:pStyle w:val="aff0"/>
        <w:jc w:val="center"/>
        <w:outlineLvl w:val="0"/>
        <w:rPr>
          <w:b/>
        </w:rPr>
      </w:pPr>
      <w:r w:rsidRPr="00354239">
        <w:rPr>
          <w:b/>
        </w:rPr>
        <w:t>Раздел 1100 "Физическая культура и спорт"</w:t>
      </w:r>
    </w:p>
    <w:p w:rsidR="0033651B" w:rsidRPr="00354239" w:rsidRDefault="0033651B" w:rsidP="004554A9">
      <w:pPr>
        <w:pStyle w:val="aff0"/>
        <w:jc w:val="center"/>
        <w:outlineLvl w:val="0"/>
        <w:rPr>
          <w:b/>
        </w:rPr>
      </w:pPr>
    </w:p>
    <w:p w:rsidR="00AE0AE1" w:rsidRDefault="00BD0D1C" w:rsidP="00AE0AE1">
      <w:pPr>
        <w:pStyle w:val="aff0"/>
        <w:jc w:val="both"/>
      </w:pPr>
      <w:r w:rsidRPr="00354239">
        <w:t xml:space="preserve">      </w:t>
      </w:r>
      <w:r w:rsidR="003E6611" w:rsidRPr="00354239">
        <w:t xml:space="preserve">Расходы на физическую культуру и спорт предусмотрены проектом бюджета в сумме </w:t>
      </w:r>
      <w:r w:rsidR="00187AC8">
        <w:t xml:space="preserve">150 </w:t>
      </w:r>
      <w:r w:rsidR="003E6611" w:rsidRPr="00354239">
        <w:t>тыс. рублей</w:t>
      </w:r>
      <w:r w:rsidR="007E15D6" w:rsidRPr="00354239">
        <w:t xml:space="preserve"> на реализацию муниципальной</w:t>
      </w:r>
      <w:r w:rsidR="008B5F18" w:rsidRPr="00354239">
        <w:t xml:space="preserve"> программы «Развитие физической культуры и спорта </w:t>
      </w:r>
      <w:r w:rsidR="001456F4" w:rsidRPr="00354239">
        <w:t>в</w:t>
      </w:r>
      <w:r w:rsidR="008B5F18" w:rsidRPr="00354239">
        <w:t xml:space="preserve"> Троснянском районе на 20</w:t>
      </w:r>
      <w:r w:rsidR="00187AC8">
        <w:t>23</w:t>
      </w:r>
      <w:r w:rsidR="008B5F18" w:rsidRPr="00354239">
        <w:t>-20</w:t>
      </w:r>
      <w:r w:rsidR="00AE0AE1">
        <w:t>2</w:t>
      </w:r>
      <w:r w:rsidR="00187AC8">
        <w:t>6</w:t>
      </w:r>
      <w:r w:rsidR="008B5F18" w:rsidRPr="00354239">
        <w:t xml:space="preserve"> годы»</w:t>
      </w:r>
      <w:r w:rsidR="007E15D6" w:rsidRPr="00354239">
        <w:t>.</w:t>
      </w:r>
      <w:r w:rsidR="00032602">
        <w:t xml:space="preserve"> </w:t>
      </w:r>
      <w:r w:rsidR="00BA4493">
        <w:t xml:space="preserve"> Данные ассигнования планируются израсходовать на проведение спортивных мероприятий.</w:t>
      </w:r>
      <w:r w:rsidR="00BE6301">
        <w:t xml:space="preserve"> </w:t>
      </w:r>
      <w:r w:rsidR="00FA1476">
        <w:t>ЛБО на 2027</w:t>
      </w:r>
      <w:r w:rsidR="00843E3A">
        <w:t>-2028</w:t>
      </w:r>
      <w:r w:rsidR="00FA1476">
        <w:t>год</w:t>
      </w:r>
      <w:r w:rsidR="00843E3A">
        <w:t>ы</w:t>
      </w:r>
      <w:r w:rsidR="00FA1476">
        <w:t xml:space="preserve"> запланированы не были.</w:t>
      </w:r>
    </w:p>
    <w:p w:rsidR="00BA4493" w:rsidRPr="00354239" w:rsidRDefault="00BA4493" w:rsidP="00AE0AE1">
      <w:pPr>
        <w:pStyle w:val="aff0"/>
        <w:jc w:val="both"/>
        <w:rPr>
          <w:rFonts w:eastAsia="Calibri"/>
          <w:b/>
          <w:lang w:eastAsia="en-US"/>
        </w:rPr>
      </w:pPr>
    </w:p>
    <w:p w:rsidR="00297A88" w:rsidRPr="00955E5D" w:rsidRDefault="00297A88" w:rsidP="00BD0D1C">
      <w:pPr>
        <w:pStyle w:val="aff0"/>
        <w:jc w:val="center"/>
        <w:rPr>
          <w:rFonts w:eastAsia="Calibri"/>
          <w:b/>
          <w:lang w:eastAsia="en-US"/>
        </w:rPr>
      </w:pPr>
      <w:r w:rsidRPr="00955E5D">
        <w:rPr>
          <w:rFonts w:eastAsia="Calibri"/>
          <w:b/>
          <w:lang w:eastAsia="en-US"/>
        </w:rPr>
        <w:t>Раздел 1400 «Межбюджетные трансферты общего характера бюджетам субъектов Российской Федерации и муниципальных образований»</w:t>
      </w:r>
    </w:p>
    <w:p w:rsidR="00297A88" w:rsidRPr="00955E5D" w:rsidRDefault="00297A88" w:rsidP="00BD0D1C">
      <w:pPr>
        <w:pStyle w:val="aff0"/>
        <w:jc w:val="center"/>
        <w:rPr>
          <w:rFonts w:eastAsia="Calibri"/>
          <w:b/>
          <w:lang w:eastAsia="en-US"/>
        </w:rPr>
      </w:pPr>
    </w:p>
    <w:p w:rsidR="002E5F7F" w:rsidRPr="00940B99" w:rsidRDefault="00BD0D1C" w:rsidP="004F55C9">
      <w:pPr>
        <w:pStyle w:val="aff0"/>
        <w:jc w:val="both"/>
        <w:rPr>
          <w:b/>
        </w:rPr>
      </w:pPr>
      <w:r w:rsidRPr="00955E5D">
        <w:t xml:space="preserve">         </w:t>
      </w:r>
      <w:r w:rsidR="007769AE" w:rsidRPr="00955E5D">
        <w:t>По разделу 1400 «Межбюджетные трансферты</w:t>
      </w:r>
      <w:r w:rsidR="00297A88" w:rsidRPr="00955E5D">
        <w:t xml:space="preserve"> общего характера</w:t>
      </w:r>
      <w:r w:rsidR="007769AE" w:rsidRPr="00955E5D">
        <w:t xml:space="preserve"> бюджетам субъектов РФ и муниципальных образований » на </w:t>
      </w:r>
      <w:r w:rsidR="00233605">
        <w:t>202</w:t>
      </w:r>
      <w:r w:rsidR="00C87FD5">
        <w:t>6</w:t>
      </w:r>
      <w:r w:rsidR="00233605">
        <w:t xml:space="preserve">5 год и плановый </w:t>
      </w:r>
      <w:r w:rsidR="007769AE" w:rsidRPr="00955E5D">
        <w:t>20</w:t>
      </w:r>
      <w:r w:rsidR="003531FA">
        <w:t>2</w:t>
      </w:r>
      <w:r w:rsidR="00C87FD5">
        <w:t>7</w:t>
      </w:r>
      <w:r w:rsidR="00955E5D" w:rsidRPr="00955E5D">
        <w:t>-20</w:t>
      </w:r>
      <w:r w:rsidR="00456D70">
        <w:t>2</w:t>
      </w:r>
      <w:r w:rsidR="00C87FD5">
        <w:t>8</w:t>
      </w:r>
      <w:r w:rsidR="00955E5D" w:rsidRPr="00955E5D">
        <w:t xml:space="preserve"> </w:t>
      </w:r>
      <w:r w:rsidR="007769AE" w:rsidRPr="00955E5D">
        <w:t xml:space="preserve"> год</w:t>
      </w:r>
      <w:r w:rsidR="00955E5D" w:rsidRPr="00955E5D">
        <w:t>ы</w:t>
      </w:r>
      <w:r w:rsidR="007446A7" w:rsidRPr="00955E5D">
        <w:t xml:space="preserve"> по подразделу 1401</w:t>
      </w:r>
      <w:r w:rsidR="007769AE" w:rsidRPr="00955E5D">
        <w:t xml:space="preserve"> </w:t>
      </w:r>
      <w:r w:rsidR="007446A7" w:rsidRPr="00955E5D">
        <w:t>«Д</w:t>
      </w:r>
      <w:r w:rsidR="007769AE" w:rsidRPr="00955E5D">
        <w:t xml:space="preserve">отации на выравнивание бюджетной обеспеченности </w:t>
      </w:r>
      <w:r w:rsidR="007446A7" w:rsidRPr="00955E5D">
        <w:t xml:space="preserve"> субъектам Российской Федерации и муниципальных образований» </w:t>
      </w:r>
      <w:r w:rsidR="003A0B06">
        <w:t xml:space="preserve"> предусмотрены</w:t>
      </w:r>
      <w:r w:rsidR="00C87FD5">
        <w:t xml:space="preserve"> в сумме 4524,7 тыс.рублей</w:t>
      </w:r>
      <w:r w:rsidR="00B84FC1">
        <w:t xml:space="preserve"> . </w:t>
      </w:r>
      <w:r w:rsidR="00B84FC1" w:rsidRPr="00940B99">
        <w:t>В 202</w:t>
      </w:r>
      <w:r w:rsidR="00233605" w:rsidRPr="00940B99">
        <w:t>2</w:t>
      </w:r>
      <w:r w:rsidR="00B84FC1" w:rsidRPr="00940B99">
        <w:t xml:space="preserve"> году  </w:t>
      </w:r>
      <w:r w:rsidR="007446A7" w:rsidRPr="00940B99">
        <w:t xml:space="preserve">дотации сельским поселениям </w:t>
      </w:r>
      <w:r w:rsidR="00B84FC1" w:rsidRPr="00940B99">
        <w:t xml:space="preserve"> составили </w:t>
      </w:r>
      <w:r w:rsidR="00630CAE">
        <w:t>3263,1</w:t>
      </w:r>
      <w:r w:rsidR="00B84FC1" w:rsidRPr="00940B99">
        <w:t xml:space="preserve"> тыс.рублей , что на </w:t>
      </w:r>
      <w:r w:rsidR="00630CAE">
        <w:t>1261,6</w:t>
      </w:r>
      <w:r w:rsidR="00B84FC1" w:rsidRPr="00940B99">
        <w:t xml:space="preserve"> тыс.рублей меньше , чем прогнозируемая на 202</w:t>
      </w:r>
      <w:r w:rsidR="00630CAE">
        <w:t>6</w:t>
      </w:r>
      <w:r w:rsidR="00B84FC1" w:rsidRPr="00940B99">
        <w:t xml:space="preserve"> год сумма. </w:t>
      </w:r>
      <w:r w:rsidR="002E5F7F" w:rsidRPr="00940B99">
        <w:t xml:space="preserve"> </w:t>
      </w:r>
      <w:r w:rsidR="0033651B" w:rsidRPr="00940B99">
        <w:t xml:space="preserve"> В 20</w:t>
      </w:r>
      <w:r w:rsidR="006D4442" w:rsidRPr="00940B99">
        <w:t>2</w:t>
      </w:r>
      <w:r w:rsidR="00233605" w:rsidRPr="00940B99">
        <w:t>3</w:t>
      </w:r>
      <w:r w:rsidR="006D4442" w:rsidRPr="00940B99">
        <w:t xml:space="preserve"> </w:t>
      </w:r>
      <w:r w:rsidR="0033651B" w:rsidRPr="00940B99">
        <w:t xml:space="preserve">году в данном направлении было освоено </w:t>
      </w:r>
      <w:r w:rsidR="00233605" w:rsidRPr="00940B99">
        <w:t>3563</w:t>
      </w:r>
      <w:r w:rsidR="00B84FC1" w:rsidRPr="00940B99">
        <w:t xml:space="preserve"> </w:t>
      </w:r>
      <w:r w:rsidR="0033651B" w:rsidRPr="00940B99">
        <w:t xml:space="preserve">тыс.рублей. </w:t>
      </w:r>
      <w:r w:rsidR="00CE7029" w:rsidRPr="00940B99">
        <w:t xml:space="preserve"> С поселениями </w:t>
      </w:r>
      <w:r w:rsidR="002E5F7F" w:rsidRPr="00940B99">
        <w:t>Методика  расчета нормативов, применяемых при определении расчетных нормативных расходов для расчета и распределения дотации на выравнивание бюджетной обеспеченности поселений на 20</w:t>
      </w:r>
      <w:r w:rsidR="003531FA" w:rsidRPr="00940B99">
        <w:t>2</w:t>
      </w:r>
      <w:r w:rsidR="00630CAE">
        <w:t>6</w:t>
      </w:r>
      <w:r w:rsidR="002E5F7F" w:rsidRPr="00940B99">
        <w:t>год</w:t>
      </w:r>
      <w:r w:rsidR="00955E5D" w:rsidRPr="00940B99">
        <w:t xml:space="preserve"> и на плановый период</w:t>
      </w:r>
      <w:r w:rsidR="002E5F7F" w:rsidRPr="00940B99">
        <w:t xml:space="preserve"> </w:t>
      </w:r>
      <w:r w:rsidR="00955E5D" w:rsidRPr="00940B99">
        <w:t>20</w:t>
      </w:r>
      <w:r w:rsidR="002C377F" w:rsidRPr="00940B99">
        <w:t>2</w:t>
      </w:r>
      <w:r w:rsidR="00630CAE">
        <w:t>7</w:t>
      </w:r>
      <w:r w:rsidR="00955E5D" w:rsidRPr="00940B99">
        <w:t>-20</w:t>
      </w:r>
      <w:r w:rsidR="00456D70" w:rsidRPr="00940B99">
        <w:t>2</w:t>
      </w:r>
      <w:r w:rsidR="00630CAE">
        <w:t>8</w:t>
      </w:r>
      <w:r w:rsidR="00955E5D" w:rsidRPr="00940B99">
        <w:t xml:space="preserve"> годов </w:t>
      </w:r>
      <w:r w:rsidR="002E5F7F" w:rsidRPr="00940B99">
        <w:t xml:space="preserve">и порядок определения </w:t>
      </w:r>
      <w:r w:rsidR="002C377F" w:rsidRPr="00940B99">
        <w:t xml:space="preserve">расчётных </w:t>
      </w:r>
      <w:r w:rsidR="002E5F7F" w:rsidRPr="00940B99">
        <w:t>нормативных расходов утверждены постановлением  администрации Троснянского района</w:t>
      </w:r>
      <w:r w:rsidR="00B84FC1" w:rsidRPr="00940B99">
        <w:t xml:space="preserve">.  </w:t>
      </w:r>
      <w:r w:rsidR="00B84FC1" w:rsidRPr="00940B99">
        <w:rPr>
          <w:b/>
        </w:rPr>
        <w:t xml:space="preserve">Средства в разрезе сельских поселений </w:t>
      </w:r>
      <w:r w:rsidR="00940B99" w:rsidRPr="00940B99">
        <w:rPr>
          <w:b/>
        </w:rPr>
        <w:t>на 202</w:t>
      </w:r>
      <w:r w:rsidR="00630CAE">
        <w:rPr>
          <w:b/>
        </w:rPr>
        <w:t>6</w:t>
      </w:r>
      <w:r w:rsidR="00940B99" w:rsidRPr="00940B99">
        <w:rPr>
          <w:b/>
        </w:rPr>
        <w:t xml:space="preserve"> год </w:t>
      </w:r>
      <w:r w:rsidR="00BD5131" w:rsidRPr="00940B99">
        <w:rPr>
          <w:b/>
        </w:rPr>
        <w:t xml:space="preserve">в представленном проекте </w:t>
      </w:r>
      <w:r w:rsidR="004B0FBB" w:rsidRPr="00940B99">
        <w:rPr>
          <w:b/>
        </w:rPr>
        <w:t>распределен</w:t>
      </w:r>
      <w:r w:rsidR="00B84FC1" w:rsidRPr="00940B99">
        <w:rPr>
          <w:b/>
        </w:rPr>
        <w:t xml:space="preserve">ы </w:t>
      </w:r>
      <w:r w:rsidR="00630CAE">
        <w:rPr>
          <w:b/>
        </w:rPr>
        <w:t>следующим образом:</w:t>
      </w:r>
      <w:r w:rsidR="00B84FC1" w:rsidRPr="00940B99">
        <w:rPr>
          <w:b/>
        </w:rPr>
        <w:t xml:space="preserve"> </w:t>
      </w:r>
      <w:r w:rsidR="004B0FBB" w:rsidRPr="00940B99">
        <w:rPr>
          <w:b/>
        </w:rPr>
        <w:t xml:space="preserve"> </w:t>
      </w:r>
    </w:p>
    <w:p w:rsidR="002D12EC" w:rsidRPr="00955E5D" w:rsidRDefault="002D12EC" w:rsidP="00FE2AEF">
      <w:pPr>
        <w:pStyle w:val="aff0"/>
        <w:rPr>
          <w:lang w:eastAsia="ru-RU"/>
        </w:rPr>
      </w:pPr>
    </w:p>
    <w:p w:rsidR="00AB6998" w:rsidRPr="004A6A5F" w:rsidRDefault="00705DBD" w:rsidP="00DE1BD9">
      <w:pPr>
        <w:pStyle w:val="aff0"/>
        <w:jc w:val="center"/>
        <w:outlineLvl w:val="0"/>
        <w:rPr>
          <w:b/>
          <w:highlight w:val="yellow"/>
          <w:lang w:eastAsia="ru-RU"/>
        </w:rPr>
      </w:pPr>
      <w:r w:rsidRPr="000308C8">
        <w:rPr>
          <w:b/>
          <w:lang w:eastAsia="ru-RU"/>
        </w:rPr>
        <w:t>Распределения дотаций  бюджетам  сельских поселений в 20</w:t>
      </w:r>
      <w:r w:rsidR="00696D0D">
        <w:rPr>
          <w:b/>
          <w:lang w:eastAsia="ru-RU"/>
        </w:rPr>
        <w:t>2</w:t>
      </w:r>
      <w:r w:rsidR="00AB3B12">
        <w:rPr>
          <w:b/>
          <w:lang w:eastAsia="ru-RU"/>
        </w:rPr>
        <w:t>2</w:t>
      </w:r>
      <w:r w:rsidRPr="000308C8">
        <w:rPr>
          <w:b/>
          <w:lang w:eastAsia="ru-RU"/>
        </w:rPr>
        <w:t>-</w:t>
      </w:r>
      <w:r w:rsidR="00DE1BD9">
        <w:rPr>
          <w:b/>
          <w:lang w:eastAsia="ru-RU"/>
        </w:rPr>
        <w:t>202</w:t>
      </w:r>
      <w:r w:rsidR="00630CAE">
        <w:rPr>
          <w:b/>
          <w:lang w:eastAsia="ru-RU"/>
        </w:rPr>
        <w:t>8</w:t>
      </w:r>
      <w:r w:rsidR="00AB3B12">
        <w:rPr>
          <w:b/>
          <w:lang w:eastAsia="ru-RU"/>
        </w:rPr>
        <w:t>годах.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1276"/>
        <w:gridCol w:w="992"/>
        <w:gridCol w:w="993"/>
        <w:gridCol w:w="1275"/>
        <w:gridCol w:w="993"/>
        <w:gridCol w:w="992"/>
        <w:gridCol w:w="992"/>
        <w:gridCol w:w="992"/>
      </w:tblGrid>
      <w:tr w:rsidR="0025350B" w:rsidRPr="00AD176B" w:rsidTr="00C87FD5">
        <w:tc>
          <w:tcPr>
            <w:tcW w:w="1843" w:type="dxa"/>
          </w:tcPr>
          <w:p w:rsidR="0025350B" w:rsidRPr="00AD176B" w:rsidRDefault="0025350B" w:rsidP="00FE2AEF">
            <w:pPr>
              <w:pStyle w:val="aff0"/>
              <w:rPr>
                <w:lang w:eastAsia="ru-RU"/>
              </w:rPr>
            </w:pPr>
            <w:r w:rsidRPr="00AD176B">
              <w:rPr>
                <w:lang w:eastAsia="ru-RU"/>
              </w:rPr>
              <w:t xml:space="preserve">Наименование  сельских поселений </w:t>
            </w:r>
          </w:p>
        </w:tc>
        <w:tc>
          <w:tcPr>
            <w:tcW w:w="1276" w:type="dxa"/>
          </w:tcPr>
          <w:p w:rsidR="0025350B" w:rsidRPr="00AD176B" w:rsidRDefault="0025350B" w:rsidP="00953D87">
            <w:pPr>
              <w:pStyle w:val="aff0"/>
              <w:rPr>
                <w:lang w:eastAsia="ru-RU"/>
              </w:rPr>
            </w:pPr>
            <w:r w:rsidRPr="00AD176B">
              <w:rPr>
                <w:lang w:eastAsia="ru-RU"/>
              </w:rPr>
              <w:t>Исполнено за 2</w:t>
            </w:r>
            <w:r>
              <w:rPr>
                <w:lang w:eastAsia="ru-RU"/>
              </w:rPr>
              <w:t>02</w:t>
            </w:r>
            <w:r w:rsidR="00953D87">
              <w:rPr>
                <w:lang w:eastAsia="ru-RU"/>
              </w:rPr>
              <w:t>2</w:t>
            </w:r>
            <w:r w:rsidRPr="00AD176B">
              <w:rPr>
                <w:lang w:eastAsia="ru-RU"/>
              </w:rPr>
              <w:t>год</w:t>
            </w:r>
          </w:p>
        </w:tc>
        <w:tc>
          <w:tcPr>
            <w:tcW w:w="992" w:type="dxa"/>
          </w:tcPr>
          <w:p w:rsidR="0025350B" w:rsidRDefault="00513E18" w:rsidP="00953D87">
            <w:pPr>
              <w:pStyle w:val="aff0"/>
              <w:rPr>
                <w:lang w:eastAsia="ru-RU"/>
              </w:rPr>
            </w:pPr>
            <w:r>
              <w:rPr>
                <w:lang w:eastAsia="ru-RU"/>
              </w:rPr>
              <w:t>Исполнено за 202</w:t>
            </w:r>
            <w:r w:rsidR="00953D87">
              <w:rPr>
                <w:lang w:eastAsia="ru-RU"/>
              </w:rPr>
              <w:t>3</w:t>
            </w:r>
            <w:r>
              <w:rPr>
                <w:lang w:eastAsia="ru-RU"/>
              </w:rPr>
              <w:t>го</w:t>
            </w:r>
            <w:r>
              <w:rPr>
                <w:lang w:eastAsia="ru-RU"/>
              </w:rPr>
              <w:lastRenderedPageBreak/>
              <w:t>д</w:t>
            </w:r>
          </w:p>
        </w:tc>
        <w:tc>
          <w:tcPr>
            <w:tcW w:w="993" w:type="dxa"/>
          </w:tcPr>
          <w:p w:rsidR="0025350B" w:rsidRPr="00AD176B" w:rsidRDefault="00953D87" w:rsidP="00953D87">
            <w:pPr>
              <w:pStyle w:val="aff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Исполнено </w:t>
            </w:r>
            <w:r w:rsidR="0025350B" w:rsidRPr="00AD176B">
              <w:rPr>
                <w:lang w:eastAsia="ru-RU"/>
              </w:rPr>
              <w:t xml:space="preserve"> 20</w:t>
            </w:r>
            <w:r w:rsidR="0025350B">
              <w:rPr>
                <w:lang w:eastAsia="ru-RU"/>
              </w:rPr>
              <w:t>2</w:t>
            </w:r>
            <w:r>
              <w:rPr>
                <w:lang w:eastAsia="ru-RU"/>
              </w:rPr>
              <w:t>4</w:t>
            </w:r>
            <w:r w:rsidR="0025350B" w:rsidRPr="00AD176B">
              <w:rPr>
                <w:lang w:eastAsia="ru-RU"/>
              </w:rPr>
              <w:t xml:space="preserve"> </w:t>
            </w:r>
            <w:r w:rsidR="0025350B" w:rsidRPr="00AD176B">
              <w:rPr>
                <w:lang w:eastAsia="ru-RU"/>
              </w:rPr>
              <w:lastRenderedPageBreak/>
              <w:t>год</w:t>
            </w:r>
          </w:p>
        </w:tc>
        <w:tc>
          <w:tcPr>
            <w:tcW w:w="1275" w:type="dxa"/>
          </w:tcPr>
          <w:p w:rsidR="0025350B" w:rsidRPr="00AD176B" w:rsidRDefault="0025350B" w:rsidP="0072038A">
            <w:pPr>
              <w:pStyle w:val="aff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Уточненный </w:t>
            </w:r>
            <w:r w:rsidRPr="00AD176B">
              <w:rPr>
                <w:lang w:eastAsia="ru-RU"/>
              </w:rPr>
              <w:t xml:space="preserve">план на </w:t>
            </w:r>
            <w:r w:rsidRPr="00AD176B">
              <w:rPr>
                <w:lang w:eastAsia="ru-RU"/>
              </w:rPr>
              <w:lastRenderedPageBreak/>
              <w:t>20</w:t>
            </w:r>
            <w:r>
              <w:rPr>
                <w:lang w:eastAsia="ru-RU"/>
              </w:rPr>
              <w:t>2</w:t>
            </w:r>
            <w:r w:rsidR="0072038A">
              <w:rPr>
                <w:lang w:eastAsia="ru-RU"/>
              </w:rPr>
              <w:t>5</w:t>
            </w:r>
            <w:r w:rsidRPr="00AD176B">
              <w:rPr>
                <w:lang w:eastAsia="ru-RU"/>
              </w:rPr>
              <w:t>год</w:t>
            </w:r>
          </w:p>
        </w:tc>
        <w:tc>
          <w:tcPr>
            <w:tcW w:w="993" w:type="dxa"/>
          </w:tcPr>
          <w:p w:rsidR="0025350B" w:rsidRPr="00AD176B" w:rsidRDefault="0025350B" w:rsidP="00522A88">
            <w:pPr>
              <w:pStyle w:val="aff0"/>
              <w:rPr>
                <w:lang w:eastAsia="ru-RU"/>
              </w:rPr>
            </w:pPr>
            <w:r w:rsidRPr="00AD176B">
              <w:rPr>
                <w:lang w:eastAsia="ru-RU"/>
              </w:rPr>
              <w:lastRenderedPageBreak/>
              <w:t>Проект на 20</w:t>
            </w:r>
            <w:r>
              <w:rPr>
                <w:lang w:eastAsia="ru-RU"/>
              </w:rPr>
              <w:t>2</w:t>
            </w:r>
            <w:r w:rsidR="00522A88">
              <w:rPr>
                <w:lang w:eastAsia="ru-RU"/>
              </w:rPr>
              <w:t>6</w:t>
            </w:r>
            <w:r w:rsidRPr="00AD176B">
              <w:rPr>
                <w:lang w:eastAsia="ru-RU"/>
              </w:rPr>
              <w:t>го</w:t>
            </w:r>
            <w:r w:rsidRPr="00AD176B">
              <w:rPr>
                <w:lang w:eastAsia="ru-RU"/>
              </w:rPr>
              <w:lastRenderedPageBreak/>
              <w:t>д</w:t>
            </w:r>
          </w:p>
        </w:tc>
        <w:tc>
          <w:tcPr>
            <w:tcW w:w="992" w:type="dxa"/>
          </w:tcPr>
          <w:p w:rsidR="0025350B" w:rsidRPr="00AD176B" w:rsidRDefault="0025350B" w:rsidP="0072038A">
            <w:pPr>
              <w:pStyle w:val="aff0"/>
              <w:rPr>
                <w:lang w:eastAsia="ru-RU"/>
              </w:rPr>
            </w:pPr>
            <w:r w:rsidRPr="00AD176B">
              <w:rPr>
                <w:lang w:eastAsia="ru-RU"/>
              </w:rPr>
              <w:lastRenderedPageBreak/>
              <w:t>Отклонение проект</w:t>
            </w:r>
            <w:r w:rsidRPr="00AD176B">
              <w:rPr>
                <w:lang w:eastAsia="ru-RU"/>
              </w:rPr>
              <w:lastRenderedPageBreak/>
              <w:t>а на 20</w:t>
            </w:r>
            <w:r>
              <w:rPr>
                <w:lang w:eastAsia="ru-RU"/>
              </w:rPr>
              <w:t>2</w:t>
            </w:r>
            <w:r w:rsidR="0072038A">
              <w:rPr>
                <w:lang w:eastAsia="ru-RU"/>
              </w:rPr>
              <w:t>6</w:t>
            </w:r>
            <w:r>
              <w:rPr>
                <w:lang w:eastAsia="ru-RU"/>
              </w:rPr>
              <w:t>г</w:t>
            </w:r>
            <w:r w:rsidRPr="00AD176B">
              <w:rPr>
                <w:lang w:eastAsia="ru-RU"/>
              </w:rPr>
              <w:t xml:space="preserve"> от уточн</w:t>
            </w:r>
            <w:r>
              <w:rPr>
                <w:lang w:eastAsia="ru-RU"/>
              </w:rPr>
              <w:t>.</w:t>
            </w:r>
            <w:r w:rsidRPr="00AD176B">
              <w:rPr>
                <w:lang w:eastAsia="ru-RU"/>
              </w:rPr>
              <w:t xml:space="preserve"> плана 20</w:t>
            </w:r>
            <w:r>
              <w:rPr>
                <w:lang w:eastAsia="ru-RU"/>
              </w:rPr>
              <w:t>2</w:t>
            </w:r>
            <w:r w:rsidR="0072038A">
              <w:rPr>
                <w:lang w:eastAsia="ru-RU"/>
              </w:rPr>
              <w:t>5</w:t>
            </w:r>
            <w:r w:rsidRPr="00AD176B">
              <w:rPr>
                <w:lang w:eastAsia="ru-RU"/>
              </w:rPr>
              <w:t>года</w:t>
            </w:r>
          </w:p>
        </w:tc>
        <w:tc>
          <w:tcPr>
            <w:tcW w:w="992" w:type="dxa"/>
          </w:tcPr>
          <w:p w:rsidR="0025350B" w:rsidRPr="00AD176B" w:rsidRDefault="0025350B" w:rsidP="0072038A">
            <w:pPr>
              <w:pStyle w:val="aff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Проект  на 202</w:t>
            </w:r>
            <w:r w:rsidR="0072038A">
              <w:rPr>
                <w:lang w:eastAsia="ru-RU"/>
              </w:rPr>
              <w:t>7</w:t>
            </w:r>
            <w:r>
              <w:rPr>
                <w:lang w:eastAsia="ru-RU"/>
              </w:rPr>
              <w:t>г</w:t>
            </w:r>
          </w:p>
        </w:tc>
        <w:tc>
          <w:tcPr>
            <w:tcW w:w="992" w:type="dxa"/>
          </w:tcPr>
          <w:p w:rsidR="0025350B" w:rsidRPr="00AD176B" w:rsidRDefault="0025350B" w:rsidP="0072038A">
            <w:pPr>
              <w:pStyle w:val="aff0"/>
              <w:rPr>
                <w:lang w:eastAsia="ru-RU"/>
              </w:rPr>
            </w:pPr>
            <w:r>
              <w:rPr>
                <w:lang w:eastAsia="ru-RU"/>
              </w:rPr>
              <w:t>Проект на 20</w:t>
            </w:r>
            <w:r w:rsidR="00054EDB">
              <w:rPr>
                <w:lang w:eastAsia="ru-RU"/>
              </w:rPr>
              <w:t>2</w:t>
            </w:r>
            <w:r w:rsidR="0072038A">
              <w:rPr>
                <w:lang w:eastAsia="ru-RU"/>
              </w:rPr>
              <w:t>8</w:t>
            </w:r>
            <w:r>
              <w:rPr>
                <w:lang w:eastAsia="ru-RU"/>
              </w:rPr>
              <w:t xml:space="preserve"> год</w:t>
            </w:r>
          </w:p>
        </w:tc>
      </w:tr>
      <w:tr w:rsidR="00CD054D" w:rsidRPr="00AD176B" w:rsidTr="00F82B42">
        <w:tc>
          <w:tcPr>
            <w:tcW w:w="10348" w:type="dxa"/>
            <w:gridSpan w:val="9"/>
          </w:tcPr>
          <w:p w:rsidR="00CD054D" w:rsidRPr="00AD176B" w:rsidRDefault="00CD054D" w:rsidP="00FE2AEF">
            <w:pPr>
              <w:pStyle w:val="aff0"/>
              <w:rPr>
                <w:lang w:eastAsia="ru-RU"/>
              </w:rPr>
            </w:pPr>
            <w:r w:rsidRPr="00AD176B">
              <w:rPr>
                <w:lang w:eastAsia="ru-RU"/>
              </w:rPr>
              <w:lastRenderedPageBreak/>
              <w:t>Дотация на выравнивание  бюджетной обеспеченности  сельских поселений</w:t>
            </w:r>
          </w:p>
        </w:tc>
      </w:tr>
      <w:tr w:rsidR="00630CAE" w:rsidRPr="00AD176B" w:rsidTr="00F82B42">
        <w:trPr>
          <w:trHeight w:val="191"/>
        </w:trPr>
        <w:tc>
          <w:tcPr>
            <w:tcW w:w="1843" w:type="dxa"/>
          </w:tcPr>
          <w:p w:rsidR="00630CAE" w:rsidRPr="00AD176B" w:rsidRDefault="00630CAE" w:rsidP="00A4483C">
            <w:pPr>
              <w:pStyle w:val="aff0"/>
              <w:rPr>
                <w:lang w:eastAsia="ru-RU"/>
              </w:rPr>
            </w:pPr>
            <w:r w:rsidRPr="00AD176B">
              <w:rPr>
                <w:lang w:eastAsia="ru-RU"/>
              </w:rPr>
              <w:t xml:space="preserve">Воронецкое  </w:t>
            </w:r>
          </w:p>
        </w:tc>
        <w:tc>
          <w:tcPr>
            <w:tcW w:w="1276" w:type="dxa"/>
            <w:vAlign w:val="bottom"/>
          </w:tcPr>
          <w:p w:rsidR="00630CAE" w:rsidRPr="00A61B7E" w:rsidRDefault="00630CAE" w:rsidP="009E2502">
            <w:pPr>
              <w:jc w:val="right"/>
            </w:pPr>
            <w:r>
              <w:t>508,5</w:t>
            </w:r>
          </w:p>
        </w:tc>
        <w:tc>
          <w:tcPr>
            <w:tcW w:w="992" w:type="dxa"/>
            <w:vAlign w:val="bottom"/>
          </w:tcPr>
          <w:p w:rsidR="00630CAE" w:rsidRPr="00A61B7E" w:rsidRDefault="00630CAE" w:rsidP="009E2502">
            <w:pPr>
              <w:jc w:val="right"/>
            </w:pPr>
            <w:r>
              <w:t>610,3</w:t>
            </w:r>
          </w:p>
        </w:tc>
        <w:tc>
          <w:tcPr>
            <w:tcW w:w="993" w:type="dxa"/>
            <w:vAlign w:val="bottom"/>
          </w:tcPr>
          <w:p w:rsidR="00630CAE" w:rsidRPr="00A61B7E" w:rsidRDefault="00630CAE" w:rsidP="009E2502">
            <w:pPr>
              <w:jc w:val="right"/>
            </w:pPr>
            <w:r>
              <w:t>456,9</w:t>
            </w:r>
          </w:p>
        </w:tc>
        <w:tc>
          <w:tcPr>
            <w:tcW w:w="1275" w:type="dxa"/>
            <w:vAlign w:val="bottom"/>
          </w:tcPr>
          <w:p w:rsidR="00630CAE" w:rsidRDefault="00630CAE" w:rsidP="009E2502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496,99</w:t>
            </w:r>
          </w:p>
        </w:tc>
        <w:tc>
          <w:tcPr>
            <w:tcW w:w="993" w:type="dxa"/>
            <w:vAlign w:val="bottom"/>
          </w:tcPr>
          <w:p w:rsidR="00630CAE" w:rsidRDefault="00630CAE" w:rsidP="009E2502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496,99</w:t>
            </w:r>
          </w:p>
        </w:tc>
        <w:tc>
          <w:tcPr>
            <w:tcW w:w="992" w:type="dxa"/>
            <w:vAlign w:val="bottom"/>
          </w:tcPr>
          <w:p w:rsidR="00630CAE" w:rsidRDefault="00630CAE" w:rsidP="00F82B42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vAlign w:val="bottom"/>
          </w:tcPr>
          <w:p w:rsidR="00630CAE" w:rsidRDefault="00630CAE" w:rsidP="009E2502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496,99</w:t>
            </w:r>
          </w:p>
        </w:tc>
        <w:tc>
          <w:tcPr>
            <w:tcW w:w="992" w:type="dxa"/>
            <w:vAlign w:val="bottom"/>
          </w:tcPr>
          <w:p w:rsidR="00630CAE" w:rsidRDefault="00630CAE" w:rsidP="009E2502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496,99</w:t>
            </w:r>
          </w:p>
        </w:tc>
      </w:tr>
      <w:tr w:rsidR="00630CAE" w:rsidRPr="00AD176B" w:rsidTr="00F82B42">
        <w:tc>
          <w:tcPr>
            <w:tcW w:w="1843" w:type="dxa"/>
          </w:tcPr>
          <w:p w:rsidR="00630CAE" w:rsidRPr="00AD176B" w:rsidRDefault="00630CAE" w:rsidP="00FE2AEF">
            <w:pPr>
              <w:pStyle w:val="aff0"/>
              <w:rPr>
                <w:lang w:eastAsia="ru-RU"/>
              </w:rPr>
            </w:pPr>
            <w:r w:rsidRPr="00AD176B">
              <w:rPr>
                <w:lang w:eastAsia="ru-RU"/>
              </w:rPr>
              <w:t xml:space="preserve">Жерновецкое </w:t>
            </w:r>
          </w:p>
        </w:tc>
        <w:tc>
          <w:tcPr>
            <w:tcW w:w="1276" w:type="dxa"/>
            <w:vAlign w:val="bottom"/>
          </w:tcPr>
          <w:p w:rsidR="00630CAE" w:rsidRPr="00A61B7E" w:rsidRDefault="00630CAE" w:rsidP="009E2502">
            <w:pPr>
              <w:jc w:val="right"/>
            </w:pPr>
            <w:r>
              <w:t>377,0</w:t>
            </w:r>
          </w:p>
        </w:tc>
        <w:tc>
          <w:tcPr>
            <w:tcW w:w="992" w:type="dxa"/>
            <w:vAlign w:val="bottom"/>
          </w:tcPr>
          <w:p w:rsidR="00630CAE" w:rsidRPr="00A61B7E" w:rsidRDefault="00630CAE" w:rsidP="009E2502">
            <w:pPr>
              <w:jc w:val="right"/>
            </w:pPr>
            <w:r>
              <w:t>570,4</w:t>
            </w:r>
          </w:p>
        </w:tc>
        <w:tc>
          <w:tcPr>
            <w:tcW w:w="993" w:type="dxa"/>
            <w:vAlign w:val="bottom"/>
          </w:tcPr>
          <w:p w:rsidR="00630CAE" w:rsidRPr="00A61B7E" w:rsidRDefault="00630CAE" w:rsidP="009E2502">
            <w:pPr>
              <w:jc w:val="right"/>
            </w:pPr>
            <w:r>
              <w:t>797,7</w:t>
            </w:r>
          </w:p>
        </w:tc>
        <w:tc>
          <w:tcPr>
            <w:tcW w:w="1275" w:type="dxa"/>
            <w:vAlign w:val="bottom"/>
          </w:tcPr>
          <w:p w:rsidR="00630CAE" w:rsidRDefault="00630CAE" w:rsidP="009E2502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754,65</w:t>
            </w:r>
          </w:p>
        </w:tc>
        <w:tc>
          <w:tcPr>
            <w:tcW w:w="993" w:type="dxa"/>
            <w:vAlign w:val="bottom"/>
          </w:tcPr>
          <w:p w:rsidR="00630CAE" w:rsidRDefault="00630CAE" w:rsidP="009E2502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754,65</w:t>
            </w:r>
          </w:p>
        </w:tc>
        <w:tc>
          <w:tcPr>
            <w:tcW w:w="992" w:type="dxa"/>
            <w:vAlign w:val="bottom"/>
          </w:tcPr>
          <w:p w:rsidR="00630CAE" w:rsidRDefault="00630CAE" w:rsidP="00F82B42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vAlign w:val="bottom"/>
          </w:tcPr>
          <w:p w:rsidR="00630CAE" w:rsidRDefault="00630CAE" w:rsidP="009E2502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754,65</w:t>
            </w:r>
          </w:p>
        </w:tc>
        <w:tc>
          <w:tcPr>
            <w:tcW w:w="992" w:type="dxa"/>
            <w:vAlign w:val="bottom"/>
          </w:tcPr>
          <w:p w:rsidR="00630CAE" w:rsidRDefault="00630CAE" w:rsidP="009E2502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754,65</w:t>
            </w:r>
          </w:p>
        </w:tc>
      </w:tr>
      <w:tr w:rsidR="00630CAE" w:rsidRPr="00AD176B" w:rsidTr="00F82B42">
        <w:tc>
          <w:tcPr>
            <w:tcW w:w="1843" w:type="dxa"/>
          </w:tcPr>
          <w:p w:rsidR="00630CAE" w:rsidRPr="00AD176B" w:rsidRDefault="00630CAE" w:rsidP="00FE2AEF">
            <w:pPr>
              <w:pStyle w:val="aff0"/>
              <w:rPr>
                <w:lang w:eastAsia="ru-RU"/>
              </w:rPr>
            </w:pPr>
            <w:r w:rsidRPr="00AD176B">
              <w:rPr>
                <w:lang w:eastAsia="ru-RU"/>
              </w:rPr>
              <w:t>Ломовецкое</w:t>
            </w:r>
          </w:p>
        </w:tc>
        <w:tc>
          <w:tcPr>
            <w:tcW w:w="1276" w:type="dxa"/>
            <w:vAlign w:val="bottom"/>
          </w:tcPr>
          <w:p w:rsidR="00630CAE" w:rsidRPr="00A61B7E" w:rsidRDefault="00630CAE" w:rsidP="009E2502">
            <w:pPr>
              <w:jc w:val="right"/>
            </w:pPr>
            <w:r>
              <w:t>75,8</w:t>
            </w:r>
          </w:p>
        </w:tc>
        <w:tc>
          <w:tcPr>
            <w:tcW w:w="992" w:type="dxa"/>
            <w:vAlign w:val="bottom"/>
          </w:tcPr>
          <w:p w:rsidR="00630CAE" w:rsidRPr="00A61B7E" w:rsidRDefault="00630CAE" w:rsidP="009E2502">
            <w:pPr>
              <w:jc w:val="right"/>
            </w:pPr>
            <w:r>
              <w:t>17,8</w:t>
            </w:r>
          </w:p>
        </w:tc>
        <w:tc>
          <w:tcPr>
            <w:tcW w:w="993" w:type="dxa"/>
            <w:vAlign w:val="bottom"/>
          </w:tcPr>
          <w:p w:rsidR="00630CAE" w:rsidRPr="00A61B7E" w:rsidRDefault="00630CAE" w:rsidP="009E2502">
            <w:pPr>
              <w:jc w:val="right"/>
            </w:pPr>
            <w:r>
              <w:t>60,9</w:t>
            </w:r>
          </w:p>
        </w:tc>
        <w:tc>
          <w:tcPr>
            <w:tcW w:w="1275" w:type="dxa"/>
            <w:vAlign w:val="bottom"/>
          </w:tcPr>
          <w:p w:rsidR="00630CAE" w:rsidRDefault="00630CAE" w:rsidP="009E2502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100,20</w:t>
            </w:r>
          </w:p>
        </w:tc>
        <w:tc>
          <w:tcPr>
            <w:tcW w:w="993" w:type="dxa"/>
            <w:vAlign w:val="bottom"/>
          </w:tcPr>
          <w:p w:rsidR="00630CAE" w:rsidRDefault="00630CAE" w:rsidP="009E2502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100,20</w:t>
            </w:r>
          </w:p>
        </w:tc>
        <w:tc>
          <w:tcPr>
            <w:tcW w:w="992" w:type="dxa"/>
            <w:vAlign w:val="bottom"/>
          </w:tcPr>
          <w:p w:rsidR="00630CAE" w:rsidRDefault="00630CAE" w:rsidP="00F82B42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vAlign w:val="bottom"/>
          </w:tcPr>
          <w:p w:rsidR="00630CAE" w:rsidRDefault="00630CAE" w:rsidP="009E2502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100,20</w:t>
            </w:r>
          </w:p>
        </w:tc>
        <w:tc>
          <w:tcPr>
            <w:tcW w:w="992" w:type="dxa"/>
            <w:vAlign w:val="bottom"/>
          </w:tcPr>
          <w:p w:rsidR="00630CAE" w:rsidRDefault="00630CAE" w:rsidP="009E2502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100,20</w:t>
            </w:r>
          </w:p>
        </w:tc>
      </w:tr>
      <w:tr w:rsidR="00630CAE" w:rsidRPr="00AD176B" w:rsidTr="00F82B42">
        <w:tc>
          <w:tcPr>
            <w:tcW w:w="1843" w:type="dxa"/>
          </w:tcPr>
          <w:p w:rsidR="00630CAE" w:rsidRPr="00AD176B" w:rsidRDefault="00630CAE" w:rsidP="00FE2AEF">
            <w:pPr>
              <w:pStyle w:val="aff0"/>
              <w:rPr>
                <w:lang w:eastAsia="ru-RU"/>
              </w:rPr>
            </w:pPr>
            <w:r w:rsidRPr="00AD176B">
              <w:rPr>
                <w:lang w:eastAsia="ru-RU"/>
              </w:rPr>
              <w:t>Муравльское</w:t>
            </w:r>
          </w:p>
        </w:tc>
        <w:tc>
          <w:tcPr>
            <w:tcW w:w="1276" w:type="dxa"/>
            <w:vAlign w:val="bottom"/>
          </w:tcPr>
          <w:p w:rsidR="00630CAE" w:rsidRPr="00A61B7E" w:rsidRDefault="00630CAE" w:rsidP="009E2502">
            <w:pPr>
              <w:jc w:val="right"/>
            </w:pPr>
            <w:r>
              <w:t>219,7</w:t>
            </w:r>
          </w:p>
        </w:tc>
        <w:tc>
          <w:tcPr>
            <w:tcW w:w="992" w:type="dxa"/>
            <w:vAlign w:val="bottom"/>
          </w:tcPr>
          <w:p w:rsidR="00630CAE" w:rsidRPr="00A61B7E" w:rsidRDefault="00630CAE" w:rsidP="009E2502">
            <w:pPr>
              <w:jc w:val="right"/>
            </w:pPr>
            <w:r>
              <w:t>230,1</w:t>
            </w:r>
          </w:p>
        </w:tc>
        <w:tc>
          <w:tcPr>
            <w:tcW w:w="993" w:type="dxa"/>
            <w:vAlign w:val="bottom"/>
          </w:tcPr>
          <w:p w:rsidR="00630CAE" w:rsidRPr="00A61B7E" w:rsidRDefault="00630CAE" w:rsidP="009E2502">
            <w:pPr>
              <w:jc w:val="right"/>
            </w:pPr>
            <w:r>
              <w:t>143,6</w:t>
            </w:r>
          </w:p>
        </w:tc>
        <w:tc>
          <w:tcPr>
            <w:tcW w:w="1275" w:type="dxa"/>
            <w:vAlign w:val="bottom"/>
          </w:tcPr>
          <w:p w:rsidR="00630CAE" w:rsidRDefault="00630CAE" w:rsidP="009E2502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419,62</w:t>
            </w:r>
          </w:p>
        </w:tc>
        <w:tc>
          <w:tcPr>
            <w:tcW w:w="993" w:type="dxa"/>
            <w:vAlign w:val="bottom"/>
          </w:tcPr>
          <w:p w:rsidR="00630CAE" w:rsidRDefault="00630CAE" w:rsidP="009E2502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419,62</w:t>
            </w:r>
          </w:p>
        </w:tc>
        <w:tc>
          <w:tcPr>
            <w:tcW w:w="992" w:type="dxa"/>
            <w:vAlign w:val="bottom"/>
          </w:tcPr>
          <w:p w:rsidR="00630CAE" w:rsidRDefault="00630CAE" w:rsidP="00F82B42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vAlign w:val="bottom"/>
          </w:tcPr>
          <w:p w:rsidR="00630CAE" w:rsidRDefault="00630CAE" w:rsidP="009E2502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419,62</w:t>
            </w:r>
          </w:p>
        </w:tc>
        <w:tc>
          <w:tcPr>
            <w:tcW w:w="992" w:type="dxa"/>
            <w:vAlign w:val="bottom"/>
          </w:tcPr>
          <w:p w:rsidR="00630CAE" w:rsidRDefault="00630CAE" w:rsidP="009E2502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419,62</w:t>
            </w:r>
          </w:p>
        </w:tc>
      </w:tr>
      <w:tr w:rsidR="00630CAE" w:rsidRPr="00AD176B" w:rsidTr="00F82B42">
        <w:tc>
          <w:tcPr>
            <w:tcW w:w="1843" w:type="dxa"/>
          </w:tcPr>
          <w:p w:rsidR="00630CAE" w:rsidRPr="00AD176B" w:rsidRDefault="00630CAE" w:rsidP="00FE2AEF">
            <w:pPr>
              <w:pStyle w:val="aff0"/>
              <w:rPr>
                <w:lang w:eastAsia="ru-RU"/>
              </w:rPr>
            </w:pPr>
            <w:r w:rsidRPr="00AD176B">
              <w:rPr>
                <w:lang w:eastAsia="ru-RU"/>
              </w:rPr>
              <w:t>М.Слободское</w:t>
            </w:r>
          </w:p>
        </w:tc>
        <w:tc>
          <w:tcPr>
            <w:tcW w:w="1276" w:type="dxa"/>
            <w:vAlign w:val="bottom"/>
          </w:tcPr>
          <w:p w:rsidR="00630CAE" w:rsidRPr="00A61B7E" w:rsidRDefault="00630CAE" w:rsidP="009E2502">
            <w:pPr>
              <w:jc w:val="right"/>
            </w:pPr>
            <w:r>
              <w:t>523,4</w:t>
            </w:r>
          </w:p>
        </w:tc>
        <w:tc>
          <w:tcPr>
            <w:tcW w:w="992" w:type="dxa"/>
            <w:vAlign w:val="bottom"/>
          </w:tcPr>
          <w:p w:rsidR="00630CAE" w:rsidRPr="00A61B7E" w:rsidRDefault="00630CAE" w:rsidP="009E2502">
            <w:pPr>
              <w:jc w:val="right"/>
            </w:pPr>
            <w:r>
              <w:t>168,7</w:t>
            </w:r>
          </w:p>
        </w:tc>
        <w:tc>
          <w:tcPr>
            <w:tcW w:w="993" w:type="dxa"/>
            <w:vAlign w:val="bottom"/>
          </w:tcPr>
          <w:p w:rsidR="00630CAE" w:rsidRPr="00A61B7E" w:rsidRDefault="00630CAE" w:rsidP="009E2502">
            <w:pPr>
              <w:jc w:val="right"/>
            </w:pPr>
            <w:r>
              <w:t>107,4</w:t>
            </w:r>
          </w:p>
        </w:tc>
        <w:tc>
          <w:tcPr>
            <w:tcW w:w="1275" w:type="dxa"/>
            <w:vAlign w:val="bottom"/>
          </w:tcPr>
          <w:p w:rsidR="00630CAE" w:rsidRDefault="00630CAE" w:rsidP="009E2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55,06</w:t>
            </w:r>
          </w:p>
        </w:tc>
        <w:tc>
          <w:tcPr>
            <w:tcW w:w="993" w:type="dxa"/>
            <w:vAlign w:val="bottom"/>
          </w:tcPr>
          <w:p w:rsidR="00630CAE" w:rsidRDefault="00630CAE" w:rsidP="009E2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55,06</w:t>
            </w:r>
          </w:p>
        </w:tc>
        <w:tc>
          <w:tcPr>
            <w:tcW w:w="992" w:type="dxa"/>
            <w:vAlign w:val="bottom"/>
          </w:tcPr>
          <w:p w:rsidR="00630CAE" w:rsidRDefault="00630CAE" w:rsidP="009E2502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vAlign w:val="bottom"/>
          </w:tcPr>
          <w:p w:rsidR="00630CAE" w:rsidRDefault="00630CAE" w:rsidP="009E2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55,06</w:t>
            </w:r>
          </w:p>
        </w:tc>
        <w:tc>
          <w:tcPr>
            <w:tcW w:w="992" w:type="dxa"/>
            <w:vAlign w:val="bottom"/>
          </w:tcPr>
          <w:p w:rsidR="00630CAE" w:rsidRDefault="00630CAE" w:rsidP="009E2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55,06</w:t>
            </w:r>
          </w:p>
        </w:tc>
      </w:tr>
      <w:tr w:rsidR="00630CAE" w:rsidRPr="00AD176B" w:rsidTr="00F82B42">
        <w:tc>
          <w:tcPr>
            <w:tcW w:w="1843" w:type="dxa"/>
          </w:tcPr>
          <w:p w:rsidR="00630CAE" w:rsidRPr="00AD176B" w:rsidRDefault="00630CAE" w:rsidP="00FE2AEF">
            <w:pPr>
              <w:pStyle w:val="aff0"/>
              <w:rPr>
                <w:lang w:eastAsia="ru-RU"/>
              </w:rPr>
            </w:pPr>
            <w:r w:rsidRPr="00AD176B">
              <w:rPr>
                <w:lang w:eastAsia="ru-RU"/>
              </w:rPr>
              <w:t xml:space="preserve">Никольское </w:t>
            </w:r>
          </w:p>
        </w:tc>
        <w:tc>
          <w:tcPr>
            <w:tcW w:w="1276" w:type="dxa"/>
            <w:vAlign w:val="bottom"/>
          </w:tcPr>
          <w:p w:rsidR="00630CAE" w:rsidRPr="00A61B7E" w:rsidRDefault="00630CAE" w:rsidP="009E2502">
            <w:pPr>
              <w:jc w:val="right"/>
            </w:pPr>
            <w:r>
              <w:t>801,4</w:t>
            </w:r>
          </w:p>
        </w:tc>
        <w:tc>
          <w:tcPr>
            <w:tcW w:w="992" w:type="dxa"/>
            <w:vAlign w:val="bottom"/>
          </w:tcPr>
          <w:p w:rsidR="00630CAE" w:rsidRPr="00A61B7E" w:rsidRDefault="00630CAE" w:rsidP="009E2502">
            <w:pPr>
              <w:jc w:val="right"/>
            </w:pPr>
            <w:r>
              <w:t>988,5</w:t>
            </w:r>
          </w:p>
        </w:tc>
        <w:tc>
          <w:tcPr>
            <w:tcW w:w="993" w:type="dxa"/>
            <w:vAlign w:val="bottom"/>
          </w:tcPr>
          <w:p w:rsidR="00630CAE" w:rsidRPr="00A61B7E" w:rsidRDefault="00630CAE" w:rsidP="009E2502">
            <w:pPr>
              <w:jc w:val="right"/>
            </w:pPr>
            <w:r>
              <w:t>1252,5</w:t>
            </w:r>
          </w:p>
        </w:tc>
        <w:tc>
          <w:tcPr>
            <w:tcW w:w="1275" w:type="dxa"/>
            <w:vAlign w:val="bottom"/>
          </w:tcPr>
          <w:p w:rsidR="00630CAE" w:rsidRDefault="00630CAE" w:rsidP="0065758A">
            <w:pPr>
              <w:ind w:left="-107" w:right="-108"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1 252,15</w:t>
            </w:r>
          </w:p>
        </w:tc>
        <w:tc>
          <w:tcPr>
            <w:tcW w:w="993" w:type="dxa"/>
            <w:vAlign w:val="bottom"/>
          </w:tcPr>
          <w:p w:rsidR="00630CAE" w:rsidRDefault="00630CAE" w:rsidP="009E2502">
            <w:pPr>
              <w:ind w:left="-107" w:right="-108"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1 252,15</w:t>
            </w:r>
          </w:p>
        </w:tc>
        <w:tc>
          <w:tcPr>
            <w:tcW w:w="992" w:type="dxa"/>
            <w:vAlign w:val="bottom"/>
          </w:tcPr>
          <w:p w:rsidR="00630CAE" w:rsidRDefault="00630CAE" w:rsidP="009E2502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vAlign w:val="bottom"/>
          </w:tcPr>
          <w:p w:rsidR="00630CAE" w:rsidRDefault="00630CAE" w:rsidP="00F82B42">
            <w:pPr>
              <w:ind w:left="-107" w:right="-108" w:hang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1 252,15</w:t>
            </w:r>
          </w:p>
        </w:tc>
        <w:tc>
          <w:tcPr>
            <w:tcW w:w="992" w:type="dxa"/>
            <w:vAlign w:val="bottom"/>
          </w:tcPr>
          <w:p w:rsidR="00630CAE" w:rsidRDefault="00630CAE" w:rsidP="009E2502">
            <w:pPr>
              <w:ind w:left="-107" w:right="-108"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1 252,15</w:t>
            </w:r>
          </w:p>
        </w:tc>
      </w:tr>
      <w:tr w:rsidR="00630CAE" w:rsidRPr="00AD176B" w:rsidTr="00F82B42">
        <w:tc>
          <w:tcPr>
            <w:tcW w:w="1843" w:type="dxa"/>
          </w:tcPr>
          <w:p w:rsidR="00630CAE" w:rsidRPr="00AD176B" w:rsidRDefault="00630CAE" w:rsidP="00FE2AEF">
            <w:pPr>
              <w:pStyle w:val="aff0"/>
              <w:rPr>
                <w:lang w:eastAsia="ru-RU"/>
              </w:rPr>
            </w:pPr>
            <w:r w:rsidRPr="00AD176B">
              <w:rPr>
                <w:lang w:eastAsia="ru-RU"/>
              </w:rPr>
              <w:t>Пенновское</w:t>
            </w:r>
          </w:p>
        </w:tc>
        <w:tc>
          <w:tcPr>
            <w:tcW w:w="1276" w:type="dxa"/>
            <w:vAlign w:val="bottom"/>
          </w:tcPr>
          <w:p w:rsidR="00630CAE" w:rsidRPr="00A61B7E" w:rsidRDefault="00630CAE" w:rsidP="009E2502">
            <w:pPr>
              <w:jc w:val="right"/>
            </w:pPr>
            <w:r>
              <w:t>85,3</w:t>
            </w:r>
          </w:p>
        </w:tc>
        <w:tc>
          <w:tcPr>
            <w:tcW w:w="992" w:type="dxa"/>
            <w:vAlign w:val="bottom"/>
          </w:tcPr>
          <w:p w:rsidR="00630CAE" w:rsidRPr="00A61B7E" w:rsidRDefault="00630CAE" w:rsidP="009E2502">
            <w:pPr>
              <w:jc w:val="right"/>
            </w:pPr>
            <w:r>
              <w:t>117,9</w:t>
            </w:r>
          </w:p>
        </w:tc>
        <w:tc>
          <w:tcPr>
            <w:tcW w:w="993" w:type="dxa"/>
            <w:vAlign w:val="bottom"/>
          </w:tcPr>
          <w:p w:rsidR="00630CAE" w:rsidRPr="00A61B7E" w:rsidRDefault="00630CAE" w:rsidP="009E2502">
            <w:pPr>
              <w:jc w:val="right"/>
            </w:pPr>
            <w:r>
              <w:t>301,9</w:t>
            </w:r>
          </w:p>
        </w:tc>
        <w:tc>
          <w:tcPr>
            <w:tcW w:w="1275" w:type="dxa"/>
            <w:vAlign w:val="bottom"/>
          </w:tcPr>
          <w:p w:rsidR="00630CAE" w:rsidRDefault="00630CAE" w:rsidP="009E2502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252,45</w:t>
            </w:r>
          </w:p>
        </w:tc>
        <w:tc>
          <w:tcPr>
            <w:tcW w:w="993" w:type="dxa"/>
            <w:vAlign w:val="bottom"/>
          </w:tcPr>
          <w:p w:rsidR="00630CAE" w:rsidRDefault="00630CAE" w:rsidP="009E2502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252,45</w:t>
            </w:r>
          </w:p>
        </w:tc>
        <w:tc>
          <w:tcPr>
            <w:tcW w:w="992" w:type="dxa"/>
            <w:vAlign w:val="bottom"/>
          </w:tcPr>
          <w:p w:rsidR="00630CAE" w:rsidRDefault="00630CAE" w:rsidP="009E2502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vAlign w:val="bottom"/>
          </w:tcPr>
          <w:p w:rsidR="00630CAE" w:rsidRDefault="00630CAE" w:rsidP="009E2502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252,45</w:t>
            </w:r>
          </w:p>
        </w:tc>
        <w:tc>
          <w:tcPr>
            <w:tcW w:w="992" w:type="dxa"/>
            <w:vAlign w:val="bottom"/>
          </w:tcPr>
          <w:p w:rsidR="00630CAE" w:rsidRDefault="00630CAE" w:rsidP="009E2502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252,45</w:t>
            </w:r>
          </w:p>
        </w:tc>
      </w:tr>
      <w:tr w:rsidR="00630CAE" w:rsidRPr="00AD176B" w:rsidTr="00F82B42">
        <w:tc>
          <w:tcPr>
            <w:tcW w:w="1843" w:type="dxa"/>
          </w:tcPr>
          <w:p w:rsidR="00630CAE" w:rsidRPr="00AD176B" w:rsidRDefault="00630CAE" w:rsidP="00A4483C">
            <w:pPr>
              <w:pStyle w:val="aff0"/>
              <w:rPr>
                <w:lang w:eastAsia="ru-RU"/>
              </w:rPr>
            </w:pPr>
            <w:r w:rsidRPr="00AD176B">
              <w:rPr>
                <w:lang w:eastAsia="ru-RU"/>
              </w:rPr>
              <w:t xml:space="preserve">Троснянское </w:t>
            </w:r>
          </w:p>
        </w:tc>
        <w:tc>
          <w:tcPr>
            <w:tcW w:w="1276" w:type="dxa"/>
            <w:vAlign w:val="bottom"/>
          </w:tcPr>
          <w:p w:rsidR="00630CAE" w:rsidRPr="00A61B7E" w:rsidRDefault="00630CAE" w:rsidP="009E2502">
            <w:pPr>
              <w:jc w:val="right"/>
            </w:pPr>
            <w:r>
              <w:t>672,0</w:t>
            </w:r>
          </w:p>
        </w:tc>
        <w:tc>
          <w:tcPr>
            <w:tcW w:w="992" w:type="dxa"/>
            <w:vAlign w:val="bottom"/>
          </w:tcPr>
          <w:p w:rsidR="00630CAE" w:rsidRPr="00A61B7E" w:rsidRDefault="00630CAE" w:rsidP="009E2502">
            <w:pPr>
              <w:jc w:val="right"/>
            </w:pPr>
            <w:r>
              <w:t>859,3</w:t>
            </w:r>
          </w:p>
        </w:tc>
        <w:tc>
          <w:tcPr>
            <w:tcW w:w="993" w:type="dxa"/>
            <w:vAlign w:val="bottom"/>
          </w:tcPr>
          <w:p w:rsidR="00630CAE" w:rsidRPr="00A61B7E" w:rsidRDefault="00630CAE" w:rsidP="009E2502">
            <w:pPr>
              <w:jc w:val="right"/>
            </w:pPr>
            <w:r>
              <w:t>786,3</w:t>
            </w:r>
          </w:p>
        </w:tc>
        <w:tc>
          <w:tcPr>
            <w:tcW w:w="1275" w:type="dxa"/>
            <w:vAlign w:val="bottom"/>
          </w:tcPr>
          <w:p w:rsidR="00630CAE" w:rsidRDefault="00630CAE" w:rsidP="0065758A">
            <w:pPr>
              <w:ind w:left="-10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1 193,59</w:t>
            </w:r>
          </w:p>
        </w:tc>
        <w:tc>
          <w:tcPr>
            <w:tcW w:w="993" w:type="dxa"/>
            <w:vAlign w:val="bottom"/>
          </w:tcPr>
          <w:p w:rsidR="00630CAE" w:rsidRDefault="00630CAE" w:rsidP="00F82B42">
            <w:pPr>
              <w:ind w:left="-10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1 193,59</w:t>
            </w:r>
          </w:p>
        </w:tc>
        <w:tc>
          <w:tcPr>
            <w:tcW w:w="992" w:type="dxa"/>
            <w:vAlign w:val="bottom"/>
          </w:tcPr>
          <w:p w:rsidR="00630CAE" w:rsidRDefault="00630CAE" w:rsidP="009E2502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vAlign w:val="bottom"/>
          </w:tcPr>
          <w:p w:rsidR="00630CAE" w:rsidRDefault="00630CAE" w:rsidP="009E2502">
            <w:pPr>
              <w:ind w:left="-10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1 193,59</w:t>
            </w:r>
          </w:p>
        </w:tc>
        <w:tc>
          <w:tcPr>
            <w:tcW w:w="992" w:type="dxa"/>
            <w:vAlign w:val="bottom"/>
          </w:tcPr>
          <w:p w:rsidR="00630CAE" w:rsidRDefault="00630CAE" w:rsidP="009E2502">
            <w:pPr>
              <w:ind w:left="-10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1 193,59</w:t>
            </w:r>
          </w:p>
        </w:tc>
      </w:tr>
      <w:tr w:rsidR="00630CAE" w:rsidRPr="00630CAE" w:rsidTr="00F82B42">
        <w:tc>
          <w:tcPr>
            <w:tcW w:w="1843" w:type="dxa"/>
          </w:tcPr>
          <w:p w:rsidR="00630CAE" w:rsidRPr="00630CAE" w:rsidRDefault="00630CAE" w:rsidP="00FE2AEF">
            <w:pPr>
              <w:pStyle w:val="aff0"/>
              <w:rPr>
                <w:b/>
                <w:lang w:eastAsia="ru-RU"/>
              </w:rPr>
            </w:pPr>
            <w:r w:rsidRPr="00630CAE">
              <w:rPr>
                <w:b/>
                <w:lang w:eastAsia="ru-RU"/>
              </w:rPr>
              <w:t>ИТОГО</w:t>
            </w:r>
          </w:p>
        </w:tc>
        <w:tc>
          <w:tcPr>
            <w:tcW w:w="1276" w:type="dxa"/>
            <w:vAlign w:val="bottom"/>
          </w:tcPr>
          <w:p w:rsidR="00630CAE" w:rsidRPr="00630CAE" w:rsidRDefault="00630CAE" w:rsidP="009E2502">
            <w:pPr>
              <w:jc w:val="right"/>
              <w:rPr>
                <w:b/>
              </w:rPr>
            </w:pPr>
            <w:r w:rsidRPr="00630CAE">
              <w:rPr>
                <w:b/>
              </w:rPr>
              <w:t>3263,1</w:t>
            </w:r>
          </w:p>
        </w:tc>
        <w:tc>
          <w:tcPr>
            <w:tcW w:w="992" w:type="dxa"/>
            <w:vAlign w:val="bottom"/>
          </w:tcPr>
          <w:p w:rsidR="00630CAE" w:rsidRPr="00630CAE" w:rsidRDefault="00630CAE" w:rsidP="009E2502">
            <w:pPr>
              <w:jc w:val="right"/>
              <w:rPr>
                <w:b/>
              </w:rPr>
            </w:pPr>
            <w:r w:rsidRPr="00630CAE">
              <w:rPr>
                <w:b/>
              </w:rPr>
              <w:t>3563,0</w:t>
            </w:r>
          </w:p>
        </w:tc>
        <w:tc>
          <w:tcPr>
            <w:tcW w:w="993" w:type="dxa"/>
            <w:vAlign w:val="bottom"/>
          </w:tcPr>
          <w:p w:rsidR="00630CAE" w:rsidRPr="00630CAE" w:rsidRDefault="00630CAE" w:rsidP="009E2502">
            <w:pPr>
              <w:jc w:val="right"/>
              <w:rPr>
                <w:b/>
              </w:rPr>
            </w:pPr>
            <w:r w:rsidRPr="00630CAE">
              <w:rPr>
                <w:b/>
              </w:rPr>
              <w:t>3907,2</w:t>
            </w:r>
          </w:p>
        </w:tc>
        <w:tc>
          <w:tcPr>
            <w:tcW w:w="1275" w:type="dxa"/>
            <w:vAlign w:val="bottom"/>
          </w:tcPr>
          <w:p w:rsidR="00630CAE" w:rsidRPr="00630CAE" w:rsidRDefault="00630CAE" w:rsidP="0065758A">
            <w:pPr>
              <w:ind w:left="-107" w:right="-108"/>
              <w:jc w:val="center"/>
              <w:rPr>
                <w:b/>
                <w:color w:val="000000"/>
              </w:rPr>
            </w:pPr>
            <w:r w:rsidRPr="00630CAE">
              <w:rPr>
                <w:b/>
                <w:color w:val="000000"/>
              </w:rPr>
              <w:t>4 524,70</w:t>
            </w:r>
          </w:p>
        </w:tc>
        <w:tc>
          <w:tcPr>
            <w:tcW w:w="993" w:type="dxa"/>
            <w:vAlign w:val="bottom"/>
          </w:tcPr>
          <w:p w:rsidR="00630CAE" w:rsidRPr="00630CAE" w:rsidRDefault="00630CAE" w:rsidP="00F82B42">
            <w:pPr>
              <w:ind w:left="-107" w:right="-108"/>
              <w:jc w:val="center"/>
              <w:rPr>
                <w:b/>
                <w:color w:val="000000"/>
              </w:rPr>
            </w:pPr>
            <w:r w:rsidRPr="00630CAE">
              <w:rPr>
                <w:b/>
                <w:color w:val="000000"/>
              </w:rPr>
              <w:t>4 524,70</w:t>
            </w:r>
          </w:p>
        </w:tc>
        <w:tc>
          <w:tcPr>
            <w:tcW w:w="992" w:type="dxa"/>
            <w:vAlign w:val="bottom"/>
          </w:tcPr>
          <w:p w:rsidR="00630CAE" w:rsidRPr="00630CAE" w:rsidRDefault="00630CAE" w:rsidP="00F82B42">
            <w:pPr>
              <w:ind w:left="-107" w:right="-108"/>
              <w:jc w:val="center"/>
              <w:rPr>
                <w:b/>
                <w:color w:val="000000"/>
              </w:rPr>
            </w:pPr>
            <w:r w:rsidRPr="00630CAE">
              <w:rPr>
                <w:b/>
                <w:color w:val="000000"/>
              </w:rPr>
              <w:t>0</w:t>
            </w:r>
          </w:p>
        </w:tc>
        <w:tc>
          <w:tcPr>
            <w:tcW w:w="992" w:type="dxa"/>
            <w:vAlign w:val="bottom"/>
          </w:tcPr>
          <w:p w:rsidR="00630CAE" w:rsidRPr="00630CAE" w:rsidRDefault="00630CAE" w:rsidP="00F82B42">
            <w:pPr>
              <w:ind w:left="-107" w:right="-108"/>
              <w:jc w:val="center"/>
              <w:rPr>
                <w:b/>
                <w:color w:val="000000"/>
              </w:rPr>
            </w:pPr>
            <w:r w:rsidRPr="00630CAE">
              <w:rPr>
                <w:b/>
                <w:color w:val="000000"/>
              </w:rPr>
              <w:t>4 524,70</w:t>
            </w:r>
          </w:p>
        </w:tc>
        <w:tc>
          <w:tcPr>
            <w:tcW w:w="992" w:type="dxa"/>
            <w:vAlign w:val="bottom"/>
          </w:tcPr>
          <w:p w:rsidR="00630CAE" w:rsidRPr="00630CAE" w:rsidRDefault="00630CAE" w:rsidP="009E2502">
            <w:pPr>
              <w:ind w:hanging="107"/>
              <w:jc w:val="center"/>
              <w:rPr>
                <w:b/>
                <w:color w:val="000000"/>
              </w:rPr>
            </w:pPr>
            <w:r w:rsidRPr="00630CAE">
              <w:rPr>
                <w:b/>
                <w:color w:val="000000"/>
              </w:rPr>
              <w:t>4524,7</w:t>
            </w:r>
          </w:p>
        </w:tc>
      </w:tr>
    </w:tbl>
    <w:p w:rsidR="00B060A5" w:rsidRDefault="00405528" w:rsidP="00B721AD">
      <w:pPr>
        <w:jc w:val="both"/>
        <w:rPr>
          <w:lang w:eastAsia="ru-RU"/>
        </w:rPr>
      </w:pPr>
      <w:r w:rsidRPr="00A334D9">
        <w:rPr>
          <w:lang w:eastAsia="ru-RU"/>
        </w:rPr>
        <w:t xml:space="preserve"> </w:t>
      </w:r>
      <w:r w:rsidR="00A334D9" w:rsidRPr="00A334D9">
        <w:rPr>
          <w:lang w:eastAsia="ru-RU"/>
        </w:rPr>
        <w:t xml:space="preserve">     </w:t>
      </w:r>
    </w:p>
    <w:p w:rsidR="00630CAE" w:rsidRDefault="00B060A5" w:rsidP="00526234">
      <w:pPr>
        <w:jc w:val="both"/>
        <w:rPr>
          <w:lang w:eastAsia="ru-RU"/>
        </w:rPr>
      </w:pPr>
      <w:r>
        <w:rPr>
          <w:lang w:eastAsia="ru-RU"/>
        </w:rPr>
        <w:t xml:space="preserve">                     </w:t>
      </w:r>
    </w:p>
    <w:p w:rsidR="00630CAE" w:rsidRDefault="00630CAE" w:rsidP="00526234">
      <w:pPr>
        <w:jc w:val="both"/>
        <w:rPr>
          <w:lang w:eastAsia="ru-RU"/>
        </w:rPr>
      </w:pPr>
    </w:p>
    <w:p w:rsidR="00A9425B" w:rsidRPr="00A9425B" w:rsidRDefault="00933293" w:rsidP="00BF1B0E">
      <w:pPr>
        <w:pStyle w:val="aff0"/>
        <w:jc w:val="both"/>
      </w:pPr>
      <w:r>
        <w:t xml:space="preserve">              </w:t>
      </w:r>
      <w:r w:rsidR="00A9425B" w:rsidRPr="00A9425B">
        <w:t xml:space="preserve">В результате  проведенной </w:t>
      </w:r>
      <w:r w:rsidR="00BF1B0E" w:rsidRPr="00A9425B">
        <w:t>экспертизы проекта решения и приложений к проекту решения  Контрольно-ревизионная комиссия предлагает</w:t>
      </w:r>
      <w:r w:rsidR="00A9425B" w:rsidRPr="00A9425B">
        <w:t>:</w:t>
      </w:r>
    </w:p>
    <w:p w:rsidR="00497BFA" w:rsidRPr="004A6A5F" w:rsidRDefault="00A9425B" w:rsidP="00532C17">
      <w:pPr>
        <w:pStyle w:val="aff0"/>
        <w:jc w:val="both"/>
        <w:rPr>
          <w:b/>
          <w:highlight w:val="yellow"/>
        </w:rPr>
      </w:pPr>
      <w:r w:rsidRPr="00A9425B">
        <w:t xml:space="preserve">  </w:t>
      </w:r>
      <w:r w:rsidR="00052684" w:rsidRPr="00052684">
        <w:t xml:space="preserve">       </w:t>
      </w:r>
    </w:p>
    <w:p w:rsidR="00C9176A" w:rsidRDefault="00C9176A" w:rsidP="004554A9">
      <w:pPr>
        <w:pStyle w:val="aff0"/>
        <w:jc w:val="center"/>
        <w:outlineLvl w:val="0"/>
        <w:rPr>
          <w:b/>
        </w:rPr>
      </w:pPr>
      <w:r w:rsidRPr="005B2106">
        <w:rPr>
          <w:b/>
        </w:rPr>
        <w:t>Выводы и предложения:</w:t>
      </w:r>
    </w:p>
    <w:p w:rsidR="009C6FB6" w:rsidRDefault="009C6FB6" w:rsidP="004554A9">
      <w:pPr>
        <w:pStyle w:val="aff0"/>
        <w:jc w:val="center"/>
        <w:outlineLvl w:val="0"/>
        <w:rPr>
          <w:b/>
        </w:rPr>
      </w:pPr>
    </w:p>
    <w:p w:rsidR="005B270C" w:rsidRPr="005B2106" w:rsidRDefault="00447FE4" w:rsidP="00CB435A">
      <w:pPr>
        <w:pStyle w:val="aff0"/>
        <w:jc w:val="both"/>
      </w:pPr>
      <w:r w:rsidRPr="005B2106">
        <w:t xml:space="preserve">     </w:t>
      </w:r>
      <w:r w:rsidR="00F84E3C">
        <w:t xml:space="preserve">  </w:t>
      </w:r>
      <w:r w:rsidRPr="005B2106">
        <w:t xml:space="preserve">  </w:t>
      </w:r>
      <w:r w:rsidR="005B270C" w:rsidRPr="005B2106">
        <w:t xml:space="preserve">1. Проект </w:t>
      </w:r>
      <w:r w:rsidR="001C5578" w:rsidRPr="005B2106">
        <w:t>решения Троснянского районного Совета народных депутатов</w:t>
      </w:r>
      <w:r w:rsidR="005B270C" w:rsidRPr="005B2106">
        <w:t xml:space="preserve">  "О бюджете </w:t>
      </w:r>
      <w:r w:rsidR="00782392" w:rsidRPr="005B2106">
        <w:t>Троснянского муниципального района</w:t>
      </w:r>
      <w:r w:rsidR="005B270C" w:rsidRPr="005B2106">
        <w:t xml:space="preserve"> на 20</w:t>
      </w:r>
      <w:r w:rsidR="003C32D7">
        <w:t>2</w:t>
      </w:r>
      <w:r w:rsidR="007539EF">
        <w:t>6</w:t>
      </w:r>
      <w:r w:rsidR="005B270C" w:rsidRPr="005B2106">
        <w:t xml:space="preserve"> год</w:t>
      </w:r>
      <w:r w:rsidR="0046447D" w:rsidRPr="005B2106">
        <w:t xml:space="preserve"> и плановый период 20</w:t>
      </w:r>
      <w:r w:rsidR="00AD1A64">
        <w:t>2</w:t>
      </w:r>
      <w:r w:rsidR="007539EF">
        <w:t>7</w:t>
      </w:r>
      <w:r w:rsidR="00AA64FE">
        <w:t>-202</w:t>
      </w:r>
      <w:r w:rsidR="007539EF">
        <w:t>8</w:t>
      </w:r>
      <w:r w:rsidR="0046447D" w:rsidRPr="005B2106">
        <w:t>годы</w:t>
      </w:r>
      <w:r w:rsidR="00F13A50" w:rsidRPr="005B2106">
        <w:t>»</w:t>
      </w:r>
      <w:r w:rsidR="005B270C" w:rsidRPr="005B2106">
        <w:t xml:space="preserve">" представлен в </w:t>
      </w:r>
      <w:r w:rsidR="0046447D" w:rsidRPr="005B2106">
        <w:t xml:space="preserve">Троснянский районный Совет народных депутатов </w:t>
      </w:r>
      <w:r w:rsidR="005B270C" w:rsidRPr="005B2106">
        <w:t xml:space="preserve"> в установленный </w:t>
      </w:r>
      <w:r w:rsidR="007539EF">
        <w:t xml:space="preserve">Бюджетным Кодексом и </w:t>
      </w:r>
      <w:r w:rsidR="005B270C" w:rsidRPr="005B2106">
        <w:t xml:space="preserve">Положением о бюджетном процессе срок. </w:t>
      </w:r>
    </w:p>
    <w:p w:rsidR="006C528C" w:rsidRDefault="00BD0D1C" w:rsidP="00CB435A">
      <w:pPr>
        <w:pStyle w:val="aff0"/>
        <w:jc w:val="both"/>
      </w:pPr>
      <w:r w:rsidRPr="005B2106">
        <w:t xml:space="preserve">          </w:t>
      </w:r>
      <w:r w:rsidR="005B270C" w:rsidRPr="005B2106">
        <w:t>Перечень и содержание документов, представленных</w:t>
      </w:r>
      <w:r w:rsidR="009C519B" w:rsidRPr="005B2106">
        <w:t xml:space="preserve"> администрацией района</w:t>
      </w:r>
      <w:r w:rsidR="005B270C" w:rsidRPr="005B2106">
        <w:t xml:space="preserve"> одновременно с проектом о бюджете, соответствуют Бюджетному кодексу РФ и Положению о бюджетном процессе</w:t>
      </w:r>
      <w:r w:rsidR="00101ECD" w:rsidRPr="005B2106">
        <w:t xml:space="preserve"> в </w:t>
      </w:r>
      <w:r w:rsidR="00F13A50" w:rsidRPr="002914D2">
        <w:t>Троснянском районе</w:t>
      </w:r>
      <w:r w:rsidR="006C528C">
        <w:t>.</w:t>
      </w:r>
    </w:p>
    <w:p w:rsidR="005B270C" w:rsidRPr="00FC1BF5" w:rsidRDefault="00D2340C" w:rsidP="00CB435A">
      <w:pPr>
        <w:pStyle w:val="aff0"/>
        <w:jc w:val="both"/>
        <w:rPr>
          <w:b/>
        </w:rPr>
      </w:pPr>
      <w:r w:rsidRPr="00FC1BF5">
        <w:rPr>
          <w:b/>
        </w:rPr>
        <w:t xml:space="preserve">         </w:t>
      </w:r>
      <w:r w:rsidR="005B270C" w:rsidRPr="00FC1BF5">
        <w:rPr>
          <w:b/>
        </w:rPr>
        <w:t>2. Проект бюджета, предложенный администрацией</w:t>
      </w:r>
      <w:r w:rsidR="00F13A50" w:rsidRPr="00FC1BF5">
        <w:rPr>
          <w:b/>
        </w:rPr>
        <w:t xml:space="preserve"> Троснянского района</w:t>
      </w:r>
      <w:r w:rsidR="005B270C" w:rsidRPr="00FC1BF5">
        <w:rPr>
          <w:b/>
        </w:rPr>
        <w:t xml:space="preserve"> на 20</w:t>
      </w:r>
      <w:r w:rsidR="003C32D7" w:rsidRPr="00FC1BF5">
        <w:rPr>
          <w:b/>
        </w:rPr>
        <w:t>2</w:t>
      </w:r>
      <w:r w:rsidR="00FC1BF5" w:rsidRPr="00FC1BF5">
        <w:rPr>
          <w:b/>
        </w:rPr>
        <w:t>6</w:t>
      </w:r>
      <w:r w:rsidR="005B270C" w:rsidRPr="00FC1BF5">
        <w:rPr>
          <w:b/>
        </w:rPr>
        <w:t xml:space="preserve"> год</w:t>
      </w:r>
      <w:r w:rsidR="005B2106" w:rsidRPr="00FC1BF5">
        <w:rPr>
          <w:b/>
        </w:rPr>
        <w:t xml:space="preserve"> и плановый период 20</w:t>
      </w:r>
      <w:r w:rsidR="00AA6B03" w:rsidRPr="00FC1BF5">
        <w:rPr>
          <w:b/>
        </w:rPr>
        <w:t>2</w:t>
      </w:r>
      <w:r w:rsidR="00FC1BF5" w:rsidRPr="00FC1BF5">
        <w:rPr>
          <w:b/>
        </w:rPr>
        <w:t>7</w:t>
      </w:r>
      <w:r w:rsidR="005B2106" w:rsidRPr="00FC1BF5">
        <w:rPr>
          <w:b/>
        </w:rPr>
        <w:t>-20</w:t>
      </w:r>
      <w:r w:rsidR="00AA64FE" w:rsidRPr="00FC1BF5">
        <w:rPr>
          <w:b/>
        </w:rPr>
        <w:t>2</w:t>
      </w:r>
      <w:r w:rsidR="00FC1BF5" w:rsidRPr="00FC1BF5">
        <w:rPr>
          <w:b/>
        </w:rPr>
        <w:t>8</w:t>
      </w:r>
      <w:r w:rsidR="005B2106" w:rsidRPr="00FC1BF5">
        <w:rPr>
          <w:b/>
        </w:rPr>
        <w:t xml:space="preserve"> годов </w:t>
      </w:r>
      <w:r w:rsidR="004D1A55" w:rsidRPr="00FC1BF5">
        <w:rPr>
          <w:b/>
        </w:rPr>
        <w:t xml:space="preserve">, </w:t>
      </w:r>
      <w:r w:rsidR="005B270C" w:rsidRPr="00FC1BF5">
        <w:rPr>
          <w:b/>
        </w:rPr>
        <w:t xml:space="preserve"> является </w:t>
      </w:r>
      <w:r w:rsidR="00F13A50" w:rsidRPr="00FC1BF5">
        <w:rPr>
          <w:b/>
        </w:rPr>
        <w:t xml:space="preserve"> бездефицитным</w:t>
      </w:r>
      <w:r w:rsidR="00940B99" w:rsidRPr="00FC1BF5">
        <w:rPr>
          <w:b/>
        </w:rPr>
        <w:t>, но не отражающим реальные потребности бюджетополучателей.</w:t>
      </w:r>
    </w:p>
    <w:p w:rsidR="00A62588" w:rsidRPr="00B33271" w:rsidRDefault="00447FE4" w:rsidP="00A62588">
      <w:pPr>
        <w:pStyle w:val="aff0"/>
        <w:jc w:val="both"/>
      </w:pPr>
      <w:r w:rsidRPr="005B2106">
        <w:t xml:space="preserve">         </w:t>
      </w:r>
      <w:r w:rsidR="00972B71" w:rsidRPr="005A4565">
        <w:t>3</w:t>
      </w:r>
      <w:r w:rsidR="005B270C" w:rsidRPr="005A4565">
        <w:t>. Объем доходов бюджета</w:t>
      </w:r>
      <w:r w:rsidR="00972B71" w:rsidRPr="005A4565">
        <w:t xml:space="preserve"> Троснянского муниципального района</w:t>
      </w:r>
      <w:r w:rsidR="005B270C" w:rsidRPr="005A4565">
        <w:t xml:space="preserve"> на  </w:t>
      </w:r>
      <w:r w:rsidR="00972B71" w:rsidRPr="005A4565">
        <w:t>2</w:t>
      </w:r>
      <w:r w:rsidR="005B270C" w:rsidRPr="005A4565">
        <w:t>0</w:t>
      </w:r>
      <w:r w:rsidR="003C32D7" w:rsidRPr="005A4565">
        <w:t>2</w:t>
      </w:r>
      <w:r w:rsidR="006C528C">
        <w:t>6</w:t>
      </w:r>
      <w:r w:rsidR="005B270C" w:rsidRPr="005A4565">
        <w:t xml:space="preserve"> год предусмотрен проектом бюджета</w:t>
      </w:r>
      <w:r w:rsidR="002E7EE8" w:rsidRPr="005A4565">
        <w:t xml:space="preserve"> муниципального района </w:t>
      </w:r>
      <w:r w:rsidR="005B270C" w:rsidRPr="005A4565">
        <w:t xml:space="preserve"> в сумме </w:t>
      </w:r>
      <w:r w:rsidR="006C528C">
        <w:t>320114,3</w:t>
      </w:r>
      <w:r w:rsidR="005B270C" w:rsidRPr="005A4565">
        <w:t xml:space="preserve"> тыс. рублей</w:t>
      </w:r>
      <w:r w:rsidR="00491683">
        <w:t xml:space="preserve"> ( в первом чтении). </w:t>
      </w:r>
      <w:r w:rsidR="00A62588" w:rsidRPr="00B33271">
        <w:t>Объем доходов бюджета Троснянского муниципального района на  20</w:t>
      </w:r>
      <w:r w:rsidR="00F4186A">
        <w:t>2</w:t>
      </w:r>
      <w:r w:rsidR="006C528C">
        <w:t>7</w:t>
      </w:r>
      <w:r w:rsidR="00A62588" w:rsidRPr="00B33271">
        <w:t xml:space="preserve"> год предусмотрен </w:t>
      </w:r>
      <w:r w:rsidR="00491683">
        <w:t xml:space="preserve">первоначально </w:t>
      </w:r>
      <w:r w:rsidR="00A62588" w:rsidRPr="00B33271">
        <w:t xml:space="preserve">проектом бюджета в сумме </w:t>
      </w:r>
      <w:r w:rsidR="006C528C">
        <w:t>319886</w:t>
      </w:r>
      <w:r w:rsidR="00A62588" w:rsidRPr="00B33271">
        <w:t xml:space="preserve"> тыс. рублей,  на 20</w:t>
      </w:r>
      <w:r w:rsidR="00F84E3C">
        <w:t>2</w:t>
      </w:r>
      <w:r w:rsidR="006C528C">
        <w:t>8</w:t>
      </w:r>
      <w:r w:rsidR="00A62588" w:rsidRPr="00B33271">
        <w:t xml:space="preserve"> год в сумме </w:t>
      </w:r>
      <w:r w:rsidR="006C528C">
        <w:t>328309</w:t>
      </w:r>
      <w:r w:rsidR="00A14B91">
        <w:t xml:space="preserve"> </w:t>
      </w:r>
      <w:r w:rsidR="00A62588" w:rsidRPr="00B33271">
        <w:t>тыс. рублей.</w:t>
      </w:r>
    </w:p>
    <w:p w:rsidR="002E7EE8" w:rsidRDefault="00447FE4" w:rsidP="002E7EE8">
      <w:pPr>
        <w:pStyle w:val="aff0"/>
        <w:jc w:val="both"/>
      </w:pPr>
      <w:r w:rsidRPr="00B33271">
        <w:t xml:space="preserve">          </w:t>
      </w:r>
      <w:r w:rsidR="00D2340C" w:rsidRPr="00B33271">
        <w:t>4</w:t>
      </w:r>
      <w:r w:rsidR="00B33271">
        <w:t xml:space="preserve">. </w:t>
      </w:r>
      <w:r w:rsidR="002E7EE8" w:rsidRPr="00B33271">
        <w:t>Расходы</w:t>
      </w:r>
      <w:r w:rsidR="002E7EE8">
        <w:t xml:space="preserve"> бюджета Троснянского муниципального района  планируются на 20</w:t>
      </w:r>
      <w:r w:rsidR="008364EB">
        <w:t>2</w:t>
      </w:r>
      <w:r w:rsidR="006C528C">
        <w:t>6</w:t>
      </w:r>
      <w:r w:rsidR="002E7EE8">
        <w:t xml:space="preserve"> год в сумме </w:t>
      </w:r>
      <w:r w:rsidR="006C528C">
        <w:t>320114,3</w:t>
      </w:r>
      <w:r w:rsidR="002E7EE8">
        <w:t xml:space="preserve"> тыс. рублей.</w:t>
      </w:r>
      <w:r w:rsidR="00863B5F">
        <w:t xml:space="preserve"> </w:t>
      </w:r>
      <w:r w:rsidR="002E7EE8">
        <w:t>Объем расходов бюджета Троснянского муниципального района на  20</w:t>
      </w:r>
      <w:r w:rsidR="00B2250F">
        <w:t>2</w:t>
      </w:r>
      <w:r w:rsidR="006C528C">
        <w:t>7</w:t>
      </w:r>
      <w:r w:rsidR="002E7EE8">
        <w:t xml:space="preserve"> год предусмотрен проектом бюджета в сумме </w:t>
      </w:r>
      <w:r w:rsidR="006C528C">
        <w:t>319886</w:t>
      </w:r>
      <w:r w:rsidR="002E7EE8">
        <w:t xml:space="preserve"> тыс. рублей,  на 20</w:t>
      </w:r>
      <w:r w:rsidR="00F84E3C">
        <w:t>2</w:t>
      </w:r>
      <w:r w:rsidR="006C528C">
        <w:t>8</w:t>
      </w:r>
      <w:r w:rsidR="002E7EE8">
        <w:t xml:space="preserve">год в сумме </w:t>
      </w:r>
      <w:r w:rsidR="006C528C">
        <w:t>328309</w:t>
      </w:r>
      <w:r w:rsidR="002E7EE8">
        <w:t xml:space="preserve"> тыс. рублей. Структура проекта бюджета и его приоритеты (социальная сфера) на 20</w:t>
      </w:r>
      <w:r w:rsidR="00863B5F">
        <w:t>2</w:t>
      </w:r>
      <w:r w:rsidR="006C528C">
        <w:t>6</w:t>
      </w:r>
      <w:r w:rsidR="002E7EE8">
        <w:t>-20</w:t>
      </w:r>
      <w:r w:rsidR="00B36EAD">
        <w:t>2</w:t>
      </w:r>
      <w:r w:rsidR="006C528C">
        <w:t>8</w:t>
      </w:r>
      <w:r w:rsidR="002E7EE8">
        <w:t xml:space="preserve">годы </w:t>
      </w:r>
      <w:r w:rsidR="006C528C">
        <w:t>аналогичен</w:t>
      </w:r>
      <w:r w:rsidR="002E7EE8">
        <w:t xml:space="preserve">  бюджет</w:t>
      </w:r>
      <w:r w:rsidR="006C528C">
        <w:t>ам</w:t>
      </w:r>
      <w:r w:rsidR="009F6218">
        <w:t xml:space="preserve"> Троснянского муниципального района </w:t>
      </w:r>
      <w:r w:rsidR="002E7EE8">
        <w:t xml:space="preserve">  </w:t>
      </w:r>
      <w:r w:rsidR="006C528C">
        <w:t xml:space="preserve">за предыдущие годы </w:t>
      </w:r>
      <w:r w:rsidR="009F6218">
        <w:t>,</w:t>
      </w:r>
      <w:r w:rsidR="002E7EE8">
        <w:t xml:space="preserve"> что свидетельствует о преемственности бюджетной политики Троснянского района.</w:t>
      </w:r>
    </w:p>
    <w:p w:rsidR="007168FD" w:rsidRDefault="00485846" w:rsidP="007168FD">
      <w:pPr>
        <w:pStyle w:val="aff0"/>
        <w:jc w:val="both"/>
        <w:rPr>
          <w:lang w:eastAsia="ru-RU"/>
        </w:rPr>
      </w:pPr>
      <w:r>
        <w:t xml:space="preserve">         5. В проекте  бюджета на  20</w:t>
      </w:r>
      <w:r w:rsidR="00430CEC">
        <w:t>2</w:t>
      </w:r>
      <w:r w:rsidR="006C528C">
        <w:t xml:space="preserve">6 </w:t>
      </w:r>
      <w:r>
        <w:t xml:space="preserve">год предусматриваются ассигнования на реализацию </w:t>
      </w:r>
      <w:r w:rsidR="006C528C">
        <w:t>13</w:t>
      </w:r>
      <w:r w:rsidR="005143C7">
        <w:t xml:space="preserve"> </w:t>
      </w:r>
      <w:r>
        <w:t xml:space="preserve">муниципальных программ </w:t>
      </w:r>
      <w:r w:rsidR="007168FD">
        <w:rPr>
          <w:lang w:eastAsia="ru-RU"/>
        </w:rPr>
        <w:t xml:space="preserve">в сумме </w:t>
      </w:r>
      <w:r w:rsidR="007168FD" w:rsidRPr="00D92EAA">
        <w:rPr>
          <w:lang w:eastAsia="ru-RU"/>
        </w:rPr>
        <w:t xml:space="preserve"> </w:t>
      </w:r>
      <w:r w:rsidR="006C528C">
        <w:rPr>
          <w:lang w:eastAsia="ru-RU"/>
        </w:rPr>
        <w:t>246428,7</w:t>
      </w:r>
      <w:r w:rsidR="007168FD" w:rsidRPr="00D92EAA">
        <w:rPr>
          <w:lang w:eastAsia="ru-RU"/>
        </w:rPr>
        <w:t xml:space="preserve">  тыс. рублей</w:t>
      </w:r>
      <w:r w:rsidR="007168FD">
        <w:rPr>
          <w:lang w:eastAsia="ru-RU"/>
        </w:rPr>
        <w:t>, что составляет</w:t>
      </w:r>
      <w:r w:rsidR="007168FD" w:rsidRPr="00D92EAA">
        <w:rPr>
          <w:lang w:eastAsia="ru-RU"/>
        </w:rPr>
        <w:t xml:space="preserve"> </w:t>
      </w:r>
      <w:r w:rsidR="006C528C">
        <w:rPr>
          <w:lang w:eastAsia="ru-RU"/>
        </w:rPr>
        <w:t>76,98</w:t>
      </w:r>
      <w:r w:rsidR="007168FD" w:rsidRPr="00D92EAA">
        <w:rPr>
          <w:lang w:eastAsia="ru-RU"/>
        </w:rPr>
        <w:t xml:space="preserve"> процент</w:t>
      </w:r>
      <w:r w:rsidR="007168FD">
        <w:rPr>
          <w:lang w:eastAsia="ru-RU"/>
        </w:rPr>
        <w:t>ов</w:t>
      </w:r>
      <w:r w:rsidR="007168FD" w:rsidRPr="00D92EAA">
        <w:rPr>
          <w:lang w:eastAsia="ru-RU"/>
        </w:rPr>
        <w:t xml:space="preserve">  от проектируемых расходов</w:t>
      </w:r>
      <w:r w:rsidR="007168FD">
        <w:rPr>
          <w:lang w:eastAsia="ru-RU"/>
        </w:rPr>
        <w:t>.</w:t>
      </w:r>
    </w:p>
    <w:p w:rsidR="005709EE" w:rsidRDefault="00485846" w:rsidP="005709EE">
      <w:pPr>
        <w:pStyle w:val="aff0"/>
        <w:jc w:val="both"/>
        <w:rPr>
          <w:lang w:eastAsia="ru-RU"/>
        </w:rPr>
      </w:pPr>
      <w:r>
        <w:rPr>
          <w:lang w:eastAsia="ru-RU"/>
        </w:rPr>
        <w:lastRenderedPageBreak/>
        <w:t>На</w:t>
      </w:r>
      <w:r w:rsidRPr="00D92EAA">
        <w:rPr>
          <w:lang w:eastAsia="ru-RU"/>
        </w:rPr>
        <w:t xml:space="preserve"> 20</w:t>
      </w:r>
      <w:r w:rsidR="00F4186A">
        <w:rPr>
          <w:lang w:eastAsia="ru-RU"/>
        </w:rPr>
        <w:t>2</w:t>
      </w:r>
      <w:r w:rsidR="006C528C">
        <w:rPr>
          <w:lang w:eastAsia="ru-RU"/>
        </w:rPr>
        <w:t>7</w:t>
      </w:r>
      <w:r w:rsidRPr="00D92EAA">
        <w:rPr>
          <w:lang w:eastAsia="ru-RU"/>
        </w:rPr>
        <w:t xml:space="preserve"> год  предусматриваются  бюджетные ассигнования на реализацию  </w:t>
      </w:r>
      <w:r w:rsidR="006C528C">
        <w:rPr>
          <w:lang w:eastAsia="ru-RU"/>
        </w:rPr>
        <w:t>9</w:t>
      </w:r>
      <w:r w:rsidR="00B36EAD">
        <w:rPr>
          <w:lang w:eastAsia="ru-RU"/>
        </w:rPr>
        <w:t xml:space="preserve"> </w:t>
      </w:r>
      <w:r w:rsidRPr="00D92EAA">
        <w:rPr>
          <w:lang w:eastAsia="ru-RU"/>
        </w:rPr>
        <w:t>муниципальных программ</w:t>
      </w:r>
      <w:r>
        <w:rPr>
          <w:lang w:eastAsia="ru-RU"/>
        </w:rPr>
        <w:t xml:space="preserve"> в сумме </w:t>
      </w:r>
      <w:r w:rsidRPr="00D92EAA">
        <w:rPr>
          <w:lang w:eastAsia="ru-RU"/>
        </w:rPr>
        <w:t xml:space="preserve"> </w:t>
      </w:r>
      <w:r w:rsidR="006C528C">
        <w:rPr>
          <w:lang w:eastAsia="ru-RU"/>
        </w:rPr>
        <w:t>241144,2</w:t>
      </w:r>
      <w:r w:rsidR="005709EE">
        <w:rPr>
          <w:lang w:eastAsia="ru-RU"/>
        </w:rPr>
        <w:t xml:space="preserve"> тыс.рублей,</w:t>
      </w:r>
      <w:r w:rsidR="005709EE" w:rsidRPr="005709EE">
        <w:rPr>
          <w:lang w:eastAsia="ru-RU"/>
        </w:rPr>
        <w:t xml:space="preserve"> </w:t>
      </w:r>
      <w:r w:rsidR="005709EE">
        <w:rPr>
          <w:lang w:eastAsia="ru-RU"/>
        </w:rPr>
        <w:t>что составляет</w:t>
      </w:r>
      <w:r w:rsidR="005709EE" w:rsidRPr="00D92EAA">
        <w:rPr>
          <w:lang w:eastAsia="ru-RU"/>
        </w:rPr>
        <w:t xml:space="preserve"> </w:t>
      </w:r>
      <w:r w:rsidR="006C528C">
        <w:rPr>
          <w:lang w:eastAsia="ru-RU"/>
        </w:rPr>
        <w:t>75,38</w:t>
      </w:r>
      <w:r w:rsidR="005709EE" w:rsidRPr="00D92EAA">
        <w:rPr>
          <w:lang w:eastAsia="ru-RU"/>
        </w:rPr>
        <w:t xml:space="preserve"> процента  от проектируемых расходов</w:t>
      </w:r>
      <w:r w:rsidR="005709EE">
        <w:rPr>
          <w:lang w:eastAsia="ru-RU"/>
        </w:rPr>
        <w:t>.</w:t>
      </w:r>
    </w:p>
    <w:p w:rsidR="00485846" w:rsidRDefault="00485846" w:rsidP="00485846">
      <w:pPr>
        <w:pStyle w:val="aff0"/>
        <w:jc w:val="both"/>
        <w:rPr>
          <w:lang w:eastAsia="ru-RU"/>
        </w:rPr>
      </w:pPr>
      <w:r>
        <w:rPr>
          <w:lang w:eastAsia="ru-RU"/>
        </w:rPr>
        <w:t>На</w:t>
      </w:r>
      <w:r w:rsidRPr="00D92EAA">
        <w:rPr>
          <w:lang w:eastAsia="ru-RU"/>
        </w:rPr>
        <w:t xml:space="preserve"> 20</w:t>
      </w:r>
      <w:r w:rsidR="004C4ECA">
        <w:rPr>
          <w:lang w:eastAsia="ru-RU"/>
        </w:rPr>
        <w:t>2</w:t>
      </w:r>
      <w:r w:rsidR="006C528C">
        <w:rPr>
          <w:lang w:eastAsia="ru-RU"/>
        </w:rPr>
        <w:t>8</w:t>
      </w:r>
      <w:r w:rsidRPr="00D92EAA">
        <w:rPr>
          <w:lang w:eastAsia="ru-RU"/>
        </w:rPr>
        <w:t xml:space="preserve"> год  предусматриваются  бюджетные ассигнования на реализацию  </w:t>
      </w:r>
      <w:r w:rsidR="006C528C">
        <w:rPr>
          <w:lang w:eastAsia="ru-RU"/>
        </w:rPr>
        <w:t>7</w:t>
      </w:r>
      <w:r w:rsidR="003927C4">
        <w:rPr>
          <w:lang w:eastAsia="ru-RU"/>
        </w:rPr>
        <w:t xml:space="preserve"> </w:t>
      </w:r>
      <w:r w:rsidRPr="00D92EAA">
        <w:rPr>
          <w:lang w:eastAsia="ru-RU"/>
        </w:rPr>
        <w:t>муниципальных программ</w:t>
      </w:r>
      <w:r>
        <w:rPr>
          <w:lang w:eastAsia="ru-RU"/>
        </w:rPr>
        <w:t xml:space="preserve"> в сумме </w:t>
      </w:r>
      <w:r w:rsidRPr="00D92EAA">
        <w:rPr>
          <w:lang w:eastAsia="ru-RU"/>
        </w:rPr>
        <w:t xml:space="preserve"> </w:t>
      </w:r>
      <w:r w:rsidR="006C528C">
        <w:rPr>
          <w:lang w:eastAsia="ru-RU"/>
        </w:rPr>
        <w:t>242517,5</w:t>
      </w:r>
      <w:r w:rsidRPr="00D92EAA">
        <w:rPr>
          <w:lang w:eastAsia="ru-RU"/>
        </w:rPr>
        <w:t xml:space="preserve">  тыс. рублей</w:t>
      </w:r>
      <w:r>
        <w:rPr>
          <w:lang w:eastAsia="ru-RU"/>
        </w:rPr>
        <w:t>, что составляет</w:t>
      </w:r>
      <w:r w:rsidRPr="00D92EAA">
        <w:rPr>
          <w:lang w:eastAsia="ru-RU"/>
        </w:rPr>
        <w:t xml:space="preserve"> </w:t>
      </w:r>
      <w:r w:rsidR="006C528C">
        <w:rPr>
          <w:lang w:eastAsia="ru-RU"/>
        </w:rPr>
        <w:t>73,87</w:t>
      </w:r>
      <w:r w:rsidRPr="00D92EAA">
        <w:rPr>
          <w:lang w:eastAsia="ru-RU"/>
        </w:rPr>
        <w:t xml:space="preserve"> процента  от проектируемых расходов</w:t>
      </w:r>
      <w:r>
        <w:rPr>
          <w:lang w:eastAsia="ru-RU"/>
        </w:rPr>
        <w:t>.</w:t>
      </w:r>
    </w:p>
    <w:tbl>
      <w:tblPr>
        <w:tblW w:w="12131" w:type="dxa"/>
        <w:tblLook w:val="01E0"/>
      </w:tblPr>
      <w:tblGrid>
        <w:gridCol w:w="10031"/>
        <w:gridCol w:w="2100"/>
      </w:tblGrid>
      <w:tr w:rsidR="00C9176A" w:rsidRPr="005A3DB9" w:rsidTr="00AA64FE">
        <w:tc>
          <w:tcPr>
            <w:tcW w:w="10031" w:type="dxa"/>
            <w:shd w:val="clear" w:color="auto" w:fill="auto"/>
          </w:tcPr>
          <w:p w:rsidR="005143C7" w:rsidRDefault="00AA64FE" w:rsidP="00430CEC">
            <w:pPr>
              <w:pStyle w:val="aff0"/>
              <w:ind w:right="-250"/>
              <w:rPr>
                <w:lang w:eastAsia="ru-RU"/>
              </w:rPr>
            </w:pPr>
            <w:r>
              <w:t xml:space="preserve">                </w:t>
            </w:r>
            <w:r w:rsidR="00B36EAD">
              <w:t>Конт</w:t>
            </w:r>
            <w:r w:rsidR="00C9176A" w:rsidRPr="003E65D7">
              <w:rPr>
                <w:lang w:eastAsia="ru-RU"/>
              </w:rPr>
              <w:t>рольно-</w:t>
            </w:r>
            <w:r w:rsidR="00E8696F" w:rsidRPr="003E65D7">
              <w:rPr>
                <w:lang w:eastAsia="ru-RU"/>
              </w:rPr>
              <w:t>ревизионная комиссия Троснянского района пре</w:t>
            </w:r>
            <w:r w:rsidR="00C9176A" w:rsidRPr="003E65D7">
              <w:rPr>
                <w:lang w:eastAsia="ru-RU"/>
              </w:rPr>
              <w:t xml:space="preserve">длагает </w:t>
            </w:r>
            <w:r w:rsidR="00B36EAD">
              <w:rPr>
                <w:lang w:eastAsia="ru-RU"/>
              </w:rPr>
              <w:t xml:space="preserve">направить </w:t>
            </w:r>
            <w:r w:rsidR="00C9176A" w:rsidRPr="003E65D7">
              <w:rPr>
                <w:lang w:eastAsia="ru-RU"/>
              </w:rPr>
              <w:t xml:space="preserve"> проект</w:t>
            </w:r>
            <w:r w:rsidR="00B36EAD">
              <w:rPr>
                <w:lang w:eastAsia="ru-RU"/>
              </w:rPr>
              <w:t xml:space="preserve"> </w:t>
            </w:r>
            <w:r w:rsidR="00C9176A" w:rsidRPr="003E65D7">
              <w:rPr>
                <w:lang w:eastAsia="ru-RU"/>
              </w:rPr>
              <w:t xml:space="preserve"> </w:t>
            </w:r>
            <w:r w:rsidR="00E8696F" w:rsidRPr="003E65D7">
              <w:rPr>
                <w:lang w:eastAsia="ru-RU"/>
              </w:rPr>
              <w:t xml:space="preserve">решения </w:t>
            </w:r>
            <w:r w:rsidR="00603305" w:rsidRPr="003E65D7">
              <w:rPr>
                <w:lang w:eastAsia="ru-RU"/>
              </w:rPr>
              <w:t xml:space="preserve"> </w:t>
            </w:r>
            <w:r w:rsidR="00C9176A" w:rsidRPr="003E65D7">
              <w:rPr>
                <w:lang w:eastAsia="ru-RU"/>
              </w:rPr>
              <w:t xml:space="preserve">"О бюджете </w:t>
            </w:r>
            <w:r w:rsidR="00E8696F" w:rsidRPr="003E65D7">
              <w:rPr>
                <w:lang w:eastAsia="ru-RU"/>
              </w:rPr>
              <w:t>Троснянского муниципального района</w:t>
            </w:r>
            <w:r w:rsidR="00C9176A" w:rsidRPr="003E65D7">
              <w:rPr>
                <w:lang w:eastAsia="ru-RU"/>
              </w:rPr>
              <w:t xml:space="preserve"> на 20</w:t>
            </w:r>
            <w:r w:rsidR="003C32D7">
              <w:rPr>
                <w:lang w:eastAsia="ru-RU"/>
              </w:rPr>
              <w:t>2</w:t>
            </w:r>
            <w:r w:rsidR="006C528C">
              <w:rPr>
                <w:lang w:eastAsia="ru-RU"/>
              </w:rPr>
              <w:t>6</w:t>
            </w:r>
            <w:r w:rsidR="00C9176A" w:rsidRPr="003E65D7">
              <w:rPr>
                <w:lang w:eastAsia="ru-RU"/>
              </w:rPr>
              <w:t>год</w:t>
            </w:r>
            <w:r w:rsidR="00E8696F" w:rsidRPr="003E65D7">
              <w:rPr>
                <w:lang w:eastAsia="ru-RU"/>
              </w:rPr>
              <w:t xml:space="preserve"> </w:t>
            </w:r>
            <w:r w:rsidR="00052684" w:rsidRPr="003E65D7">
              <w:rPr>
                <w:lang w:eastAsia="ru-RU"/>
              </w:rPr>
              <w:t xml:space="preserve"> и плановый период 20</w:t>
            </w:r>
            <w:r w:rsidR="00AA6B03">
              <w:rPr>
                <w:lang w:eastAsia="ru-RU"/>
              </w:rPr>
              <w:t>2</w:t>
            </w:r>
            <w:r w:rsidR="006C528C">
              <w:rPr>
                <w:lang w:eastAsia="ru-RU"/>
              </w:rPr>
              <w:t>7</w:t>
            </w:r>
            <w:r w:rsidR="00052684" w:rsidRPr="003E65D7">
              <w:rPr>
                <w:lang w:eastAsia="ru-RU"/>
              </w:rPr>
              <w:t>-20</w:t>
            </w:r>
            <w:r w:rsidR="00B36EAD">
              <w:rPr>
                <w:lang w:eastAsia="ru-RU"/>
              </w:rPr>
              <w:t>2</w:t>
            </w:r>
            <w:r w:rsidR="006C528C">
              <w:rPr>
                <w:lang w:eastAsia="ru-RU"/>
              </w:rPr>
              <w:t>8</w:t>
            </w:r>
            <w:r w:rsidR="00052684" w:rsidRPr="003E65D7">
              <w:rPr>
                <w:lang w:eastAsia="ru-RU"/>
              </w:rPr>
              <w:t xml:space="preserve"> годов»</w:t>
            </w:r>
            <w:r w:rsidR="00C9176A" w:rsidRPr="003E65D7">
              <w:rPr>
                <w:lang w:eastAsia="ru-RU"/>
              </w:rPr>
              <w:t xml:space="preserve"> </w:t>
            </w:r>
            <w:r w:rsidR="00B36EAD">
              <w:rPr>
                <w:lang w:eastAsia="ru-RU"/>
              </w:rPr>
              <w:t xml:space="preserve"> на рассмотрение в районный Совет народных депутатов.</w:t>
            </w:r>
          </w:p>
          <w:p w:rsidR="005143C7" w:rsidRDefault="005143C7" w:rsidP="00430CEC">
            <w:pPr>
              <w:pStyle w:val="aff0"/>
              <w:ind w:right="-250"/>
              <w:rPr>
                <w:lang w:eastAsia="ru-RU"/>
              </w:rPr>
            </w:pPr>
          </w:p>
          <w:p w:rsidR="00EC28EB" w:rsidRDefault="00EC28EB" w:rsidP="00430CEC">
            <w:pPr>
              <w:pStyle w:val="aff0"/>
              <w:ind w:right="-250"/>
              <w:rPr>
                <w:lang w:eastAsia="ru-RU"/>
              </w:rPr>
            </w:pPr>
          </w:p>
          <w:p w:rsidR="00430CEC" w:rsidRDefault="00793102" w:rsidP="00430CEC">
            <w:pPr>
              <w:pStyle w:val="aff0"/>
              <w:ind w:right="-250"/>
              <w:rPr>
                <w:lang w:eastAsia="ru-RU"/>
              </w:rPr>
            </w:pPr>
            <w:r>
              <w:rPr>
                <w:lang w:eastAsia="ru-RU"/>
              </w:rPr>
              <w:t>П</w:t>
            </w:r>
            <w:r w:rsidR="00125BF0">
              <w:rPr>
                <w:lang w:eastAsia="ru-RU"/>
              </w:rPr>
              <w:t>редседатель КРК</w:t>
            </w:r>
          </w:p>
          <w:p w:rsidR="0077549F" w:rsidRPr="00485846" w:rsidRDefault="00430CEC" w:rsidP="00430CEC">
            <w:pPr>
              <w:pStyle w:val="aff0"/>
              <w:ind w:right="-250"/>
            </w:pPr>
            <w:r>
              <w:rPr>
                <w:lang w:eastAsia="ru-RU"/>
              </w:rPr>
              <w:t>Т</w:t>
            </w:r>
            <w:r w:rsidR="00125BF0">
              <w:rPr>
                <w:lang w:eastAsia="ru-RU"/>
              </w:rPr>
              <w:t>роснянского района                                                   И.В.Филиппова</w:t>
            </w:r>
          </w:p>
        </w:tc>
        <w:tc>
          <w:tcPr>
            <w:tcW w:w="2100" w:type="dxa"/>
            <w:shd w:val="clear" w:color="auto" w:fill="auto"/>
          </w:tcPr>
          <w:p w:rsidR="00C9176A" w:rsidRPr="00485846" w:rsidRDefault="00C9176A" w:rsidP="00BD0D1C">
            <w:pPr>
              <w:pStyle w:val="aff0"/>
            </w:pPr>
          </w:p>
        </w:tc>
      </w:tr>
    </w:tbl>
    <w:p w:rsidR="00C9176A" w:rsidRPr="005A3DB9" w:rsidRDefault="00C9176A" w:rsidP="00A4343F">
      <w:pPr>
        <w:pStyle w:val="aff0"/>
      </w:pPr>
    </w:p>
    <w:sectPr w:rsidR="00C9176A" w:rsidRPr="005A3DB9" w:rsidSect="008765E5">
      <w:headerReference w:type="even" r:id="rId11"/>
      <w:headerReference w:type="default" r:id="rId12"/>
      <w:footnotePr>
        <w:pos w:val="beneathText"/>
      </w:footnotePr>
      <w:pgSz w:w="11905" w:h="16837"/>
      <w:pgMar w:top="284" w:right="706" w:bottom="1701" w:left="1134" w:header="426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64B" w:rsidRDefault="0020764B">
      <w:r>
        <w:separator/>
      </w:r>
    </w:p>
  </w:endnote>
  <w:endnote w:type="continuationSeparator" w:id="0">
    <w:p w:rsidR="0020764B" w:rsidRDefault="002076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"/>
    <w:panose1 w:val="02020603050405020304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64B" w:rsidRDefault="0020764B">
      <w:r>
        <w:separator/>
      </w:r>
    </w:p>
  </w:footnote>
  <w:footnote w:type="continuationSeparator" w:id="0">
    <w:p w:rsidR="0020764B" w:rsidRDefault="002076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4AE" w:rsidRDefault="00FA04AE" w:rsidP="007C629F">
    <w:pPr>
      <w:pStyle w:val="a9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A04AE" w:rsidRDefault="00FA04AE" w:rsidP="00D87FF0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4AE" w:rsidRDefault="00FA04AE" w:rsidP="007C629F">
    <w:pPr>
      <w:pStyle w:val="a9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7769">
      <w:rPr>
        <w:rStyle w:val="a4"/>
        <w:noProof/>
      </w:rPr>
      <w:t>34</w:t>
    </w:r>
    <w:r>
      <w:rPr>
        <w:rStyle w:val="a4"/>
      </w:rPr>
      <w:fldChar w:fldCharType="end"/>
    </w:r>
  </w:p>
  <w:p w:rsidR="00FA04AE" w:rsidRDefault="00FA04AE" w:rsidP="00A37894">
    <w:pPr>
      <w:pStyle w:val="a9"/>
      <w:tabs>
        <w:tab w:val="clear" w:pos="4677"/>
        <w:tab w:val="clear" w:pos="9355"/>
        <w:tab w:val="left" w:pos="7380"/>
      </w:tabs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7pt;margin-top:.05pt;width:83pt;height:13.75pt;z-index:25165772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A04AE" w:rsidRPr="00AE46D2" w:rsidRDefault="00FA04AE" w:rsidP="00AE46D2"/>
            </w:txbxContent>
          </v:textbox>
          <w10:wrap type="square" side="largest"/>
        </v:shape>
      </w:pic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singleLevel"/>
    <w:tmpl w:val="00000002"/>
    <w:lvl w:ilvl="0">
      <w:numFmt w:val="bullet"/>
      <w:lvlText w:val="-"/>
      <w:lvlJc w:val="left"/>
      <w:pPr>
        <w:tabs>
          <w:tab w:val="num" w:pos="168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4431EF0"/>
    <w:multiLevelType w:val="multilevel"/>
    <w:tmpl w:val="1930C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634F97"/>
    <w:multiLevelType w:val="multilevel"/>
    <w:tmpl w:val="421C9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CB46E9"/>
    <w:multiLevelType w:val="hybridMultilevel"/>
    <w:tmpl w:val="445E5298"/>
    <w:name w:val="WW8Num3222"/>
    <w:lvl w:ilvl="0" w:tplc="CBCCCF1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B3224C6"/>
    <w:multiLevelType w:val="multilevel"/>
    <w:tmpl w:val="45E019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D1D0AE8"/>
    <w:multiLevelType w:val="hybridMultilevel"/>
    <w:tmpl w:val="7B90B02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>
    <w:nsid w:val="212F4F59"/>
    <w:multiLevelType w:val="multilevel"/>
    <w:tmpl w:val="1ABAD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CB3D96"/>
    <w:multiLevelType w:val="hybridMultilevel"/>
    <w:tmpl w:val="A9E67D52"/>
    <w:lvl w:ilvl="0" w:tplc="2D0CAFB6">
      <w:start w:val="1"/>
      <w:numFmt w:val="bullet"/>
      <w:lvlText w:val="—"/>
      <w:lvlJc w:val="left"/>
      <w:pPr>
        <w:tabs>
          <w:tab w:val="num" w:pos="1140"/>
        </w:tabs>
        <w:ind w:left="1140" w:hanging="360"/>
      </w:pPr>
      <w:rPr>
        <w:rFonts w:ascii="Papyrus" w:hAnsi="Papyru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C72374"/>
    <w:multiLevelType w:val="multilevel"/>
    <w:tmpl w:val="862E0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285EA4"/>
    <w:multiLevelType w:val="multilevel"/>
    <w:tmpl w:val="26C01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FF1363"/>
    <w:multiLevelType w:val="multilevel"/>
    <w:tmpl w:val="DA407380"/>
    <w:lvl w:ilvl="0">
      <w:start w:val="1"/>
      <w:numFmt w:val="bullet"/>
      <w:lvlText w:val="–"/>
      <w:lvlJc w:val="left"/>
      <w:pPr>
        <w:tabs>
          <w:tab w:val="num" w:pos="1495"/>
        </w:tabs>
        <w:ind w:left="1495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55"/>
        </w:tabs>
        <w:ind w:left="1855" w:hanging="360"/>
      </w:pPr>
    </w:lvl>
    <w:lvl w:ilvl="2">
      <w:start w:val="1"/>
      <w:numFmt w:val="decimal"/>
      <w:lvlText w:val="%3."/>
      <w:lvlJc w:val="left"/>
      <w:pPr>
        <w:tabs>
          <w:tab w:val="num" w:pos="2215"/>
        </w:tabs>
        <w:ind w:left="2215" w:hanging="360"/>
      </w:pPr>
    </w:lvl>
    <w:lvl w:ilvl="3">
      <w:start w:val="1"/>
      <w:numFmt w:val="decimal"/>
      <w:lvlText w:val="%4."/>
      <w:lvlJc w:val="left"/>
      <w:pPr>
        <w:tabs>
          <w:tab w:val="num" w:pos="2575"/>
        </w:tabs>
        <w:ind w:left="2575" w:hanging="360"/>
      </w:pPr>
    </w:lvl>
    <w:lvl w:ilvl="4">
      <w:start w:val="1"/>
      <w:numFmt w:val="decimal"/>
      <w:lvlText w:val="%5."/>
      <w:lvlJc w:val="left"/>
      <w:pPr>
        <w:tabs>
          <w:tab w:val="num" w:pos="2935"/>
        </w:tabs>
        <w:ind w:left="2935" w:hanging="360"/>
      </w:pPr>
    </w:lvl>
    <w:lvl w:ilvl="5">
      <w:start w:val="1"/>
      <w:numFmt w:val="decimal"/>
      <w:lvlText w:val="%6."/>
      <w:lvlJc w:val="left"/>
      <w:pPr>
        <w:tabs>
          <w:tab w:val="num" w:pos="3295"/>
        </w:tabs>
        <w:ind w:left="3295" w:hanging="360"/>
      </w:pPr>
    </w:lvl>
    <w:lvl w:ilvl="6">
      <w:start w:val="1"/>
      <w:numFmt w:val="decimal"/>
      <w:lvlText w:val="%7."/>
      <w:lvlJc w:val="left"/>
      <w:pPr>
        <w:tabs>
          <w:tab w:val="num" w:pos="3655"/>
        </w:tabs>
        <w:ind w:left="3655" w:hanging="360"/>
      </w:pPr>
    </w:lvl>
    <w:lvl w:ilvl="7">
      <w:start w:val="1"/>
      <w:numFmt w:val="decimal"/>
      <w:lvlText w:val="%8."/>
      <w:lvlJc w:val="left"/>
      <w:pPr>
        <w:tabs>
          <w:tab w:val="num" w:pos="4015"/>
        </w:tabs>
        <w:ind w:left="4015" w:hanging="360"/>
      </w:pPr>
    </w:lvl>
    <w:lvl w:ilvl="8">
      <w:start w:val="1"/>
      <w:numFmt w:val="decimal"/>
      <w:lvlText w:val="%9."/>
      <w:lvlJc w:val="left"/>
      <w:pPr>
        <w:tabs>
          <w:tab w:val="num" w:pos="4375"/>
        </w:tabs>
        <w:ind w:left="4375" w:hanging="360"/>
      </w:pPr>
    </w:lvl>
  </w:abstractNum>
  <w:abstractNum w:abstractNumId="12">
    <w:nsid w:val="335D3206"/>
    <w:multiLevelType w:val="hybridMultilevel"/>
    <w:tmpl w:val="87345418"/>
    <w:lvl w:ilvl="0" w:tplc="2D0CAFB6">
      <w:start w:val="1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Papyrus" w:hAnsi="Papyrus" w:hint="default"/>
      </w:rPr>
    </w:lvl>
    <w:lvl w:ilvl="1" w:tplc="04190003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3">
    <w:nsid w:val="386006F6"/>
    <w:multiLevelType w:val="hybridMultilevel"/>
    <w:tmpl w:val="60E81124"/>
    <w:lvl w:ilvl="0" w:tplc="7FC896F2">
      <w:start w:val="1"/>
      <w:numFmt w:val="decimal"/>
      <w:lvlText w:val="%1."/>
      <w:lvlJc w:val="left"/>
      <w:pPr>
        <w:tabs>
          <w:tab w:val="num" w:pos="1356"/>
        </w:tabs>
        <w:ind w:left="1356" w:hanging="8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B0E5A58"/>
    <w:multiLevelType w:val="hybridMultilevel"/>
    <w:tmpl w:val="5EAAFADC"/>
    <w:name w:val="WW8Num32"/>
    <w:lvl w:ilvl="0" w:tplc="CBCCCF1C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3D5C2A23"/>
    <w:multiLevelType w:val="hybridMultilevel"/>
    <w:tmpl w:val="CA2C930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6">
    <w:nsid w:val="46AE34C2"/>
    <w:multiLevelType w:val="hybridMultilevel"/>
    <w:tmpl w:val="79760FDC"/>
    <w:lvl w:ilvl="0" w:tplc="58E6F9F4">
      <w:start w:val="1"/>
      <w:numFmt w:val="bullet"/>
      <w:lvlText w:val="−"/>
      <w:lvlJc w:val="left"/>
      <w:pPr>
        <w:tabs>
          <w:tab w:val="num" w:pos="1253"/>
        </w:tabs>
        <w:ind w:left="1497" w:hanging="57"/>
      </w:pPr>
      <w:rPr>
        <w:rFonts w:ascii="Bodoni MT" w:hAnsi="Bodoni MT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4DE87B25"/>
    <w:multiLevelType w:val="hybridMultilevel"/>
    <w:tmpl w:val="8D463C98"/>
    <w:lvl w:ilvl="0" w:tplc="04190011">
      <w:start w:val="1"/>
      <w:numFmt w:val="decimal"/>
      <w:lvlText w:val="%1)"/>
      <w:lvlJc w:val="left"/>
      <w:pPr>
        <w:ind w:left="588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>
    <w:nsid w:val="5CEF101D"/>
    <w:multiLevelType w:val="hybridMultilevel"/>
    <w:tmpl w:val="FB78EC3E"/>
    <w:lvl w:ilvl="0" w:tplc="6B9E1DC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>
    <w:nsid w:val="604161CE"/>
    <w:multiLevelType w:val="hybridMultilevel"/>
    <w:tmpl w:val="DA2EBF3A"/>
    <w:lvl w:ilvl="0" w:tplc="2DE87516">
      <w:start w:val="1"/>
      <w:numFmt w:val="bullet"/>
      <w:lvlText w:val=""/>
      <w:lvlJc w:val="left"/>
      <w:pPr>
        <w:tabs>
          <w:tab w:val="num" w:pos="1391"/>
        </w:tabs>
        <w:ind w:left="597" w:firstLine="79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62826A2B"/>
    <w:multiLevelType w:val="hybridMultilevel"/>
    <w:tmpl w:val="7DCA4DD8"/>
    <w:lvl w:ilvl="0" w:tplc="3DD2042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1">
    <w:nsid w:val="658575E7"/>
    <w:multiLevelType w:val="hybridMultilevel"/>
    <w:tmpl w:val="C06EF81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65D27B4F"/>
    <w:multiLevelType w:val="hybridMultilevel"/>
    <w:tmpl w:val="98FA5AF4"/>
    <w:lvl w:ilvl="0" w:tplc="0F9EA1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>
    <w:nsid w:val="6D2443EF"/>
    <w:multiLevelType w:val="hybridMultilevel"/>
    <w:tmpl w:val="760C3DAE"/>
    <w:lvl w:ilvl="0" w:tplc="A7F8869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4">
    <w:nsid w:val="6D5225A2"/>
    <w:multiLevelType w:val="hybridMultilevel"/>
    <w:tmpl w:val="F43C421C"/>
    <w:lvl w:ilvl="0" w:tplc="58E6F9F4">
      <w:start w:val="1"/>
      <w:numFmt w:val="bullet"/>
      <w:lvlText w:val="−"/>
      <w:lvlJc w:val="left"/>
      <w:pPr>
        <w:tabs>
          <w:tab w:val="num" w:pos="1242"/>
        </w:tabs>
        <w:ind w:left="1486" w:hanging="57"/>
      </w:pPr>
      <w:rPr>
        <w:rFonts w:ascii="Bodoni MT" w:hAnsi="Bodoni MT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6FBB2D40"/>
    <w:multiLevelType w:val="multilevel"/>
    <w:tmpl w:val="7C2E7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9A74409"/>
    <w:multiLevelType w:val="hybridMultilevel"/>
    <w:tmpl w:val="9B324DAE"/>
    <w:lvl w:ilvl="0" w:tplc="70B662F8">
      <w:start w:val="1"/>
      <w:numFmt w:val="bullet"/>
      <w:lvlText w:val=""/>
      <w:lvlJc w:val="left"/>
      <w:pPr>
        <w:tabs>
          <w:tab w:val="num" w:pos="1702"/>
        </w:tabs>
        <w:ind w:left="908" w:firstLine="794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7">
    <w:nsid w:val="7DA03EA5"/>
    <w:multiLevelType w:val="hybridMultilevel"/>
    <w:tmpl w:val="47227226"/>
    <w:lvl w:ilvl="0" w:tplc="BD0AA9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1"/>
  </w:num>
  <w:num w:numId="3">
    <w:abstractNumId w:val="5"/>
  </w:num>
  <w:num w:numId="4">
    <w:abstractNumId w:val="15"/>
  </w:num>
  <w:num w:numId="5">
    <w:abstractNumId w:val="20"/>
  </w:num>
  <w:num w:numId="6">
    <w:abstractNumId w:val="18"/>
  </w:num>
  <w:num w:numId="7">
    <w:abstractNumId w:val="19"/>
  </w:num>
  <w:num w:numId="8">
    <w:abstractNumId w:val="16"/>
  </w:num>
  <w:num w:numId="9">
    <w:abstractNumId w:val="12"/>
  </w:num>
  <w:num w:numId="10">
    <w:abstractNumId w:val="8"/>
  </w:num>
  <w:num w:numId="11">
    <w:abstractNumId w:val="22"/>
  </w:num>
  <w:num w:numId="12">
    <w:abstractNumId w:val="26"/>
  </w:num>
  <w:num w:numId="13">
    <w:abstractNumId w:val="24"/>
  </w:num>
  <w:num w:numId="14">
    <w:abstractNumId w:val="0"/>
  </w:num>
  <w:num w:numId="15">
    <w:abstractNumId w:val="13"/>
  </w:num>
  <w:num w:numId="16">
    <w:abstractNumId w:val="6"/>
  </w:num>
  <w:num w:numId="1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"/>
  </w:num>
  <w:num w:numId="23">
    <w:abstractNumId w:val="11"/>
  </w:num>
  <w:num w:numId="24">
    <w:abstractNumId w:val="14"/>
  </w:num>
  <w:num w:numId="25">
    <w:abstractNumId w:val="4"/>
  </w:num>
  <w:num w:numId="26">
    <w:abstractNumId w:val="17"/>
  </w:num>
  <w:num w:numId="27">
    <w:abstractNumId w:val="7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D80507"/>
    <w:rsid w:val="000004D9"/>
    <w:rsid w:val="00002C32"/>
    <w:rsid w:val="000031DB"/>
    <w:rsid w:val="0000321D"/>
    <w:rsid w:val="00004114"/>
    <w:rsid w:val="00004255"/>
    <w:rsid w:val="00004B3F"/>
    <w:rsid w:val="00007243"/>
    <w:rsid w:val="000073BA"/>
    <w:rsid w:val="000078CA"/>
    <w:rsid w:val="00007C53"/>
    <w:rsid w:val="00007E71"/>
    <w:rsid w:val="00010DAD"/>
    <w:rsid w:val="000112BC"/>
    <w:rsid w:val="00011545"/>
    <w:rsid w:val="00011D9D"/>
    <w:rsid w:val="00012070"/>
    <w:rsid w:val="0001244C"/>
    <w:rsid w:val="00012A9F"/>
    <w:rsid w:val="00012EA2"/>
    <w:rsid w:val="000135AC"/>
    <w:rsid w:val="00013801"/>
    <w:rsid w:val="0001390B"/>
    <w:rsid w:val="000146E2"/>
    <w:rsid w:val="00014743"/>
    <w:rsid w:val="0001494B"/>
    <w:rsid w:val="00014E8F"/>
    <w:rsid w:val="000152EE"/>
    <w:rsid w:val="00015B27"/>
    <w:rsid w:val="00015C67"/>
    <w:rsid w:val="00015F6F"/>
    <w:rsid w:val="000161B8"/>
    <w:rsid w:val="00016927"/>
    <w:rsid w:val="00016C5D"/>
    <w:rsid w:val="0001788B"/>
    <w:rsid w:val="0001797C"/>
    <w:rsid w:val="000203F0"/>
    <w:rsid w:val="0002050A"/>
    <w:rsid w:val="00020566"/>
    <w:rsid w:val="00021C3B"/>
    <w:rsid w:val="00021E92"/>
    <w:rsid w:val="00022BA5"/>
    <w:rsid w:val="000234B1"/>
    <w:rsid w:val="0002359D"/>
    <w:rsid w:val="00023762"/>
    <w:rsid w:val="00024184"/>
    <w:rsid w:val="000247BF"/>
    <w:rsid w:val="00024888"/>
    <w:rsid w:val="00024A60"/>
    <w:rsid w:val="00024F1B"/>
    <w:rsid w:val="00025E72"/>
    <w:rsid w:val="0002625E"/>
    <w:rsid w:val="00026606"/>
    <w:rsid w:val="00026683"/>
    <w:rsid w:val="0002676D"/>
    <w:rsid w:val="00027498"/>
    <w:rsid w:val="0002778B"/>
    <w:rsid w:val="000301FD"/>
    <w:rsid w:val="00030346"/>
    <w:rsid w:val="00030400"/>
    <w:rsid w:val="000308C8"/>
    <w:rsid w:val="00030DC5"/>
    <w:rsid w:val="000312CE"/>
    <w:rsid w:val="000312E1"/>
    <w:rsid w:val="00031925"/>
    <w:rsid w:val="00031A48"/>
    <w:rsid w:val="00031D34"/>
    <w:rsid w:val="00032276"/>
    <w:rsid w:val="00032278"/>
    <w:rsid w:val="00032602"/>
    <w:rsid w:val="00033147"/>
    <w:rsid w:val="00033926"/>
    <w:rsid w:val="000343AF"/>
    <w:rsid w:val="000346A4"/>
    <w:rsid w:val="000346F6"/>
    <w:rsid w:val="00034A04"/>
    <w:rsid w:val="00034AA9"/>
    <w:rsid w:val="00035716"/>
    <w:rsid w:val="0003586B"/>
    <w:rsid w:val="0003597A"/>
    <w:rsid w:val="00036C4D"/>
    <w:rsid w:val="00036DD8"/>
    <w:rsid w:val="00036EF9"/>
    <w:rsid w:val="000377C8"/>
    <w:rsid w:val="000378CC"/>
    <w:rsid w:val="00037A70"/>
    <w:rsid w:val="00037C53"/>
    <w:rsid w:val="000405C5"/>
    <w:rsid w:val="00040D5C"/>
    <w:rsid w:val="000419E5"/>
    <w:rsid w:val="00041C77"/>
    <w:rsid w:val="00041CBD"/>
    <w:rsid w:val="00042184"/>
    <w:rsid w:val="000428DB"/>
    <w:rsid w:val="000429A1"/>
    <w:rsid w:val="00042A18"/>
    <w:rsid w:val="00043473"/>
    <w:rsid w:val="00044564"/>
    <w:rsid w:val="00044A7F"/>
    <w:rsid w:val="00044B1D"/>
    <w:rsid w:val="00045376"/>
    <w:rsid w:val="000465A7"/>
    <w:rsid w:val="000465B0"/>
    <w:rsid w:val="000475ED"/>
    <w:rsid w:val="000509F4"/>
    <w:rsid w:val="00050F3F"/>
    <w:rsid w:val="000512BB"/>
    <w:rsid w:val="00051EE6"/>
    <w:rsid w:val="000522A3"/>
    <w:rsid w:val="00052684"/>
    <w:rsid w:val="00052F9D"/>
    <w:rsid w:val="000531E9"/>
    <w:rsid w:val="000535E2"/>
    <w:rsid w:val="000536F5"/>
    <w:rsid w:val="0005373F"/>
    <w:rsid w:val="00053C6D"/>
    <w:rsid w:val="000543D9"/>
    <w:rsid w:val="00054AAE"/>
    <w:rsid w:val="00054EDB"/>
    <w:rsid w:val="00055A53"/>
    <w:rsid w:val="00055A7E"/>
    <w:rsid w:val="00056155"/>
    <w:rsid w:val="000562F5"/>
    <w:rsid w:val="00056398"/>
    <w:rsid w:val="00056B38"/>
    <w:rsid w:val="000579C9"/>
    <w:rsid w:val="00057D3B"/>
    <w:rsid w:val="00057F21"/>
    <w:rsid w:val="0006017E"/>
    <w:rsid w:val="0006071A"/>
    <w:rsid w:val="0006116F"/>
    <w:rsid w:val="000612EE"/>
    <w:rsid w:val="00061853"/>
    <w:rsid w:val="000619A9"/>
    <w:rsid w:val="00061DB5"/>
    <w:rsid w:val="00062192"/>
    <w:rsid w:val="00062214"/>
    <w:rsid w:val="000622C0"/>
    <w:rsid w:val="0006249E"/>
    <w:rsid w:val="000624C2"/>
    <w:rsid w:val="0006313A"/>
    <w:rsid w:val="000634B3"/>
    <w:rsid w:val="00064E2E"/>
    <w:rsid w:val="000650D4"/>
    <w:rsid w:val="00065A7C"/>
    <w:rsid w:val="0006691B"/>
    <w:rsid w:val="00066F73"/>
    <w:rsid w:val="00067498"/>
    <w:rsid w:val="00067986"/>
    <w:rsid w:val="00067B42"/>
    <w:rsid w:val="00067C62"/>
    <w:rsid w:val="00067CD1"/>
    <w:rsid w:val="000707C2"/>
    <w:rsid w:val="000708D4"/>
    <w:rsid w:val="00070F68"/>
    <w:rsid w:val="00070FFE"/>
    <w:rsid w:val="00071595"/>
    <w:rsid w:val="00071E58"/>
    <w:rsid w:val="000721FD"/>
    <w:rsid w:val="00072646"/>
    <w:rsid w:val="00072BFC"/>
    <w:rsid w:val="00073023"/>
    <w:rsid w:val="00073B26"/>
    <w:rsid w:val="00073C76"/>
    <w:rsid w:val="00073D6E"/>
    <w:rsid w:val="00074283"/>
    <w:rsid w:val="000742E0"/>
    <w:rsid w:val="00074722"/>
    <w:rsid w:val="00074ADB"/>
    <w:rsid w:val="00074FD3"/>
    <w:rsid w:val="00075004"/>
    <w:rsid w:val="00075366"/>
    <w:rsid w:val="00076271"/>
    <w:rsid w:val="000763BC"/>
    <w:rsid w:val="0007658E"/>
    <w:rsid w:val="00076665"/>
    <w:rsid w:val="00076B68"/>
    <w:rsid w:val="00077374"/>
    <w:rsid w:val="00077874"/>
    <w:rsid w:val="000778D3"/>
    <w:rsid w:val="00077D78"/>
    <w:rsid w:val="00080319"/>
    <w:rsid w:val="000804A9"/>
    <w:rsid w:val="000808B3"/>
    <w:rsid w:val="00080AF4"/>
    <w:rsid w:val="00080B1F"/>
    <w:rsid w:val="0008156C"/>
    <w:rsid w:val="000818BC"/>
    <w:rsid w:val="00081BA8"/>
    <w:rsid w:val="00081C2F"/>
    <w:rsid w:val="0008203B"/>
    <w:rsid w:val="00082105"/>
    <w:rsid w:val="00082256"/>
    <w:rsid w:val="000824F3"/>
    <w:rsid w:val="000829B3"/>
    <w:rsid w:val="00083554"/>
    <w:rsid w:val="00083EF0"/>
    <w:rsid w:val="00083F5F"/>
    <w:rsid w:val="00084A49"/>
    <w:rsid w:val="00084E2D"/>
    <w:rsid w:val="00085DDB"/>
    <w:rsid w:val="00086539"/>
    <w:rsid w:val="000866C7"/>
    <w:rsid w:val="0008671B"/>
    <w:rsid w:val="00086724"/>
    <w:rsid w:val="00086858"/>
    <w:rsid w:val="00086FE2"/>
    <w:rsid w:val="0008716D"/>
    <w:rsid w:val="00087524"/>
    <w:rsid w:val="00087D20"/>
    <w:rsid w:val="00090938"/>
    <w:rsid w:val="00090AB2"/>
    <w:rsid w:val="0009143E"/>
    <w:rsid w:val="000917B7"/>
    <w:rsid w:val="00091D5A"/>
    <w:rsid w:val="00091DF8"/>
    <w:rsid w:val="00092E62"/>
    <w:rsid w:val="0009362D"/>
    <w:rsid w:val="00093A26"/>
    <w:rsid w:val="00094DC9"/>
    <w:rsid w:val="00094F93"/>
    <w:rsid w:val="00094FDE"/>
    <w:rsid w:val="00095296"/>
    <w:rsid w:val="000961B5"/>
    <w:rsid w:val="00096A40"/>
    <w:rsid w:val="000970D7"/>
    <w:rsid w:val="00097243"/>
    <w:rsid w:val="00097626"/>
    <w:rsid w:val="00097790"/>
    <w:rsid w:val="0009784D"/>
    <w:rsid w:val="00097C8E"/>
    <w:rsid w:val="000A00B7"/>
    <w:rsid w:val="000A0206"/>
    <w:rsid w:val="000A0AD8"/>
    <w:rsid w:val="000A0AF3"/>
    <w:rsid w:val="000A1385"/>
    <w:rsid w:val="000A1845"/>
    <w:rsid w:val="000A1A92"/>
    <w:rsid w:val="000A1D1C"/>
    <w:rsid w:val="000A21D1"/>
    <w:rsid w:val="000A317A"/>
    <w:rsid w:val="000A348E"/>
    <w:rsid w:val="000A35E9"/>
    <w:rsid w:val="000A386D"/>
    <w:rsid w:val="000A3DFC"/>
    <w:rsid w:val="000A3EEE"/>
    <w:rsid w:val="000A42C6"/>
    <w:rsid w:val="000A5A2A"/>
    <w:rsid w:val="000A5DAE"/>
    <w:rsid w:val="000A5E76"/>
    <w:rsid w:val="000A5EE8"/>
    <w:rsid w:val="000A6072"/>
    <w:rsid w:val="000A7160"/>
    <w:rsid w:val="000A7C29"/>
    <w:rsid w:val="000A7E9D"/>
    <w:rsid w:val="000B0233"/>
    <w:rsid w:val="000B0B01"/>
    <w:rsid w:val="000B0E9F"/>
    <w:rsid w:val="000B0F15"/>
    <w:rsid w:val="000B15FD"/>
    <w:rsid w:val="000B1725"/>
    <w:rsid w:val="000B19C1"/>
    <w:rsid w:val="000B1A2F"/>
    <w:rsid w:val="000B1C73"/>
    <w:rsid w:val="000B1FD4"/>
    <w:rsid w:val="000B2C18"/>
    <w:rsid w:val="000B2ECC"/>
    <w:rsid w:val="000B3444"/>
    <w:rsid w:val="000B3E20"/>
    <w:rsid w:val="000B40C5"/>
    <w:rsid w:val="000B4507"/>
    <w:rsid w:val="000B4648"/>
    <w:rsid w:val="000B73E6"/>
    <w:rsid w:val="000C01D9"/>
    <w:rsid w:val="000C04E6"/>
    <w:rsid w:val="000C07B4"/>
    <w:rsid w:val="000C0DA1"/>
    <w:rsid w:val="000C0ECC"/>
    <w:rsid w:val="000C104A"/>
    <w:rsid w:val="000C1C4D"/>
    <w:rsid w:val="000C25A2"/>
    <w:rsid w:val="000C3666"/>
    <w:rsid w:val="000C3A68"/>
    <w:rsid w:val="000C4157"/>
    <w:rsid w:val="000C44E2"/>
    <w:rsid w:val="000C4E7B"/>
    <w:rsid w:val="000C54BA"/>
    <w:rsid w:val="000C57BD"/>
    <w:rsid w:val="000C5EF9"/>
    <w:rsid w:val="000C5F3A"/>
    <w:rsid w:val="000C5FF0"/>
    <w:rsid w:val="000C6319"/>
    <w:rsid w:val="000C75E2"/>
    <w:rsid w:val="000C7C0F"/>
    <w:rsid w:val="000D045B"/>
    <w:rsid w:val="000D046B"/>
    <w:rsid w:val="000D0918"/>
    <w:rsid w:val="000D0BF4"/>
    <w:rsid w:val="000D124D"/>
    <w:rsid w:val="000D181B"/>
    <w:rsid w:val="000D20D8"/>
    <w:rsid w:val="000D275F"/>
    <w:rsid w:val="000D2A1D"/>
    <w:rsid w:val="000D2DD6"/>
    <w:rsid w:val="000D3853"/>
    <w:rsid w:val="000D3BAD"/>
    <w:rsid w:val="000D46C4"/>
    <w:rsid w:val="000D52DA"/>
    <w:rsid w:val="000D578E"/>
    <w:rsid w:val="000D5DCD"/>
    <w:rsid w:val="000D60AA"/>
    <w:rsid w:val="000D6B34"/>
    <w:rsid w:val="000D6B65"/>
    <w:rsid w:val="000D6D02"/>
    <w:rsid w:val="000D6D11"/>
    <w:rsid w:val="000D6D46"/>
    <w:rsid w:val="000D6F5E"/>
    <w:rsid w:val="000D7695"/>
    <w:rsid w:val="000D7885"/>
    <w:rsid w:val="000E00D4"/>
    <w:rsid w:val="000E012C"/>
    <w:rsid w:val="000E04FA"/>
    <w:rsid w:val="000E1353"/>
    <w:rsid w:val="000E1486"/>
    <w:rsid w:val="000E1FC3"/>
    <w:rsid w:val="000E2A77"/>
    <w:rsid w:val="000E2B3A"/>
    <w:rsid w:val="000E2EF2"/>
    <w:rsid w:val="000E32BB"/>
    <w:rsid w:val="000E358E"/>
    <w:rsid w:val="000E384C"/>
    <w:rsid w:val="000E38DB"/>
    <w:rsid w:val="000E3C25"/>
    <w:rsid w:val="000E3EFB"/>
    <w:rsid w:val="000E4225"/>
    <w:rsid w:val="000E4ADA"/>
    <w:rsid w:val="000E6DAC"/>
    <w:rsid w:val="000E7ABF"/>
    <w:rsid w:val="000F0A54"/>
    <w:rsid w:val="000F1210"/>
    <w:rsid w:val="000F1645"/>
    <w:rsid w:val="000F1964"/>
    <w:rsid w:val="000F1B0A"/>
    <w:rsid w:val="000F1FFF"/>
    <w:rsid w:val="000F2489"/>
    <w:rsid w:val="000F24E7"/>
    <w:rsid w:val="000F2529"/>
    <w:rsid w:val="000F2741"/>
    <w:rsid w:val="000F29C6"/>
    <w:rsid w:val="000F2C77"/>
    <w:rsid w:val="000F324C"/>
    <w:rsid w:val="000F3D9F"/>
    <w:rsid w:val="000F3FFE"/>
    <w:rsid w:val="000F40AD"/>
    <w:rsid w:val="000F50B5"/>
    <w:rsid w:val="000F5326"/>
    <w:rsid w:val="000F5640"/>
    <w:rsid w:val="000F587C"/>
    <w:rsid w:val="000F595C"/>
    <w:rsid w:val="000F5AA7"/>
    <w:rsid w:val="000F5D92"/>
    <w:rsid w:val="000F5DBC"/>
    <w:rsid w:val="000F6332"/>
    <w:rsid w:val="000F6CB2"/>
    <w:rsid w:val="000F72CA"/>
    <w:rsid w:val="000F7778"/>
    <w:rsid w:val="000F7D5A"/>
    <w:rsid w:val="000F7FEC"/>
    <w:rsid w:val="00100015"/>
    <w:rsid w:val="001007B4"/>
    <w:rsid w:val="001008FB"/>
    <w:rsid w:val="0010093C"/>
    <w:rsid w:val="00100FA1"/>
    <w:rsid w:val="00101326"/>
    <w:rsid w:val="001019B7"/>
    <w:rsid w:val="001019DD"/>
    <w:rsid w:val="00101A1B"/>
    <w:rsid w:val="00101C6A"/>
    <w:rsid w:val="00101ECD"/>
    <w:rsid w:val="00102435"/>
    <w:rsid w:val="001029DE"/>
    <w:rsid w:val="00104BBA"/>
    <w:rsid w:val="00104C37"/>
    <w:rsid w:val="00104D59"/>
    <w:rsid w:val="00104E87"/>
    <w:rsid w:val="0010545A"/>
    <w:rsid w:val="001057D4"/>
    <w:rsid w:val="001061EE"/>
    <w:rsid w:val="0010629C"/>
    <w:rsid w:val="00106894"/>
    <w:rsid w:val="001073C5"/>
    <w:rsid w:val="0010787B"/>
    <w:rsid w:val="00107D04"/>
    <w:rsid w:val="00110109"/>
    <w:rsid w:val="001103ED"/>
    <w:rsid w:val="0011105A"/>
    <w:rsid w:val="00111ABB"/>
    <w:rsid w:val="00112002"/>
    <w:rsid w:val="0011258D"/>
    <w:rsid w:val="00113B5C"/>
    <w:rsid w:val="00113CA6"/>
    <w:rsid w:val="00114399"/>
    <w:rsid w:val="001144AD"/>
    <w:rsid w:val="001145DD"/>
    <w:rsid w:val="00114AE7"/>
    <w:rsid w:val="00115086"/>
    <w:rsid w:val="00115197"/>
    <w:rsid w:val="00115292"/>
    <w:rsid w:val="00115784"/>
    <w:rsid w:val="00115CF0"/>
    <w:rsid w:val="0011683D"/>
    <w:rsid w:val="00116B21"/>
    <w:rsid w:val="00117240"/>
    <w:rsid w:val="00117674"/>
    <w:rsid w:val="00117CD9"/>
    <w:rsid w:val="001216E4"/>
    <w:rsid w:val="0012211C"/>
    <w:rsid w:val="0012247B"/>
    <w:rsid w:val="00122CBA"/>
    <w:rsid w:val="00122D9A"/>
    <w:rsid w:val="001233E7"/>
    <w:rsid w:val="00123598"/>
    <w:rsid w:val="0012365A"/>
    <w:rsid w:val="00123970"/>
    <w:rsid w:val="001240A6"/>
    <w:rsid w:val="001244BD"/>
    <w:rsid w:val="00124AF2"/>
    <w:rsid w:val="00124F9B"/>
    <w:rsid w:val="0012549B"/>
    <w:rsid w:val="001257A3"/>
    <w:rsid w:val="00125BF0"/>
    <w:rsid w:val="00126612"/>
    <w:rsid w:val="00127406"/>
    <w:rsid w:val="001278AA"/>
    <w:rsid w:val="00127D3F"/>
    <w:rsid w:val="00130066"/>
    <w:rsid w:val="00130296"/>
    <w:rsid w:val="00130A43"/>
    <w:rsid w:val="00131659"/>
    <w:rsid w:val="00131E21"/>
    <w:rsid w:val="001322D5"/>
    <w:rsid w:val="00132BAB"/>
    <w:rsid w:val="00132EEB"/>
    <w:rsid w:val="001332E0"/>
    <w:rsid w:val="001332E7"/>
    <w:rsid w:val="00133898"/>
    <w:rsid w:val="0013397A"/>
    <w:rsid w:val="00133B16"/>
    <w:rsid w:val="00133CA4"/>
    <w:rsid w:val="00133EC0"/>
    <w:rsid w:val="00134773"/>
    <w:rsid w:val="001349AA"/>
    <w:rsid w:val="0013523C"/>
    <w:rsid w:val="00135275"/>
    <w:rsid w:val="00135553"/>
    <w:rsid w:val="0013588A"/>
    <w:rsid w:val="0013633B"/>
    <w:rsid w:val="00136559"/>
    <w:rsid w:val="0013661B"/>
    <w:rsid w:val="00136BA4"/>
    <w:rsid w:val="00136CB8"/>
    <w:rsid w:val="00136DAE"/>
    <w:rsid w:val="00136F7A"/>
    <w:rsid w:val="00137450"/>
    <w:rsid w:val="00137472"/>
    <w:rsid w:val="001374E1"/>
    <w:rsid w:val="00137B99"/>
    <w:rsid w:val="00137DA5"/>
    <w:rsid w:val="00140620"/>
    <w:rsid w:val="00140636"/>
    <w:rsid w:val="001408E4"/>
    <w:rsid w:val="0014097E"/>
    <w:rsid w:val="00140995"/>
    <w:rsid w:val="0014103F"/>
    <w:rsid w:val="00141F59"/>
    <w:rsid w:val="00142215"/>
    <w:rsid w:val="001428F7"/>
    <w:rsid w:val="00142984"/>
    <w:rsid w:val="001429FE"/>
    <w:rsid w:val="00142F2A"/>
    <w:rsid w:val="0014318C"/>
    <w:rsid w:val="001431F2"/>
    <w:rsid w:val="00143452"/>
    <w:rsid w:val="001435D1"/>
    <w:rsid w:val="001446BF"/>
    <w:rsid w:val="00144DEA"/>
    <w:rsid w:val="00145343"/>
    <w:rsid w:val="001454B8"/>
    <w:rsid w:val="001456F4"/>
    <w:rsid w:val="00145703"/>
    <w:rsid w:val="00145A42"/>
    <w:rsid w:val="00145B5D"/>
    <w:rsid w:val="00145D4F"/>
    <w:rsid w:val="00145D71"/>
    <w:rsid w:val="00145D91"/>
    <w:rsid w:val="0014658D"/>
    <w:rsid w:val="00146D5B"/>
    <w:rsid w:val="00147166"/>
    <w:rsid w:val="001472AB"/>
    <w:rsid w:val="00147320"/>
    <w:rsid w:val="001476B0"/>
    <w:rsid w:val="001479D8"/>
    <w:rsid w:val="001479DC"/>
    <w:rsid w:val="00147A54"/>
    <w:rsid w:val="00147BFD"/>
    <w:rsid w:val="00147C3B"/>
    <w:rsid w:val="00150D71"/>
    <w:rsid w:val="00151081"/>
    <w:rsid w:val="00151D3E"/>
    <w:rsid w:val="0015202B"/>
    <w:rsid w:val="00152AAD"/>
    <w:rsid w:val="00152F4C"/>
    <w:rsid w:val="00153527"/>
    <w:rsid w:val="00153961"/>
    <w:rsid w:val="00153CE2"/>
    <w:rsid w:val="001548CC"/>
    <w:rsid w:val="00155C51"/>
    <w:rsid w:val="00156BEF"/>
    <w:rsid w:val="00156CC1"/>
    <w:rsid w:val="00156EE1"/>
    <w:rsid w:val="001570DE"/>
    <w:rsid w:val="00157AEE"/>
    <w:rsid w:val="00157EF9"/>
    <w:rsid w:val="00157F76"/>
    <w:rsid w:val="001603DA"/>
    <w:rsid w:val="00160549"/>
    <w:rsid w:val="001612E8"/>
    <w:rsid w:val="0016148D"/>
    <w:rsid w:val="0016157A"/>
    <w:rsid w:val="00161EBB"/>
    <w:rsid w:val="00161F5A"/>
    <w:rsid w:val="001621D9"/>
    <w:rsid w:val="00162353"/>
    <w:rsid w:val="00162410"/>
    <w:rsid w:val="00163020"/>
    <w:rsid w:val="001630CB"/>
    <w:rsid w:val="0016326F"/>
    <w:rsid w:val="001632F6"/>
    <w:rsid w:val="001635A1"/>
    <w:rsid w:val="0016363C"/>
    <w:rsid w:val="00163EA7"/>
    <w:rsid w:val="0016418D"/>
    <w:rsid w:val="0016569D"/>
    <w:rsid w:val="00165B4D"/>
    <w:rsid w:val="001672AF"/>
    <w:rsid w:val="00167327"/>
    <w:rsid w:val="0016752A"/>
    <w:rsid w:val="0016776E"/>
    <w:rsid w:val="001677C2"/>
    <w:rsid w:val="00167934"/>
    <w:rsid w:val="0017073F"/>
    <w:rsid w:val="0017100E"/>
    <w:rsid w:val="001717B3"/>
    <w:rsid w:val="001717FF"/>
    <w:rsid w:val="001718A1"/>
    <w:rsid w:val="00171B47"/>
    <w:rsid w:val="00171C3D"/>
    <w:rsid w:val="00172146"/>
    <w:rsid w:val="0017285A"/>
    <w:rsid w:val="001729D0"/>
    <w:rsid w:val="001729EE"/>
    <w:rsid w:val="001730AE"/>
    <w:rsid w:val="00173A11"/>
    <w:rsid w:val="00173B4F"/>
    <w:rsid w:val="00173C76"/>
    <w:rsid w:val="00173D31"/>
    <w:rsid w:val="0017409D"/>
    <w:rsid w:val="001740BB"/>
    <w:rsid w:val="00174DB0"/>
    <w:rsid w:val="001755B0"/>
    <w:rsid w:val="001759E6"/>
    <w:rsid w:val="00175BE4"/>
    <w:rsid w:val="00175F6B"/>
    <w:rsid w:val="00177F2F"/>
    <w:rsid w:val="0018016C"/>
    <w:rsid w:val="0018039A"/>
    <w:rsid w:val="0018048D"/>
    <w:rsid w:val="00180AA5"/>
    <w:rsid w:val="00180BBB"/>
    <w:rsid w:val="00180D40"/>
    <w:rsid w:val="00181306"/>
    <w:rsid w:val="00181730"/>
    <w:rsid w:val="00181EA0"/>
    <w:rsid w:val="00182D82"/>
    <w:rsid w:val="00182F7B"/>
    <w:rsid w:val="00183211"/>
    <w:rsid w:val="00183303"/>
    <w:rsid w:val="001835CF"/>
    <w:rsid w:val="00183E80"/>
    <w:rsid w:val="00184702"/>
    <w:rsid w:val="00184B16"/>
    <w:rsid w:val="00185314"/>
    <w:rsid w:val="00185DED"/>
    <w:rsid w:val="00186331"/>
    <w:rsid w:val="001865C7"/>
    <w:rsid w:val="00187635"/>
    <w:rsid w:val="00187AC8"/>
    <w:rsid w:val="0019039F"/>
    <w:rsid w:val="00190753"/>
    <w:rsid w:val="00190BBA"/>
    <w:rsid w:val="00190F6D"/>
    <w:rsid w:val="00190FD8"/>
    <w:rsid w:val="001915AF"/>
    <w:rsid w:val="00191AAC"/>
    <w:rsid w:val="0019237D"/>
    <w:rsid w:val="00192DED"/>
    <w:rsid w:val="001932F4"/>
    <w:rsid w:val="0019373A"/>
    <w:rsid w:val="00193B96"/>
    <w:rsid w:val="001942E1"/>
    <w:rsid w:val="001943C9"/>
    <w:rsid w:val="001943FB"/>
    <w:rsid w:val="0019472E"/>
    <w:rsid w:val="00194831"/>
    <w:rsid w:val="00194FB2"/>
    <w:rsid w:val="0019505B"/>
    <w:rsid w:val="00195873"/>
    <w:rsid w:val="00196257"/>
    <w:rsid w:val="001967AF"/>
    <w:rsid w:val="001968EA"/>
    <w:rsid w:val="00196E3B"/>
    <w:rsid w:val="0019726C"/>
    <w:rsid w:val="00197782"/>
    <w:rsid w:val="00197F47"/>
    <w:rsid w:val="001A01BE"/>
    <w:rsid w:val="001A1360"/>
    <w:rsid w:val="001A2116"/>
    <w:rsid w:val="001A2372"/>
    <w:rsid w:val="001A2597"/>
    <w:rsid w:val="001A2AFA"/>
    <w:rsid w:val="001A2B17"/>
    <w:rsid w:val="001A2E9C"/>
    <w:rsid w:val="001A2FEE"/>
    <w:rsid w:val="001A37DE"/>
    <w:rsid w:val="001A3EF1"/>
    <w:rsid w:val="001A440A"/>
    <w:rsid w:val="001A5148"/>
    <w:rsid w:val="001A546A"/>
    <w:rsid w:val="001A557F"/>
    <w:rsid w:val="001A5DBB"/>
    <w:rsid w:val="001A6E50"/>
    <w:rsid w:val="001A7595"/>
    <w:rsid w:val="001A78C3"/>
    <w:rsid w:val="001A7EC7"/>
    <w:rsid w:val="001A7EE3"/>
    <w:rsid w:val="001B0797"/>
    <w:rsid w:val="001B0B27"/>
    <w:rsid w:val="001B0FE5"/>
    <w:rsid w:val="001B129A"/>
    <w:rsid w:val="001B1F1F"/>
    <w:rsid w:val="001B23CF"/>
    <w:rsid w:val="001B28D2"/>
    <w:rsid w:val="001B2DB4"/>
    <w:rsid w:val="001B2FD1"/>
    <w:rsid w:val="001B3814"/>
    <w:rsid w:val="001B38AB"/>
    <w:rsid w:val="001B3A26"/>
    <w:rsid w:val="001B4545"/>
    <w:rsid w:val="001B4596"/>
    <w:rsid w:val="001B4810"/>
    <w:rsid w:val="001B484B"/>
    <w:rsid w:val="001B4A9D"/>
    <w:rsid w:val="001B4BB3"/>
    <w:rsid w:val="001B4DF1"/>
    <w:rsid w:val="001B4E28"/>
    <w:rsid w:val="001B5278"/>
    <w:rsid w:val="001B561C"/>
    <w:rsid w:val="001B6252"/>
    <w:rsid w:val="001B6C8A"/>
    <w:rsid w:val="001B6CF7"/>
    <w:rsid w:val="001B73B0"/>
    <w:rsid w:val="001B7FD1"/>
    <w:rsid w:val="001C01D2"/>
    <w:rsid w:val="001C097D"/>
    <w:rsid w:val="001C0DA5"/>
    <w:rsid w:val="001C11E2"/>
    <w:rsid w:val="001C178A"/>
    <w:rsid w:val="001C183A"/>
    <w:rsid w:val="001C1888"/>
    <w:rsid w:val="001C1D77"/>
    <w:rsid w:val="001C2B67"/>
    <w:rsid w:val="001C2C68"/>
    <w:rsid w:val="001C2FED"/>
    <w:rsid w:val="001C31B6"/>
    <w:rsid w:val="001C3433"/>
    <w:rsid w:val="001C3BCA"/>
    <w:rsid w:val="001C3DFF"/>
    <w:rsid w:val="001C40C1"/>
    <w:rsid w:val="001C443B"/>
    <w:rsid w:val="001C4CE0"/>
    <w:rsid w:val="001C4F6E"/>
    <w:rsid w:val="001C5578"/>
    <w:rsid w:val="001C57D5"/>
    <w:rsid w:val="001C5DB6"/>
    <w:rsid w:val="001C607E"/>
    <w:rsid w:val="001C7312"/>
    <w:rsid w:val="001C7958"/>
    <w:rsid w:val="001C7A1A"/>
    <w:rsid w:val="001C7A20"/>
    <w:rsid w:val="001C7EE1"/>
    <w:rsid w:val="001D02F1"/>
    <w:rsid w:val="001D0D13"/>
    <w:rsid w:val="001D1182"/>
    <w:rsid w:val="001D11FB"/>
    <w:rsid w:val="001D180B"/>
    <w:rsid w:val="001D2ADB"/>
    <w:rsid w:val="001D3366"/>
    <w:rsid w:val="001D364F"/>
    <w:rsid w:val="001D41CE"/>
    <w:rsid w:val="001D437E"/>
    <w:rsid w:val="001D460D"/>
    <w:rsid w:val="001D47DA"/>
    <w:rsid w:val="001D49C6"/>
    <w:rsid w:val="001D49D8"/>
    <w:rsid w:val="001D51DE"/>
    <w:rsid w:val="001D64B3"/>
    <w:rsid w:val="001D697A"/>
    <w:rsid w:val="001D6D85"/>
    <w:rsid w:val="001E0981"/>
    <w:rsid w:val="001E0D43"/>
    <w:rsid w:val="001E104A"/>
    <w:rsid w:val="001E1D76"/>
    <w:rsid w:val="001E1F25"/>
    <w:rsid w:val="001E210D"/>
    <w:rsid w:val="001E2F29"/>
    <w:rsid w:val="001E3EED"/>
    <w:rsid w:val="001E49F4"/>
    <w:rsid w:val="001E49F8"/>
    <w:rsid w:val="001E4E38"/>
    <w:rsid w:val="001E5126"/>
    <w:rsid w:val="001E5885"/>
    <w:rsid w:val="001E63B6"/>
    <w:rsid w:val="001E6496"/>
    <w:rsid w:val="001E6723"/>
    <w:rsid w:val="001E6973"/>
    <w:rsid w:val="001E6B6D"/>
    <w:rsid w:val="001E6D9D"/>
    <w:rsid w:val="001E6F70"/>
    <w:rsid w:val="001E71E5"/>
    <w:rsid w:val="001F037C"/>
    <w:rsid w:val="001F048A"/>
    <w:rsid w:val="001F07E7"/>
    <w:rsid w:val="001F0A7A"/>
    <w:rsid w:val="001F11F0"/>
    <w:rsid w:val="001F15EB"/>
    <w:rsid w:val="001F1A76"/>
    <w:rsid w:val="001F2323"/>
    <w:rsid w:val="001F29D7"/>
    <w:rsid w:val="001F2B00"/>
    <w:rsid w:val="001F2E08"/>
    <w:rsid w:val="001F329A"/>
    <w:rsid w:val="001F33F7"/>
    <w:rsid w:val="001F3A31"/>
    <w:rsid w:val="001F4166"/>
    <w:rsid w:val="001F4171"/>
    <w:rsid w:val="001F4888"/>
    <w:rsid w:val="001F48AA"/>
    <w:rsid w:val="001F4C88"/>
    <w:rsid w:val="001F5067"/>
    <w:rsid w:val="001F5115"/>
    <w:rsid w:val="001F5200"/>
    <w:rsid w:val="001F533B"/>
    <w:rsid w:val="001F5B37"/>
    <w:rsid w:val="001F61BD"/>
    <w:rsid w:val="001F6DA1"/>
    <w:rsid w:val="001F6F5E"/>
    <w:rsid w:val="001F7718"/>
    <w:rsid w:val="001F78FE"/>
    <w:rsid w:val="001F79B3"/>
    <w:rsid w:val="001F7E68"/>
    <w:rsid w:val="00200743"/>
    <w:rsid w:val="0020104B"/>
    <w:rsid w:val="002011AE"/>
    <w:rsid w:val="00201243"/>
    <w:rsid w:val="0020151F"/>
    <w:rsid w:val="002017C4"/>
    <w:rsid w:val="002018C9"/>
    <w:rsid w:val="00201B42"/>
    <w:rsid w:val="00202699"/>
    <w:rsid w:val="00202931"/>
    <w:rsid w:val="00202BBE"/>
    <w:rsid w:val="00202BFC"/>
    <w:rsid w:val="002032F0"/>
    <w:rsid w:val="00203C24"/>
    <w:rsid w:val="00204835"/>
    <w:rsid w:val="00204D28"/>
    <w:rsid w:val="00205014"/>
    <w:rsid w:val="00205624"/>
    <w:rsid w:val="00205785"/>
    <w:rsid w:val="00205E72"/>
    <w:rsid w:val="0020647D"/>
    <w:rsid w:val="00206651"/>
    <w:rsid w:val="002068C4"/>
    <w:rsid w:val="00206BEB"/>
    <w:rsid w:val="00206DEC"/>
    <w:rsid w:val="002072FB"/>
    <w:rsid w:val="002074FC"/>
    <w:rsid w:val="0020764B"/>
    <w:rsid w:val="002077DD"/>
    <w:rsid w:val="00207EDB"/>
    <w:rsid w:val="002103AD"/>
    <w:rsid w:val="00210494"/>
    <w:rsid w:val="0021054E"/>
    <w:rsid w:val="0021086D"/>
    <w:rsid w:val="00210922"/>
    <w:rsid w:val="00210D38"/>
    <w:rsid w:val="00211101"/>
    <w:rsid w:val="00212020"/>
    <w:rsid w:val="0021225D"/>
    <w:rsid w:val="00212CFB"/>
    <w:rsid w:val="00212D86"/>
    <w:rsid w:val="0021308A"/>
    <w:rsid w:val="0021370A"/>
    <w:rsid w:val="0021392B"/>
    <w:rsid w:val="00213D19"/>
    <w:rsid w:val="0021446E"/>
    <w:rsid w:val="002150ED"/>
    <w:rsid w:val="002152AD"/>
    <w:rsid w:val="0021569A"/>
    <w:rsid w:val="002156AF"/>
    <w:rsid w:val="00215D6A"/>
    <w:rsid w:val="00216FD1"/>
    <w:rsid w:val="00216FDD"/>
    <w:rsid w:val="002174DD"/>
    <w:rsid w:val="002175B7"/>
    <w:rsid w:val="002175BD"/>
    <w:rsid w:val="00217699"/>
    <w:rsid w:val="002178E9"/>
    <w:rsid w:val="00220E3E"/>
    <w:rsid w:val="002211CB"/>
    <w:rsid w:val="0022276D"/>
    <w:rsid w:val="00222823"/>
    <w:rsid w:val="00222EAF"/>
    <w:rsid w:val="00222ECC"/>
    <w:rsid w:val="002231F9"/>
    <w:rsid w:val="00223776"/>
    <w:rsid w:val="00224109"/>
    <w:rsid w:val="00224143"/>
    <w:rsid w:val="00224209"/>
    <w:rsid w:val="0022448E"/>
    <w:rsid w:val="002249F7"/>
    <w:rsid w:val="0022513D"/>
    <w:rsid w:val="0022531E"/>
    <w:rsid w:val="00225598"/>
    <w:rsid w:val="00225758"/>
    <w:rsid w:val="00226781"/>
    <w:rsid w:val="0022680B"/>
    <w:rsid w:val="00226A3A"/>
    <w:rsid w:val="00226C8A"/>
    <w:rsid w:val="00226D07"/>
    <w:rsid w:val="002277FD"/>
    <w:rsid w:val="00227882"/>
    <w:rsid w:val="00227C14"/>
    <w:rsid w:val="00227E9F"/>
    <w:rsid w:val="00230629"/>
    <w:rsid w:val="002307B8"/>
    <w:rsid w:val="00230D78"/>
    <w:rsid w:val="00230F42"/>
    <w:rsid w:val="002310FA"/>
    <w:rsid w:val="0023110F"/>
    <w:rsid w:val="0023121C"/>
    <w:rsid w:val="002314AC"/>
    <w:rsid w:val="002314BB"/>
    <w:rsid w:val="0023186F"/>
    <w:rsid w:val="00232AE8"/>
    <w:rsid w:val="00233605"/>
    <w:rsid w:val="00233C3B"/>
    <w:rsid w:val="00233EE1"/>
    <w:rsid w:val="00234316"/>
    <w:rsid w:val="002349F1"/>
    <w:rsid w:val="00235307"/>
    <w:rsid w:val="00235959"/>
    <w:rsid w:val="00235B1D"/>
    <w:rsid w:val="00235F24"/>
    <w:rsid w:val="00236279"/>
    <w:rsid w:val="0023645D"/>
    <w:rsid w:val="0023690A"/>
    <w:rsid w:val="00236D00"/>
    <w:rsid w:val="002375FA"/>
    <w:rsid w:val="00237696"/>
    <w:rsid w:val="00237BDC"/>
    <w:rsid w:val="00237E17"/>
    <w:rsid w:val="00237EF9"/>
    <w:rsid w:val="00240601"/>
    <w:rsid w:val="00240CAB"/>
    <w:rsid w:val="00240D08"/>
    <w:rsid w:val="00240F1B"/>
    <w:rsid w:val="002415B8"/>
    <w:rsid w:val="002419E1"/>
    <w:rsid w:val="00241A94"/>
    <w:rsid w:val="002422F6"/>
    <w:rsid w:val="00242D9B"/>
    <w:rsid w:val="00242EBB"/>
    <w:rsid w:val="00243E41"/>
    <w:rsid w:val="002440AE"/>
    <w:rsid w:val="00244939"/>
    <w:rsid w:val="002449C3"/>
    <w:rsid w:val="002451DF"/>
    <w:rsid w:val="00245289"/>
    <w:rsid w:val="00245F88"/>
    <w:rsid w:val="00246766"/>
    <w:rsid w:val="00247256"/>
    <w:rsid w:val="00247378"/>
    <w:rsid w:val="002474C7"/>
    <w:rsid w:val="0024765C"/>
    <w:rsid w:val="00247F6C"/>
    <w:rsid w:val="002503C3"/>
    <w:rsid w:val="00250747"/>
    <w:rsid w:val="002509AE"/>
    <w:rsid w:val="00250AF8"/>
    <w:rsid w:val="00250D53"/>
    <w:rsid w:val="002514BF"/>
    <w:rsid w:val="0025171C"/>
    <w:rsid w:val="002519B6"/>
    <w:rsid w:val="00252246"/>
    <w:rsid w:val="00252916"/>
    <w:rsid w:val="00252FF2"/>
    <w:rsid w:val="00253345"/>
    <w:rsid w:val="0025345C"/>
    <w:rsid w:val="002534DD"/>
    <w:rsid w:val="0025350B"/>
    <w:rsid w:val="00253C8B"/>
    <w:rsid w:val="00253E67"/>
    <w:rsid w:val="00253E69"/>
    <w:rsid w:val="0025400E"/>
    <w:rsid w:val="0025427E"/>
    <w:rsid w:val="00254DBD"/>
    <w:rsid w:val="00254E70"/>
    <w:rsid w:val="0025533D"/>
    <w:rsid w:val="002555E9"/>
    <w:rsid w:val="00255899"/>
    <w:rsid w:val="00255C79"/>
    <w:rsid w:val="00256B26"/>
    <w:rsid w:val="0025764C"/>
    <w:rsid w:val="00257A3F"/>
    <w:rsid w:val="00257CBF"/>
    <w:rsid w:val="00257F9C"/>
    <w:rsid w:val="0026006D"/>
    <w:rsid w:val="00260077"/>
    <w:rsid w:val="00260759"/>
    <w:rsid w:val="00260D63"/>
    <w:rsid w:val="00261AFE"/>
    <w:rsid w:val="0026203A"/>
    <w:rsid w:val="00262508"/>
    <w:rsid w:val="0026264A"/>
    <w:rsid w:val="00262C30"/>
    <w:rsid w:val="0026317E"/>
    <w:rsid w:val="00264306"/>
    <w:rsid w:val="0026482F"/>
    <w:rsid w:val="002649C9"/>
    <w:rsid w:val="00265090"/>
    <w:rsid w:val="002653E0"/>
    <w:rsid w:val="00265440"/>
    <w:rsid w:val="00265F8D"/>
    <w:rsid w:val="00266381"/>
    <w:rsid w:val="00266786"/>
    <w:rsid w:val="002668F2"/>
    <w:rsid w:val="002672DC"/>
    <w:rsid w:val="002674C0"/>
    <w:rsid w:val="00270326"/>
    <w:rsid w:val="00270668"/>
    <w:rsid w:val="00270CFF"/>
    <w:rsid w:val="00270D93"/>
    <w:rsid w:val="00270FDE"/>
    <w:rsid w:val="00271C28"/>
    <w:rsid w:val="00271C5C"/>
    <w:rsid w:val="002722FB"/>
    <w:rsid w:val="002729F5"/>
    <w:rsid w:val="00272CAA"/>
    <w:rsid w:val="002734B2"/>
    <w:rsid w:val="002736FB"/>
    <w:rsid w:val="00273850"/>
    <w:rsid w:val="0027396E"/>
    <w:rsid w:val="00273B25"/>
    <w:rsid w:val="00273E34"/>
    <w:rsid w:val="002740DB"/>
    <w:rsid w:val="0027418D"/>
    <w:rsid w:val="002741A6"/>
    <w:rsid w:val="00274391"/>
    <w:rsid w:val="00274860"/>
    <w:rsid w:val="00274C6D"/>
    <w:rsid w:val="00274E7B"/>
    <w:rsid w:val="002752F4"/>
    <w:rsid w:val="0027550C"/>
    <w:rsid w:val="00275CAD"/>
    <w:rsid w:val="0027606A"/>
    <w:rsid w:val="002769B9"/>
    <w:rsid w:val="00276BB5"/>
    <w:rsid w:val="00276C54"/>
    <w:rsid w:val="00276DC9"/>
    <w:rsid w:val="00277410"/>
    <w:rsid w:val="00277783"/>
    <w:rsid w:val="00277932"/>
    <w:rsid w:val="00277F6E"/>
    <w:rsid w:val="002802B4"/>
    <w:rsid w:val="0028036C"/>
    <w:rsid w:val="002808FD"/>
    <w:rsid w:val="00281078"/>
    <w:rsid w:val="00282C2A"/>
    <w:rsid w:val="00282D6A"/>
    <w:rsid w:val="0028325F"/>
    <w:rsid w:val="002834B5"/>
    <w:rsid w:val="00283B17"/>
    <w:rsid w:val="00283DF1"/>
    <w:rsid w:val="00283E00"/>
    <w:rsid w:val="002840FE"/>
    <w:rsid w:val="002842B6"/>
    <w:rsid w:val="002842C2"/>
    <w:rsid w:val="00284403"/>
    <w:rsid w:val="002845B0"/>
    <w:rsid w:val="00285211"/>
    <w:rsid w:val="00285EB7"/>
    <w:rsid w:val="002864BE"/>
    <w:rsid w:val="00286903"/>
    <w:rsid w:val="0028715C"/>
    <w:rsid w:val="0029027C"/>
    <w:rsid w:val="00290388"/>
    <w:rsid w:val="002910F5"/>
    <w:rsid w:val="002913C0"/>
    <w:rsid w:val="002914D2"/>
    <w:rsid w:val="00291706"/>
    <w:rsid w:val="00291EF9"/>
    <w:rsid w:val="00292090"/>
    <w:rsid w:val="002925CE"/>
    <w:rsid w:val="00292687"/>
    <w:rsid w:val="002927F1"/>
    <w:rsid w:val="002933BF"/>
    <w:rsid w:val="00294B1D"/>
    <w:rsid w:val="0029508E"/>
    <w:rsid w:val="00295AB2"/>
    <w:rsid w:val="00295C42"/>
    <w:rsid w:val="00296555"/>
    <w:rsid w:val="00296924"/>
    <w:rsid w:val="00296AF0"/>
    <w:rsid w:val="00297054"/>
    <w:rsid w:val="00297A88"/>
    <w:rsid w:val="00297F6C"/>
    <w:rsid w:val="002A0797"/>
    <w:rsid w:val="002A0C36"/>
    <w:rsid w:val="002A0EF1"/>
    <w:rsid w:val="002A14BD"/>
    <w:rsid w:val="002A1C8C"/>
    <w:rsid w:val="002A1DB7"/>
    <w:rsid w:val="002A2001"/>
    <w:rsid w:val="002A220A"/>
    <w:rsid w:val="002A2C2B"/>
    <w:rsid w:val="002A2D4D"/>
    <w:rsid w:val="002A33A7"/>
    <w:rsid w:val="002A34DE"/>
    <w:rsid w:val="002A4164"/>
    <w:rsid w:val="002A45C3"/>
    <w:rsid w:val="002A54E4"/>
    <w:rsid w:val="002A56A9"/>
    <w:rsid w:val="002A592A"/>
    <w:rsid w:val="002A5E5B"/>
    <w:rsid w:val="002A5E73"/>
    <w:rsid w:val="002A6532"/>
    <w:rsid w:val="002A7003"/>
    <w:rsid w:val="002A7267"/>
    <w:rsid w:val="002A773E"/>
    <w:rsid w:val="002A79A3"/>
    <w:rsid w:val="002A7BA3"/>
    <w:rsid w:val="002A7CAF"/>
    <w:rsid w:val="002A7F15"/>
    <w:rsid w:val="002A7F72"/>
    <w:rsid w:val="002B00BB"/>
    <w:rsid w:val="002B04D6"/>
    <w:rsid w:val="002B0AD1"/>
    <w:rsid w:val="002B0ED3"/>
    <w:rsid w:val="002B0FBF"/>
    <w:rsid w:val="002B12A5"/>
    <w:rsid w:val="002B1816"/>
    <w:rsid w:val="002B1FCC"/>
    <w:rsid w:val="002B266D"/>
    <w:rsid w:val="002B2A9F"/>
    <w:rsid w:val="002B2EC6"/>
    <w:rsid w:val="002B2FC6"/>
    <w:rsid w:val="002B30EA"/>
    <w:rsid w:val="002B33D8"/>
    <w:rsid w:val="002B4457"/>
    <w:rsid w:val="002B450A"/>
    <w:rsid w:val="002B461E"/>
    <w:rsid w:val="002B47F5"/>
    <w:rsid w:val="002B58DC"/>
    <w:rsid w:val="002B60FE"/>
    <w:rsid w:val="002B6595"/>
    <w:rsid w:val="002B665D"/>
    <w:rsid w:val="002B6766"/>
    <w:rsid w:val="002B6954"/>
    <w:rsid w:val="002B6EB7"/>
    <w:rsid w:val="002B7661"/>
    <w:rsid w:val="002B7B62"/>
    <w:rsid w:val="002B7C9C"/>
    <w:rsid w:val="002C0AD3"/>
    <w:rsid w:val="002C0AFA"/>
    <w:rsid w:val="002C0FB0"/>
    <w:rsid w:val="002C10A3"/>
    <w:rsid w:val="002C10D2"/>
    <w:rsid w:val="002C121E"/>
    <w:rsid w:val="002C1CB1"/>
    <w:rsid w:val="002C33B1"/>
    <w:rsid w:val="002C377F"/>
    <w:rsid w:val="002C3958"/>
    <w:rsid w:val="002C3B9C"/>
    <w:rsid w:val="002C3BD3"/>
    <w:rsid w:val="002C3E12"/>
    <w:rsid w:val="002C3EAE"/>
    <w:rsid w:val="002C4247"/>
    <w:rsid w:val="002C4254"/>
    <w:rsid w:val="002C440F"/>
    <w:rsid w:val="002C47A9"/>
    <w:rsid w:val="002C4802"/>
    <w:rsid w:val="002C4E10"/>
    <w:rsid w:val="002C572C"/>
    <w:rsid w:val="002C5BCB"/>
    <w:rsid w:val="002C5D3B"/>
    <w:rsid w:val="002C5F1D"/>
    <w:rsid w:val="002C6E51"/>
    <w:rsid w:val="002C6FFF"/>
    <w:rsid w:val="002C715B"/>
    <w:rsid w:val="002C7619"/>
    <w:rsid w:val="002C772F"/>
    <w:rsid w:val="002C7947"/>
    <w:rsid w:val="002D077A"/>
    <w:rsid w:val="002D1078"/>
    <w:rsid w:val="002D12EC"/>
    <w:rsid w:val="002D158D"/>
    <w:rsid w:val="002D1676"/>
    <w:rsid w:val="002D1BE7"/>
    <w:rsid w:val="002D20C8"/>
    <w:rsid w:val="002D2A8A"/>
    <w:rsid w:val="002D3369"/>
    <w:rsid w:val="002D36BD"/>
    <w:rsid w:val="002D3764"/>
    <w:rsid w:val="002D4288"/>
    <w:rsid w:val="002D4AE0"/>
    <w:rsid w:val="002D5100"/>
    <w:rsid w:val="002D5339"/>
    <w:rsid w:val="002D548A"/>
    <w:rsid w:val="002D5687"/>
    <w:rsid w:val="002D56BB"/>
    <w:rsid w:val="002D5DFF"/>
    <w:rsid w:val="002D688E"/>
    <w:rsid w:val="002D6895"/>
    <w:rsid w:val="002D7770"/>
    <w:rsid w:val="002D7BF9"/>
    <w:rsid w:val="002D7EB1"/>
    <w:rsid w:val="002D7FCC"/>
    <w:rsid w:val="002E002C"/>
    <w:rsid w:val="002E0B42"/>
    <w:rsid w:val="002E1CDA"/>
    <w:rsid w:val="002E2306"/>
    <w:rsid w:val="002E2590"/>
    <w:rsid w:val="002E25D9"/>
    <w:rsid w:val="002E2693"/>
    <w:rsid w:val="002E3D0A"/>
    <w:rsid w:val="002E407D"/>
    <w:rsid w:val="002E4888"/>
    <w:rsid w:val="002E5328"/>
    <w:rsid w:val="002E5F7F"/>
    <w:rsid w:val="002E600F"/>
    <w:rsid w:val="002E7C51"/>
    <w:rsid w:val="002E7EE8"/>
    <w:rsid w:val="002F048D"/>
    <w:rsid w:val="002F07D9"/>
    <w:rsid w:val="002F0943"/>
    <w:rsid w:val="002F0E4C"/>
    <w:rsid w:val="002F0F01"/>
    <w:rsid w:val="002F17D5"/>
    <w:rsid w:val="002F2012"/>
    <w:rsid w:val="002F208F"/>
    <w:rsid w:val="002F2186"/>
    <w:rsid w:val="002F25E3"/>
    <w:rsid w:val="002F264B"/>
    <w:rsid w:val="002F2711"/>
    <w:rsid w:val="002F2767"/>
    <w:rsid w:val="002F296B"/>
    <w:rsid w:val="002F29BB"/>
    <w:rsid w:val="002F325D"/>
    <w:rsid w:val="002F3825"/>
    <w:rsid w:val="002F4480"/>
    <w:rsid w:val="002F44CB"/>
    <w:rsid w:val="002F4AEA"/>
    <w:rsid w:val="002F50C2"/>
    <w:rsid w:val="002F58DB"/>
    <w:rsid w:val="002F5C2E"/>
    <w:rsid w:val="002F5CD7"/>
    <w:rsid w:val="002F5F89"/>
    <w:rsid w:val="002F61BC"/>
    <w:rsid w:val="002F68CC"/>
    <w:rsid w:val="002F69D4"/>
    <w:rsid w:val="002F6A01"/>
    <w:rsid w:val="002F6EFA"/>
    <w:rsid w:val="002F7301"/>
    <w:rsid w:val="002F7327"/>
    <w:rsid w:val="002F73CD"/>
    <w:rsid w:val="00300282"/>
    <w:rsid w:val="00300305"/>
    <w:rsid w:val="00300816"/>
    <w:rsid w:val="00300D9D"/>
    <w:rsid w:val="00301103"/>
    <w:rsid w:val="0030124A"/>
    <w:rsid w:val="00301586"/>
    <w:rsid w:val="00301AB2"/>
    <w:rsid w:val="00301C84"/>
    <w:rsid w:val="00301EED"/>
    <w:rsid w:val="0030236D"/>
    <w:rsid w:val="003027F9"/>
    <w:rsid w:val="003029E8"/>
    <w:rsid w:val="0030309F"/>
    <w:rsid w:val="00303139"/>
    <w:rsid w:val="00303A6D"/>
    <w:rsid w:val="00303B05"/>
    <w:rsid w:val="00303BC5"/>
    <w:rsid w:val="00303D33"/>
    <w:rsid w:val="00304122"/>
    <w:rsid w:val="00304D93"/>
    <w:rsid w:val="00305DDD"/>
    <w:rsid w:val="00305E05"/>
    <w:rsid w:val="00305F63"/>
    <w:rsid w:val="00305FF1"/>
    <w:rsid w:val="0030692D"/>
    <w:rsid w:val="00307039"/>
    <w:rsid w:val="00307964"/>
    <w:rsid w:val="00307A42"/>
    <w:rsid w:val="003100BF"/>
    <w:rsid w:val="003101BC"/>
    <w:rsid w:val="003104B9"/>
    <w:rsid w:val="00310BE1"/>
    <w:rsid w:val="00310C03"/>
    <w:rsid w:val="00310F41"/>
    <w:rsid w:val="0031137C"/>
    <w:rsid w:val="003118B9"/>
    <w:rsid w:val="00311EDF"/>
    <w:rsid w:val="00312157"/>
    <w:rsid w:val="00312807"/>
    <w:rsid w:val="003132C0"/>
    <w:rsid w:val="00313E31"/>
    <w:rsid w:val="00314110"/>
    <w:rsid w:val="00314165"/>
    <w:rsid w:val="00314DD3"/>
    <w:rsid w:val="00314F0D"/>
    <w:rsid w:val="0031554A"/>
    <w:rsid w:val="00315577"/>
    <w:rsid w:val="0031621A"/>
    <w:rsid w:val="0031628B"/>
    <w:rsid w:val="00316A00"/>
    <w:rsid w:val="00320437"/>
    <w:rsid w:val="00320982"/>
    <w:rsid w:val="0032155E"/>
    <w:rsid w:val="00321723"/>
    <w:rsid w:val="00321EF5"/>
    <w:rsid w:val="0032222E"/>
    <w:rsid w:val="0032247A"/>
    <w:rsid w:val="0032289E"/>
    <w:rsid w:val="00322D03"/>
    <w:rsid w:val="003231DB"/>
    <w:rsid w:val="003233C4"/>
    <w:rsid w:val="003234D9"/>
    <w:rsid w:val="0032363D"/>
    <w:rsid w:val="003242CE"/>
    <w:rsid w:val="00324483"/>
    <w:rsid w:val="00325436"/>
    <w:rsid w:val="003254AF"/>
    <w:rsid w:val="0032599D"/>
    <w:rsid w:val="00326E12"/>
    <w:rsid w:val="00326E9A"/>
    <w:rsid w:val="003270B1"/>
    <w:rsid w:val="0032751C"/>
    <w:rsid w:val="003277E9"/>
    <w:rsid w:val="00327B74"/>
    <w:rsid w:val="00327C93"/>
    <w:rsid w:val="00327D6F"/>
    <w:rsid w:val="003303EC"/>
    <w:rsid w:val="00330432"/>
    <w:rsid w:val="00330943"/>
    <w:rsid w:val="003309B8"/>
    <w:rsid w:val="00330C73"/>
    <w:rsid w:val="00330D81"/>
    <w:rsid w:val="00332004"/>
    <w:rsid w:val="003320E4"/>
    <w:rsid w:val="0033334F"/>
    <w:rsid w:val="003333D4"/>
    <w:rsid w:val="0033397E"/>
    <w:rsid w:val="00333C69"/>
    <w:rsid w:val="00333F29"/>
    <w:rsid w:val="00333F73"/>
    <w:rsid w:val="00334CC8"/>
    <w:rsid w:val="00335241"/>
    <w:rsid w:val="003353F2"/>
    <w:rsid w:val="003357DF"/>
    <w:rsid w:val="00335BAC"/>
    <w:rsid w:val="00335CD8"/>
    <w:rsid w:val="00335F96"/>
    <w:rsid w:val="003362ED"/>
    <w:rsid w:val="003363DE"/>
    <w:rsid w:val="0033651B"/>
    <w:rsid w:val="0033655D"/>
    <w:rsid w:val="003368C6"/>
    <w:rsid w:val="00337836"/>
    <w:rsid w:val="00337BB4"/>
    <w:rsid w:val="00337CB3"/>
    <w:rsid w:val="00340555"/>
    <w:rsid w:val="00340A3B"/>
    <w:rsid w:val="00340EFC"/>
    <w:rsid w:val="003412AC"/>
    <w:rsid w:val="003412E7"/>
    <w:rsid w:val="00341612"/>
    <w:rsid w:val="003416B3"/>
    <w:rsid w:val="003417EE"/>
    <w:rsid w:val="003419C0"/>
    <w:rsid w:val="00341D29"/>
    <w:rsid w:val="003426C9"/>
    <w:rsid w:val="00342A3C"/>
    <w:rsid w:val="00342AF6"/>
    <w:rsid w:val="00343960"/>
    <w:rsid w:val="003443BB"/>
    <w:rsid w:val="00344BD9"/>
    <w:rsid w:val="00344F7E"/>
    <w:rsid w:val="00345474"/>
    <w:rsid w:val="003459C3"/>
    <w:rsid w:val="0034644C"/>
    <w:rsid w:val="003464EE"/>
    <w:rsid w:val="0034667A"/>
    <w:rsid w:val="00346B3D"/>
    <w:rsid w:val="00347115"/>
    <w:rsid w:val="00347FAD"/>
    <w:rsid w:val="0035088A"/>
    <w:rsid w:val="00350C48"/>
    <w:rsid w:val="00350F5F"/>
    <w:rsid w:val="0035139B"/>
    <w:rsid w:val="00351812"/>
    <w:rsid w:val="00351E5A"/>
    <w:rsid w:val="0035204D"/>
    <w:rsid w:val="00352437"/>
    <w:rsid w:val="003524E2"/>
    <w:rsid w:val="00352BCE"/>
    <w:rsid w:val="00352F60"/>
    <w:rsid w:val="00353036"/>
    <w:rsid w:val="00353051"/>
    <w:rsid w:val="003531FA"/>
    <w:rsid w:val="00353342"/>
    <w:rsid w:val="003534AD"/>
    <w:rsid w:val="00353DA3"/>
    <w:rsid w:val="003541CB"/>
    <w:rsid w:val="00354239"/>
    <w:rsid w:val="00354F67"/>
    <w:rsid w:val="00355892"/>
    <w:rsid w:val="00356188"/>
    <w:rsid w:val="0035642B"/>
    <w:rsid w:val="00356544"/>
    <w:rsid w:val="003575CA"/>
    <w:rsid w:val="003578DB"/>
    <w:rsid w:val="00357D26"/>
    <w:rsid w:val="00360B91"/>
    <w:rsid w:val="0036122F"/>
    <w:rsid w:val="0036153D"/>
    <w:rsid w:val="0036185D"/>
    <w:rsid w:val="003619DE"/>
    <w:rsid w:val="00362A59"/>
    <w:rsid w:val="00362EEA"/>
    <w:rsid w:val="00363E0C"/>
    <w:rsid w:val="00364085"/>
    <w:rsid w:val="00364918"/>
    <w:rsid w:val="00365028"/>
    <w:rsid w:val="003652AD"/>
    <w:rsid w:val="003660DD"/>
    <w:rsid w:val="003660EA"/>
    <w:rsid w:val="00366757"/>
    <w:rsid w:val="00366CE4"/>
    <w:rsid w:val="003670DC"/>
    <w:rsid w:val="0036773C"/>
    <w:rsid w:val="00367B51"/>
    <w:rsid w:val="00370307"/>
    <w:rsid w:val="0037030C"/>
    <w:rsid w:val="003709CE"/>
    <w:rsid w:val="00370AA5"/>
    <w:rsid w:val="00371881"/>
    <w:rsid w:val="00371A05"/>
    <w:rsid w:val="00372142"/>
    <w:rsid w:val="003721EF"/>
    <w:rsid w:val="0037279B"/>
    <w:rsid w:val="003731E9"/>
    <w:rsid w:val="00373284"/>
    <w:rsid w:val="0037328C"/>
    <w:rsid w:val="003735BA"/>
    <w:rsid w:val="003735D5"/>
    <w:rsid w:val="003736CA"/>
    <w:rsid w:val="00373711"/>
    <w:rsid w:val="0037373B"/>
    <w:rsid w:val="003742D2"/>
    <w:rsid w:val="003746E2"/>
    <w:rsid w:val="00374E01"/>
    <w:rsid w:val="003752F1"/>
    <w:rsid w:val="0037628A"/>
    <w:rsid w:val="00376D59"/>
    <w:rsid w:val="003771AE"/>
    <w:rsid w:val="003771F9"/>
    <w:rsid w:val="00377F22"/>
    <w:rsid w:val="0038013E"/>
    <w:rsid w:val="00380142"/>
    <w:rsid w:val="00380172"/>
    <w:rsid w:val="00380573"/>
    <w:rsid w:val="003810F5"/>
    <w:rsid w:val="0038132D"/>
    <w:rsid w:val="003816AD"/>
    <w:rsid w:val="00381770"/>
    <w:rsid w:val="00381C15"/>
    <w:rsid w:val="00381EF1"/>
    <w:rsid w:val="003824AA"/>
    <w:rsid w:val="00382AE7"/>
    <w:rsid w:val="00382F2A"/>
    <w:rsid w:val="00383471"/>
    <w:rsid w:val="0038358A"/>
    <w:rsid w:val="00383622"/>
    <w:rsid w:val="00383F72"/>
    <w:rsid w:val="0038446F"/>
    <w:rsid w:val="003846B4"/>
    <w:rsid w:val="00384922"/>
    <w:rsid w:val="00384F08"/>
    <w:rsid w:val="0038542C"/>
    <w:rsid w:val="003855AE"/>
    <w:rsid w:val="003857E3"/>
    <w:rsid w:val="00385E70"/>
    <w:rsid w:val="00386A25"/>
    <w:rsid w:val="00386FD0"/>
    <w:rsid w:val="003873ED"/>
    <w:rsid w:val="0038755E"/>
    <w:rsid w:val="00387AE3"/>
    <w:rsid w:val="00387DBB"/>
    <w:rsid w:val="00390231"/>
    <w:rsid w:val="00390484"/>
    <w:rsid w:val="00390E77"/>
    <w:rsid w:val="0039142F"/>
    <w:rsid w:val="00391724"/>
    <w:rsid w:val="00391852"/>
    <w:rsid w:val="003920C2"/>
    <w:rsid w:val="003927C4"/>
    <w:rsid w:val="00392AA0"/>
    <w:rsid w:val="00394371"/>
    <w:rsid w:val="00394770"/>
    <w:rsid w:val="00394C4F"/>
    <w:rsid w:val="00395098"/>
    <w:rsid w:val="003954DC"/>
    <w:rsid w:val="00395846"/>
    <w:rsid w:val="003958CD"/>
    <w:rsid w:val="00395C44"/>
    <w:rsid w:val="00395FD9"/>
    <w:rsid w:val="00396513"/>
    <w:rsid w:val="003965A3"/>
    <w:rsid w:val="00396F93"/>
    <w:rsid w:val="00397400"/>
    <w:rsid w:val="00397722"/>
    <w:rsid w:val="003978A2"/>
    <w:rsid w:val="003A03BA"/>
    <w:rsid w:val="003A06F7"/>
    <w:rsid w:val="003A0B06"/>
    <w:rsid w:val="003A0FD9"/>
    <w:rsid w:val="003A113B"/>
    <w:rsid w:val="003A1732"/>
    <w:rsid w:val="003A2473"/>
    <w:rsid w:val="003A289B"/>
    <w:rsid w:val="003A2A8A"/>
    <w:rsid w:val="003A3863"/>
    <w:rsid w:val="003A4077"/>
    <w:rsid w:val="003A43B8"/>
    <w:rsid w:val="003A5466"/>
    <w:rsid w:val="003A56A6"/>
    <w:rsid w:val="003A5A44"/>
    <w:rsid w:val="003A63BB"/>
    <w:rsid w:val="003A63ED"/>
    <w:rsid w:val="003A65AC"/>
    <w:rsid w:val="003A6AF8"/>
    <w:rsid w:val="003A7EF4"/>
    <w:rsid w:val="003A7F20"/>
    <w:rsid w:val="003B0430"/>
    <w:rsid w:val="003B13CA"/>
    <w:rsid w:val="003B1533"/>
    <w:rsid w:val="003B1C96"/>
    <w:rsid w:val="003B1FA6"/>
    <w:rsid w:val="003B2059"/>
    <w:rsid w:val="003B2181"/>
    <w:rsid w:val="003B25D8"/>
    <w:rsid w:val="003B3644"/>
    <w:rsid w:val="003B395D"/>
    <w:rsid w:val="003B3CE9"/>
    <w:rsid w:val="003B4138"/>
    <w:rsid w:val="003B44BE"/>
    <w:rsid w:val="003B49D6"/>
    <w:rsid w:val="003B4BCF"/>
    <w:rsid w:val="003B4C40"/>
    <w:rsid w:val="003B4C44"/>
    <w:rsid w:val="003B50BC"/>
    <w:rsid w:val="003B50D0"/>
    <w:rsid w:val="003B52C0"/>
    <w:rsid w:val="003B5340"/>
    <w:rsid w:val="003B55E6"/>
    <w:rsid w:val="003B5BA0"/>
    <w:rsid w:val="003B5D25"/>
    <w:rsid w:val="003B6105"/>
    <w:rsid w:val="003B71D9"/>
    <w:rsid w:val="003B73BB"/>
    <w:rsid w:val="003B744D"/>
    <w:rsid w:val="003B7B5B"/>
    <w:rsid w:val="003C03FC"/>
    <w:rsid w:val="003C049E"/>
    <w:rsid w:val="003C0B42"/>
    <w:rsid w:val="003C0C59"/>
    <w:rsid w:val="003C0CF1"/>
    <w:rsid w:val="003C26BA"/>
    <w:rsid w:val="003C32D7"/>
    <w:rsid w:val="003C33AE"/>
    <w:rsid w:val="003C34F6"/>
    <w:rsid w:val="003C3A30"/>
    <w:rsid w:val="003C3B2C"/>
    <w:rsid w:val="003C3DEA"/>
    <w:rsid w:val="003C4085"/>
    <w:rsid w:val="003C4410"/>
    <w:rsid w:val="003C4454"/>
    <w:rsid w:val="003C48AD"/>
    <w:rsid w:val="003C4B47"/>
    <w:rsid w:val="003C4B6B"/>
    <w:rsid w:val="003C505D"/>
    <w:rsid w:val="003C547B"/>
    <w:rsid w:val="003C56FC"/>
    <w:rsid w:val="003C6ABB"/>
    <w:rsid w:val="003C6F79"/>
    <w:rsid w:val="003C70E3"/>
    <w:rsid w:val="003C7241"/>
    <w:rsid w:val="003C74DC"/>
    <w:rsid w:val="003C7649"/>
    <w:rsid w:val="003D0F5D"/>
    <w:rsid w:val="003D1821"/>
    <w:rsid w:val="003D1BA8"/>
    <w:rsid w:val="003D1BF1"/>
    <w:rsid w:val="003D1FD1"/>
    <w:rsid w:val="003D21C1"/>
    <w:rsid w:val="003D22CB"/>
    <w:rsid w:val="003D25BE"/>
    <w:rsid w:val="003D2C04"/>
    <w:rsid w:val="003D36A8"/>
    <w:rsid w:val="003D36CF"/>
    <w:rsid w:val="003D3899"/>
    <w:rsid w:val="003D3FDA"/>
    <w:rsid w:val="003D421E"/>
    <w:rsid w:val="003D4B99"/>
    <w:rsid w:val="003D57E3"/>
    <w:rsid w:val="003D5AA8"/>
    <w:rsid w:val="003D5CAE"/>
    <w:rsid w:val="003D7D00"/>
    <w:rsid w:val="003D7D31"/>
    <w:rsid w:val="003D7FBD"/>
    <w:rsid w:val="003E019E"/>
    <w:rsid w:val="003E02B3"/>
    <w:rsid w:val="003E0CD8"/>
    <w:rsid w:val="003E18EA"/>
    <w:rsid w:val="003E19A8"/>
    <w:rsid w:val="003E1C7F"/>
    <w:rsid w:val="003E1E02"/>
    <w:rsid w:val="003E1F71"/>
    <w:rsid w:val="003E253A"/>
    <w:rsid w:val="003E2927"/>
    <w:rsid w:val="003E3F94"/>
    <w:rsid w:val="003E42BB"/>
    <w:rsid w:val="003E46C2"/>
    <w:rsid w:val="003E46D1"/>
    <w:rsid w:val="003E4E20"/>
    <w:rsid w:val="003E61BA"/>
    <w:rsid w:val="003E65D7"/>
    <w:rsid w:val="003E6611"/>
    <w:rsid w:val="003E6C5B"/>
    <w:rsid w:val="003E6E59"/>
    <w:rsid w:val="003E771C"/>
    <w:rsid w:val="003E7A75"/>
    <w:rsid w:val="003E7CA5"/>
    <w:rsid w:val="003E7E6D"/>
    <w:rsid w:val="003F05EE"/>
    <w:rsid w:val="003F07CF"/>
    <w:rsid w:val="003F088E"/>
    <w:rsid w:val="003F0FD1"/>
    <w:rsid w:val="003F13B0"/>
    <w:rsid w:val="003F1570"/>
    <w:rsid w:val="003F1886"/>
    <w:rsid w:val="003F1ADD"/>
    <w:rsid w:val="003F2699"/>
    <w:rsid w:val="003F2FBE"/>
    <w:rsid w:val="003F3111"/>
    <w:rsid w:val="003F3CAC"/>
    <w:rsid w:val="003F3F3E"/>
    <w:rsid w:val="003F4002"/>
    <w:rsid w:val="003F4045"/>
    <w:rsid w:val="003F4B26"/>
    <w:rsid w:val="003F5061"/>
    <w:rsid w:val="003F51E3"/>
    <w:rsid w:val="003F623A"/>
    <w:rsid w:val="003F62B4"/>
    <w:rsid w:val="003F638E"/>
    <w:rsid w:val="003F6414"/>
    <w:rsid w:val="003F6BC0"/>
    <w:rsid w:val="003F6E4C"/>
    <w:rsid w:val="003F7196"/>
    <w:rsid w:val="003F7E90"/>
    <w:rsid w:val="0040008C"/>
    <w:rsid w:val="00400B3F"/>
    <w:rsid w:val="00400CA3"/>
    <w:rsid w:val="0040155A"/>
    <w:rsid w:val="0040178B"/>
    <w:rsid w:val="004018D7"/>
    <w:rsid w:val="004019C7"/>
    <w:rsid w:val="00401D9A"/>
    <w:rsid w:val="00401E0A"/>
    <w:rsid w:val="00402184"/>
    <w:rsid w:val="0040237A"/>
    <w:rsid w:val="004026B8"/>
    <w:rsid w:val="0040270E"/>
    <w:rsid w:val="00402935"/>
    <w:rsid w:val="00403AFF"/>
    <w:rsid w:val="00403B9D"/>
    <w:rsid w:val="00404635"/>
    <w:rsid w:val="00404701"/>
    <w:rsid w:val="00404CA9"/>
    <w:rsid w:val="00405528"/>
    <w:rsid w:val="004055E4"/>
    <w:rsid w:val="00405A8A"/>
    <w:rsid w:val="00405AF1"/>
    <w:rsid w:val="00406BE6"/>
    <w:rsid w:val="00406E7B"/>
    <w:rsid w:val="00407B99"/>
    <w:rsid w:val="00407BC9"/>
    <w:rsid w:val="00407BDE"/>
    <w:rsid w:val="00407C76"/>
    <w:rsid w:val="00407E57"/>
    <w:rsid w:val="00410135"/>
    <w:rsid w:val="00410556"/>
    <w:rsid w:val="0041060D"/>
    <w:rsid w:val="00411022"/>
    <w:rsid w:val="004113F8"/>
    <w:rsid w:val="004115FA"/>
    <w:rsid w:val="00411704"/>
    <w:rsid w:val="00411ADA"/>
    <w:rsid w:val="00411FDF"/>
    <w:rsid w:val="00412A2B"/>
    <w:rsid w:val="00413733"/>
    <w:rsid w:val="00413BCB"/>
    <w:rsid w:val="0041435C"/>
    <w:rsid w:val="00415457"/>
    <w:rsid w:val="0041594D"/>
    <w:rsid w:val="00415D9B"/>
    <w:rsid w:val="00415E82"/>
    <w:rsid w:val="0041601A"/>
    <w:rsid w:val="0041616F"/>
    <w:rsid w:val="00416319"/>
    <w:rsid w:val="00416C36"/>
    <w:rsid w:val="00416D86"/>
    <w:rsid w:val="00417421"/>
    <w:rsid w:val="00417F9E"/>
    <w:rsid w:val="00420444"/>
    <w:rsid w:val="00420667"/>
    <w:rsid w:val="00420B10"/>
    <w:rsid w:val="00421B1E"/>
    <w:rsid w:val="00421F7E"/>
    <w:rsid w:val="0042267F"/>
    <w:rsid w:val="00422BA2"/>
    <w:rsid w:val="00422BEE"/>
    <w:rsid w:val="00422F2E"/>
    <w:rsid w:val="004231B9"/>
    <w:rsid w:val="0042393A"/>
    <w:rsid w:val="00423C57"/>
    <w:rsid w:val="00423C80"/>
    <w:rsid w:val="004242A7"/>
    <w:rsid w:val="004246F9"/>
    <w:rsid w:val="00424CFE"/>
    <w:rsid w:val="00424E0E"/>
    <w:rsid w:val="00424EB3"/>
    <w:rsid w:val="004251C2"/>
    <w:rsid w:val="00425E58"/>
    <w:rsid w:val="004261A6"/>
    <w:rsid w:val="004273AC"/>
    <w:rsid w:val="00427736"/>
    <w:rsid w:val="00427909"/>
    <w:rsid w:val="00427BF3"/>
    <w:rsid w:val="00430CEC"/>
    <w:rsid w:val="00431A2D"/>
    <w:rsid w:val="00432750"/>
    <w:rsid w:val="00432906"/>
    <w:rsid w:val="004333C4"/>
    <w:rsid w:val="00433587"/>
    <w:rsid w:val="004344E9"/>
    <w:rsid w:val="00434CA0"/>
    <w:rsid w:val="00435538"/>
    <w:rsid w:val="00437DB7"/>
    <w:rsid w:val="0044005B"/>
    <w:rsid w:val="004409C8"/>
    <w:rsid w:val="00440FF5"/>
    <w:rsid w:val="00441269"/>
    <w:rsid w:val="00441767"/>
    <w:rsid w:val="00441BB3"/>
    <w:rsid w:val="004423C1"/>
    <w:rsid w:val="004424C2"/>
    <w:rsid w:val="004427F9"/>
    <w:rsid w:val="00442830"/>
    <w:rsid w:val="00442E64"/>
    <w:rsid w:val="0044369A"/>
    <w:rsid w:val="00443726"/>
    <w:rsid w:val="004437B9"/>
    <w:rsid w:val="00443980"/>
    <w:rsid w:val="00443FFE"/>
    <w:rsid w:val="00444389"/>
    <w:rsid w:val="00444714"/>
    <w:rsid w:val="004448C2"/>
    <w:rsid w:val="00444BAF"/>
    <w:rsid w:val="00444DAB"/>
    <w:rsid w:val="0044502B"/>
    <w:rsid w:val="004450D3"/>
    <w:rsid w:val="0044573A"/>
    <w:rsid w:val="00445A74"/>
    <w:rsid w:val="00445B40"/>
    <w:rsid w:val="00446A69"/>
    <w:rsid w:val="0044701C"/>
    <w:rsid w:val="00447959"/>
    <w:rsid w:val="004479F1"/>
    <w:rsid w:val="00447DBB"/>
    <w:rsid w:val="00447FE4"/>
    <w:rsid w:val="00450DB7"/>
    <w:rsid w:val="00451202"/>
    <w:rsid w:val="00451291"/>
    <w:rsid w:val="0045198B"/>
    <w:rsid w:val="00451B6D"/>
    <w:rsid w:val="00451BBC"/>
    <w:rsid w:val="00451CA4"/>
    <w:rsid w:val="00451D40"/>
    <w:rsid w:val="00451E06"/>
    <w:rsid w:val="00451E68"/>
    <w:rsid w:val="00452A7C"/>
    <w:rsid w:val="00452AC5"/>
    <w:rsid w:val="00452CFE"/>
    <w:rsid w:val="00452DAB"/>
    <w:rsid w:val="00453283"/>
    <w:rsid w:val="004541F4"/>
    <w:rsid w:val="00454313"/>
    <w:rsid w:val="0045442C"/>
    <w:rsid w:val="00454561"/>
    <w:rsid w:val="004548DA"/>
    <w:rsid w:val="00454D50"/>
    <w:rsid w:val="004554A9"/>
    <w:rsid w:val="00455A18"/>
    <w:rsid w:val="00455EF8"/>
    <w:rsid w:val="004563B0"/>
    <w:rsid w:val="00456D70"/>
    <w:rsid w:val="00456F4A"/>
    <w:rsid w:val="004571EF"/>
    <w:rsid w:val="0045746D"/>
    <w:rsid w:val="004574E0"/>
    <w:rsid w:val="0045790C"/>
    <w:rsid w:val="00457EB7"/>
    <w:rsid w:val="00457F21"/>
    <w:rsid w:val="00460335"/>
    <w:rsid w:val="00460CB8"/>
    <w:rsid w:val="00460EE5"/>
    <w:rsid w:val="004612FF"/>
    <w:rsid w:val="00461D36"/>
    <w:rsid w:val="00462240"/>
    <w:rsid w:val="00462DDB"/>
    <w:rsid w:val="0046355C"/>
    <w:rsid w:val="0046447D"/>
    <w:rsid w:val="00464A44"/>
    <w:rsid w:val="00464A6E"/>
    <w:rsid w:val="00464F91"/>
    <w:rsid w:val="0046541B"/>
    <w:rsid w:val="00465605"/>
    <w:rsid w:val="004657B1"/>
    <w:rsid w:val="004658F9"/>
    <w:rsid w:val="00465966"/>
    <w:rsid w:val="00466B80"/>
    <w:rsid w:val="00466DBE"/>
    <w:rsid w:val="00466F1C"/>
    <w:rsid w:val="00467401"/>
    <w:rsid w:val="00467C92"/>
    <w:rsid w:val="00470C41"/>
    <w:rsid w:val="004711E4"/>
    <w:rsid w:val="00471C80"/>
    <w:rsid w:val="00472265"/>
    <w:rsid w:val="0047257C"/>
    <w:rsid w:val="004735C2"/>
    <w:rsid w:val="00473A5C"/>
    <w:rsid w:val="00474A35"/>
    <w:rsid w:val="00474B50"/>
    <w:rsid w:val="00475A44"/>
    <w:rsid w:val="00475B3C"/>
    <w:rsid w:val="00475F3C"/>
    <w:rsid w:val="0047636A"/>
    <w:rsid w:val="004763DA"/>
    <w:rsid w:val="00476417"/>
    <w:rsid w:val="00476D26"/>
    <w:rsid w:val="00476E5C"/>
    <w:rsid w:val="00476ED0"/>
    <w:rsid w:val="00477144"/>
    <w:rsid w:val="004779A6"/>
    <w:rsid w:val="004779F4"/>
    <w:rsid w:val="00477C68"/>
    <w:rsid w:val="00477C77"/>
    <w:rsid w:val="004809CB"/>
    <w:rsid w:val="00480C76"/>
    <w:rsid w:val="00480F8B"/>
    <w:rsid w:val="00481BA9"/>
    <w:rsid w:val="00482158"/>
    <w:rsid w:val="00482959"/>
    <w:rsid w:val="00482D2B"/>
    <w:rsid w:val="0048361D"/>
    <w:rsid w:val="00483630"/>
    <w:rsid w:val="004838A5"/>
    <w:rsid w:val="00483B7C"/>
    <w:rsid w:val="00484246"/>
    <w:rsid w:val="00484827"/>
    <w:rsid w:val="00484AF1"/>
    <w:rsid w:val="00484CD2"/>
    <w:rsid w:val="004851C9"/>
    <w:rsid w:val="004853ED"/>
    <w:rsid w:val="00485764"/>
    <w:rsid w:val="00485846"/>
    <w:rsid w:val="00485DE1"/>
    <w:rsid w:val="00487001"/>
    <w:rsid w:val="00487A65"/>
    <w:rsid w:val="004904D5"/>
    <w:rsid w:val="00491683"/>
    <w:rsid w:val="004917F5"/>
    <w:rsid w:val="00491B01"/>
    <w:rsid w:val="00491C74"/>
    <w:rsid w:val="0049207B"/>
    <w:rsid w:val="004922FC"/>
    <w:rsid w:val="00492C3E"/>
    <w:rsid w:val="00493447"/>
    <w:rsid w:val="00493A8C"/>
    <w:rsid w:val="004947DC"/>
    <w:rsid w:val="00494BEA"/>
    <w:rsid w:val="0049505E"/>
    <w:rsid w:val="00495513"/>
    <w:rsid w:val="004956D1"/>
    <w:rsid w:val="004958FB"/>
    <w:rsid w:val="00495ADA"/>
    <w:rsid w:val="00495E14"/>
    <w:rsid w:val="00495EA6"/>
    <w:rsid w:val="00495F68"/>
    <w:rsid w:val="00495FA9"/>
    <w:rsid w:val="004964E3"/>
    <w:rsid w:val="004966C3"/>
    <w:rsid w:val="0049732A"/>
    <w:rsid w:val="00497BFA"/>
    <w:rsid w:val="00497F46"/>
    <w:rsid w:val="004A0126"/>
    <w:rsid w:val="004A036C"/>
    <w:rsid w:val="004A04B7"/>
    <w:rsid w:val="004A07FD"/>
    <w:rsid w:val="004A1432"/>
    <w:rsid w:val="004A1C0B"/>
    <w:rsid w:val="004A2226"/>
    <w:rsid w:val="004A2C47"/>
    <w:rsid w:val="004A2DE2"/>
    <w:rsid w:val="004A3E11"/>
    <w:rsid w:val="004A3FDD"/>
    <w:rsid w:val="004A47B3"/>
    <w:rsid w:val="004A5124"/>
    <w:rsid w:val="004A53FE"/>
    <w:rsid w:val="004A5F79"/>
    <w:rsid w:val="004A643F"/>
    <w:rsid w:val="004A64AE"/>
    <w:rsid w:val="004A6A5F"/>
    <w:rsid w:val="004A6C57"/>
    <w:rsid w:val="004A721D"/>
    <w:rsid w:val="004A793F"/>
    <w:rsid w:val="004B0F3D"/>
    <w:rsid w:val="004B0FBB"/>
    <w:rsid w:val="004B19B7"/>
    <w:rsid w:val="004B20D2"/>
    <w:rsid w:val="004B246B"/>
    <w:rsid w:val="004B2897"/>
    <w:rsid w:val="004B28EF"/>
    <w:rsid w:val="004B4C7B"/>
    <w:rsid w:val="004B5957"/>
    <w:rsid w:val="004B5FE4"/>
    <w:rsid w:val="004B60DB"/>
    <w:rsid w:val="004B6613"/>
    <w:rsid w:val="004B688F"/>
    <w:rsid w:val="004B6C8D"/>
    <w:rsid w:val="004B6F3B"/>
    <w:rsid w:val="004B7144"/>
    <w:rsid w:val="004B75BE"/>
    <w:rsid w:val="004B7AB8"/>
    <w:rsid w:val="004C0524"/>
    <w:rsid w:val="004C0A84"/>
    <w:rsid w:val="004C0F05"/>
    <w:rsid w:val="004C0FAC"/>
    <w:rsid w:val="004C1393"/>
    <w:rsid w:val="004C1442"/>
    <w:rsid w:val="004C15D8"/>
    <w:rsid w:val="004C1F16"/>
    <w:rsid w:val="004C2402"/>
    <w:rsid w:val="004C3331"/>
    <w:rsid w:val="004C376F"/>
    <w:rsid w:val="004C44CE"/>
    <w:rsid w:val="004C44E9"/>
    <w:rsid w:val="004C46A8"/>
    <w:rsid w:val="004C4BB4"/>
    <w:rsid w:val="004C4ECA"/>
    <w:rsid w:val="004C58F2"/>
    <w:rsid w:val="004C5911"/>
    <w:rsid w:val="004C5C6A"/>
    <w:rsid w:val="004C5C90"/>
    <w:rsid w:val="004C5E86"/>
    <w:rsid w:val="004C7F9F"/>
    <w:rsid w:val="004D0AD6"/>
    <w:rsid w:val="004D12F3"/>
    <w:rsid w:val="004D1425"/>
    <w:rsid w:val="004D14DC"/>
    <w:rsid w:val="004D16C5"/>
    <w:rsid w:val="004D18D3"/>
    <w:rsid w:val="004D1A55"/>
    <w:rsid w:val="004D1BE5"/>
    <w:rsid w:val="004D2359"/>
    <w:rsid w:val="004D23BB"/>
    <w:rsid w:val="004D2C5B"/>
    <w:rsid w:val="004D4208"/>
    <w:rsid w:val="004D454F"/>
    <w:rsid w:val="004D4B59"/>
    <w:rsid w:val="004D4C68"/>
    <w:rsid w:val="004D4EF3"/>
    <w:rsid w:val="004D5137"/>
    <w:rsid w:val="004D52AD"/>
    <w:rsid w:val="004D5A23"/>
    <w:rsid w:val="004D6373"/>
    <w:rsid w:val="004D6789"/>
    <w:rsid w:val="004D72EC"/>
    <w:rsid w:val="004D739F"/>
    <w:rsid w:val="004D76D6"/>
    <w:rsid w:val="004D77FD"/>
    <w:rsid w:val="004E00DF"/>
    <w:rsid w:val="004E01E9"/>
    <w:rsid w:val="004E0758"/>
    <w:rsid w:val="004E0AB6"/>
    <w:rsid w:val="004E0E90"/>
    <w:rsid w:val="004E11D3"/>
    <w:rsid w:val="004E1E7D"/>
    <w:rsid w:val="004E203B"/>
    <w:rsid w:val="004E20D1"/>
    <w:rsid w:val="004E2241"/>
    <w:rsid w:val="004E2927"/>
    <w:rsid w:val="004E2AA4"/>
    <w:rsid w:val="004E2D64"/>
    <w:rsid w:val="004E31B3"/>
    <w:rsid w:val="004E342B"/>
    <w:rsid w:val="004E351C"/>
    <w:rsid w:val="004E36AC"/>
    <w:rsid w:val="004E373E"/>
    <w:rsid w:val="004E38FE"/>
    <w:rsid w:val="004E4224"/>
    <w:rsid w:val="004E42A8"/>
    <w:rsid w:val="004E4526"/>
    <w:rsid w:val="004E4972"/>
    <w:rsid w:val="004E4B4E"/>
    <w:rsid w:val="004E4FE6"/>
    <w:rsid w:val="004E504E"/>
    <w:rsid w:val="004E5130"/>
    <w:rsid w:val="004E5C73"/>
    <w:rsid w:val="004E6828"/>
    <w:rsid w:val="004E70A2"/>
    <w:rsid w:val="004E71BB"/>
    <w:rsid w:val="004E75AA"/>
    <w:rsid w:val="004E7AF9"/>
    <w:rsid w:val="004F09EC"/>
    <w:rsid w:val="004F0CD1"/>
    <w:rsid w:val="004F0CFA"/>
    <w:rsid w:val="004F11A9"/>
    <w:rsid w:val="004F126A"/>
    <w:rsid w:val="004F2629"/>
    <w:rsid w:val="004F361A"/>
    <w:rsid w:val="004F3FD7"/>
    <w:rsid w:val="004F4377"/>
    <w:rsid w:val="004F4964"/>
    <w:rsid w:val="004F4B58"/>
    <w:rsid w:val="004F4C18"/>
    <w:rsid w:val="004F5278"/>
    <w:rsid w:val="004F539D"/>
    <w:rsid w:val="004F53C1"/>
    <w:rsid w:val="004F55C9"/>
    <w:rsid w:val="004F597B"/>
    <w:rsid w:val="004F635D"/>
    <w:rsid w:val="004F64DA"/>
    <w:rsid w:val="004F6B1A"/>
    <w:rsid w:val="004F6E9F"/>
    <w:rsid w:val="004F6EF3"/>
    <w:rsid w:val="004F6F42"/>
    <w:rsid w:val="004F7328"/>
    <w:rsid w:val="004F7A29"/>
    <w:rsid w:val="004F7E44"/>
    <w:rsid w:val="00500094"/>
    <w:rsid w:val="005002CE"/>
    <w:rsid w:val="00500592"/>
    <w:rsid w:val="005005AB"/>
    <w:rsid w:val="00500A9D"/>
    <w:rsid w:val="00500BE6"/>
    <w:rsid w:val="00500FC6"/>
    <w:rsid w:val="00501A2F"/>
    <w:rsid w:val="005021D3"/>
    <w:rsid w:val="00502442"/>
    <w:rsid w:val="00502E79"/>
    <w:rsid w:val="00502F48"/>
    <w:rsid w:val="00502F69"/>
    <w:rsid w:val="00503320"/>
    <w:rsid w:val="0050358B"/>
    <w:rsid w:val="0050399F"/>
    <w:rsid w:val="00504201"/>
    <w:rsid w:val="00504B37"/>
    <w:rsid w:val="00504BE4"/>
    <w:rsid w:val="005050A0"/>
    <w:rsid w:val="00505A1C"/>
    <w:rsid w:val="00505CBD"/>
    <w:rsid w:val="00506144"/>
    <w:rsid w:val="005063CE"/>
    <w:rsid w:val="00506CE9"/>
    <w:rsid w:val="0050709C"/>
    <w:rsid w:val="0050732B"/>
    <w:rsid w:val="0050735C"/>
    <w:rsid w:val="0050755D"/>
    <w:rsid w:val="00507708"/>
    <w:rsid w:val="00507A23"/>
    <w:rsid w:val="00507D0E"/>
    <w:rsid w:val="0051010D"/>
    <w:rsid w:val="0051057F"/>
    <w:rsid w:val="0051082E"/>
    <w:rsid w:val="0051133F"/>
    <w:rsid w:val="005115AF"/>
    <w:rsid w:val="00511871"/>
    <w:rsid w:val="00512224"/>
    <w:rsid w:val="00512634"/>
    <w:rsid w:val="00512989"/>
    <w:rsid w:val="00512C1C"/>
    <w:rsid w:val="00512E10"/>
    <w:rsid w:val="0051330F"/>
    <w:rsid w:val="00513457"/>
    <w:rsid w:val="0051348F"/>
    <w:rsid w:val="00513AF9"/>
    <w:rsid w:val="00513E18"/>
    <w:rsid w:val="005143C7"/>
    <w:rsid w:val="00514B04"/>
    <w:rsid w:val="00514D2E"/>
    <w:rsid w:val="00514E70"/>
    <w:rsid w:val="005150C1"/>
    <w:rsid w:val="005157A6"/>
    <w:rsid w:val="00515A8E"/>
    <w:rsid w:val="00515DD2"/>
    <w:rsid w:val="00515F30"/>
    <w:rsid w:val="005161E9"/>
    <w:rsid w:val="005166AD"/>
    <w:rsid w:val="005166CB"/>
    <w:rsid w:val="00516759"/>
    <w:rsid w:val="00516A3D"/>
    <w:rsid w:val="00516CE7"/>
    <w:rsid w:val="0051711B"/>
    <w:rsid w:val="005172DA"/>
    <w:rsid w:val="005176AE"/>
    <w:rsid w:val="00517892"/>
    <w:rsid w:val="00517EF8"/>
    <w:rsid w:val="00517F57"/>
    <w:rsid w:val="00520D95"/>
    <w:rsid w:val="005212A5"/>
    <w:rsid w:val="005213C4"/>
    <w:rsid w:val="00521414"/>
    <w:rsid w:val="00521F03"/>
    <w:rsid w:val="005220A2"/>
    <w:rsid w:val="0052239F"/>
    <w:rsid w:val="005226D3"/>
    <w:rsid w:val="00522A88"/>
    <w:rsid w:val="00522EF9"/>
    <w:rsid w:val="00523095"/>
    <w:rsid w:val="005237F2"/>
    <w:rsid w:val="0052426C"/>
    <w:rsid w:val="005247C8"/>
    <w:rsid w:val="00524874"/>
    <w:rsid w:val="00524A73"/>
    <w:rsid w:val="00524B3F"/>
    <w:rsid w:val="00524D6E"/>
    <w:rsid w:val="005251C7"/>
    <w:rsid w:val="00526234"/>
    <w:rsid w:val="0052670D"/>
    <w:rsid w:val="00526820"/>
    <w:rsid w:val="00527045"/>
    <w:rsid w:val="005275B1"/>
    <w:rsid w:val="005279F4"/>
    <w:rsid w:val="00527F50"/>
    <w:rsid w:val="00530372"/>
    <w:rsid w:val="00530DAA"/>
    <w:rsid w:val="00530E53"/>
    <w:rsid w:val="0053151B"/>
    <w:rsid w:val="00531C77"/>
    <w:rsid w:val="005323F1"/>
    <w:rsid w:val="005326BC"/>
    <w:rsid w:val="00532825"/>
    <w:rsid w:val="00532C17"/>
    <w:rsid w:val="00532D97"/>
    <w:rsid w:val="00532E6E"/>
    <w:rsid w:val="005334EB"/>
    <w:rsid w:val="005336B5"/>
    <w:rsid w:val="00533E42"/>
    <w:rsid w:val="00534465"/>
    <w:rsid w:val="005346AD"/>
    <w:rsid w:val="00534932"/>
    <w:rsid w:val="005353D0"/>
    <w:rsid w:val="005357E0"/>
    <w:rsid w:val="00536164"/>
    <w:rsid w:val="005366E0"/>
    <w:rsid w:val="0053679D"/>
    <w:rsid w:val="00536A3C"/>
    <w:rsid w:val="0053705A"/>
    <w:rsid w:val="00540240"/>
    <w:rsid w:val="005403A6"/>
    <w:rsid w:val="0054047F"/>
    <w:rsid w:val="005407BC"/>
    <w:rsid w:val="00540B61"/>
    <w:rsid w:val="005410A1"/>
    <w:rsid w:val="0054136B"/>
    <w:rsid w:val="005427A2"/>
    <w:rsid w:val="00542C66"/>
    <w:rsid w:val="00542CED"/>
    <w:rsid w:val="0054312C"/>
    <w:rsid w:val="0054334E"/>
    <w:rsid w:val="005439B4"/>
    <w:rsid w:val="00543B22"/>
    <w:rsid w:val="005442F9"/>
    <w:rsid w:val="00544CEB"/>
    <w:rsid w:val="00544FDB"/>
    <w:rsid w:val="0054541D"/>
    <w:rsid w:val="00545743"/>
    <w:rsid w:val="00545A06"/>
    <w:rsid w:val="0054621B"/>
    <w:rsid w:val="00546295"/>
    <w:rsid w:val="0054674D"/>
    <w:rsid w:val="00546C9C"/>
    <w:rsid w:val="00546DA1"/>
    <w:rsid w:val="00546E6C"/>
    <w:rsid w:val="0054728C"/>
    <w:rsid w:val="005473DC"/>
    <w:rsid w:val="00550208"/>
    <w:rsid w:val="00550239"/>
    <w:rsid w:val="005508CC"/>
    <w:rsid w:val="00550A9C"/>
    <w:rsid w:val="00550C37"/>
    <w:rsid w:val="00550E25"/>
    <w:rsid w:val="00550EA9"/>
    <w:rsid w:val="00551343"/>
    <w:rsid w:val="005513C2"/>
    <w:rsid w:val="005518F5"/>
    <w:rsid w:val="00551F4F"/>
    <w:rsid w:val="0055208D"/>
    <w:rsid w:val="00552BAF"/>
    <w:rsid w:val="00552CAA"/>
    <w:rsid w:val="00552DA1"/>
    <w:rsid w:val="00552EAD"/>
    <w:rsid w:val="00553214"/>
    <w:rsid w:val="00554395"/>
    <w:rsid w:val="0055443B"/>
    <w:rsid w:val="005545DE"/>
    <w:rsid w:val="00554943"/>
    <w:rsid w:val="00554B02"/>
    <w:rsid w:val="00554EB7"/>
    <w:rsid w:val="00554FAB"/>
    <w:rsid w:val="00554FFA"/>
    <w:rsid w:val="00555252"/>
    <w:rsid w:val="0055556A"/>
    <w:rsid w:val="0055557A"/>
    <w:rsid w:val="00555623"/>
    <w:rsid w:val="0055594C"/>
    <w:rsid w:val="00555E15"/>
    <w:rsid w:val="005564DD"/>
    <w:rsid w:val="00556879"/>
    <w:rsid w:val="00556A45"/>
    <w:rsid w:val="00557562"/>
    <w:rsid w:val="005577E0"/>
    <w:rsid w:val="00560123"/>
    <w:rsid w:val="00560C54"/>
    <w:rsid w:val="00560C6B"/>
    <w:rsid w:val="005610E9"/>
    <w:rsid w:val="005610FD"/>
    <w:rsid w:val="0056126A"/>
    <w:rsid w:val="005616E0"/>
    <w:rsid w:val="00562357"/>
    <w:rsid w:val="00562361"/>
    <w:rsid w:val="00562440"/>
    <w:rsid w:val="00562676"/>
    <w:rsid w:val="00562A77"/>
    <w:rsid w:val="005630CD"/>
    <w:rsid w:val="005631F8"/>
    <w:rsid w:val="0056376B"/>
    <w:rsid w:val="0056398A"/>
    <w:rsid w:val="00563C6E"/>
    <w:rsid w:val="00563CB9"/>
    <w:rsid w:val="0056439C"/>
    <w:rsid w:val="00564A8F"/>
    <w:rsid w:val="00564CF7"/>
    <w:rsid w:val="005653C0"/>
    <w:rsid w:val="00565411"/>
    <w:rsid w:val="00565BC2"/>
    <w:rsid w:val="005661F9"/>
    <w:rsid w:val="00566E63"/>
    <w:rsid w:val="0056775B"/>
    <w:rsid w:val="00570149"/>
    <w:rsid w:val="005701D8"/>
    <w:rsid w:val="005707F1"/>
    <w:rsid w:val="005709EE"/>
    <w:rsid w:val="00570EA2"/>
    <w:rsid w:val="0057170B"/>
    <w:rsid w:val="00571C65"/>
    <w:rsid w:val="005723D8"/>
    <w:rsid w:val="005727B8"/>
    <w:rsid w:val="00572A18"/>
    <w:rsid w:val="00572F83"/>
    <w:rsid w:val="00573384"/>
    <w:rsid w:val="0057350C"/>
    <w:rsid w:val="00573B81"/>
    <w:rsid w:val="00574775"/>
    <w:rsid w:val="00574CEE"/>
    <w:rsid w:val="0057567C"/>
    <w:rsid w:val="00575A5B"/>
    <w:rsid w:val="00575EB3"/>
    <w:rsid w:val="00575FC1"/>
    <w:rsid w:val="00576065"/>
    <w:rsid w:val="0057606D"/>
    <w:rsid w:val="00576842"/>
    <w:rsid w:val="005768BE"/>
    <w:rsid w:val="00576FEF"/>
    <w:rsid w:val="00577158"/>
    <w:rsid w:val="0057751F"/>
    <w:rsid w:val="00577AC2"/>
    <w:rsid w:val="005801C5"/>
    <w:rsid w:val="00580427"/>
    <w:rsid w:val="005806EC"/>
    <w:rsid w:val="00580897"/>
    <w:rsid w:val="00580907"/>
    <w:rsid w:val="00581601"/>
    <w:rsid w:val="00581A68"/>
    <w:rsid w:val="00581EC1"/>
    <w:rsid w:val="00581F2F"/>
    <w:rsid w:val="00582363"/>
    <w:rsid w:val="005823C3"/>
    <w:rsid w:val="00582A91"/>
    <w:rsid w:val="00582DEE"/>
    <w:rsid w:val="005833E2"/>
    <w:rsid w:val="00583B50"/>
    <w:rsid w:val="00583CEC"/>
    <w:rsid w:val="00584291"/>
    <w:rsid w:val="0058471B"/>
    <w:rsid w:val="00584828"/>
    <w:rsid w:val="00584B43"/>
    <w:rsid w:val="00584D87"/>
    <w:rsid w:val="00584F48"/>
    <w:rsid w:val="00584FAC"/>
    <w:rsid w:val="00585B74"/>
    <w:rsid w:val="005865B9"/>
    <w:rsid w:val="005871B1"/>
    <w:rsid w:val="005872F6"/>
    <w:rsid w:val="00587488"/>
    <w:rsid w:val="00587C98"/>
    <w:rsid w:val="00587EA7"/>
    <w:rsid w:val="00591078"/>
    <w:rsid w:val="00591420"/>
    <w:rsid w:val="005915F8"/>
    <w:rsid w:val="00591670"/>
    <w:rsid w:val="00591DE9"/>
    <w:rsid w:val="00592222"/>
    <w:rsid w:val="00592546"/>
    <w:rsid w:val="00592626"/>
    <w:rsid w:val="005927D1"/>
    <w:rsid w:val="00592E01"/>
    <w:rsid w:val="00593230"/>
    <w:rsid w:val="005935B7"/>
    <w:rsid w:val="00593870"/>
    <w:rsid w:val="00594C2F"/>
    <w:rsid w:val="0059623D"/>
    <w:rsid w:val="00596269"/>
    <w:rsid w:val="005968BE"/>
    <w:rsid w:val="00596D0D"/>
    <w:rsid w:val="0059717F"/>
    <w:rsid w:val="005A01E7"/>
    <w:rsid w:val="005A0363"/>
    <w:rsid w:val="005A03C2"/>
    <w:rsid w:val="005A04D2"/>
    <w:rsid w:val="005A1797"/>
    <w:rsid w:val="005A238B"/>
    <w:rsid w:val="005A2FA3"/>
    <w:rsid w:val="005A3160"/>
    <w:rsid w:val="005A3DB9"/>
    <w:rsid w:val="005A4558"/>
    <w:rsid w:val="005A4565"/>
    <w:rsid w:val="005A4C61"/>
    <w:rsid w:val="005A52B1"/>
    <w:rsid w:val="005A609E"/>
    <w:rsid w:val="005A66F0"/>
    <w:rsid w:val="005A6CF5"/>
    <w:rsid w:val="005A6DFC"/>
    <w:rsid w:val="005A6F59"/>
    <w:rsid w:val="005A7111"/>
    <w:rsid w:val="005A7476"/>
    <w:rsid w:val="005A7ED8"/>
    <w:rsid w:val="005B0466"/>
    <w:rsid w:val="005B100D"/>
    <w:rsid w:val="005B1DF6"/>
    <w:rsid w:val="005B2070"/>
    <w:rsid w:val="005B2106"/>
    <w:rsid w:val="005B270C"/>
    <w:rsid w:val="005B2BB6"/>
    <w:rsid w:val="005B3419"/>
    <w:rsid w:val="005B34BA"/>
    <w:rsid w:val="005B3511"/>
    <w:rsid w:val="005B42C3"/>
    <w:rsid w:val="005B4A3D"/>
    <w:rsid w:val="005B4AB5"/>
    <w:rsid w:val="005B4D8A"/>
    <w:rsid w:val="005B5301"/>
    <w:rsid w:val="005B532B"/>
    <w:rsid w:val="005B5400"/>
    <w:rsid w:val="005B5F2B"/>
    <w:rsid w:val="005B61BE"/>
    <w:rsid w:val="005B6232"/>
    <w:rsid w:val="005B6522"/>
    <w:rsid w:val="005B6D9F"/>
    <w:rsid w:val="005B7CEE"/>
    <w:rsid w:val="005C0091"/>
    <w:rsid w:val="005C0974"/>
    <w:rsid w:val="005C145A"/>
    <w:rsid w:val="005C19B3"/>
    <w:rsid w:val="005C1AC1"/>
    <w:rsid w:val="005C1F5E"/>
    <w:rsid w:val="005C1F69"/>
    <w:rsid w:val="005C231B"/>
    <w:rsid w:val="005C2584"/>
    <w:rsid w:val="005C27B0"/>
    <w:rsid w:val="005C2C4C"/>
    <w:rsid w:val="005C3156"/>
    <w:rsid w:val="005C3397"/>
    <w:rsid w:val="005C3506"/>
    <w:rsid w:val="005C36CB"/>
    <w:rsid w:val="005C3883"/>
    <w:rsid w:val="005C41C5"/>
    <w:rsid w:val="005C4615"/>
    <w:rsid w:val="005C4773"/>
    <w:rsid w:val="005C47B1"/>
    <w:rsid w:val="005C4D31"/>
    <w:rsid w:val="005C540E"/>
    <w:rsid w:val="005C545C"/>
    <w:rsid w:val="005C5475"/>
    <w:rsid w:val="005C551C"/>
    <w:rsid w:val="005C561B"/>
    <w:rsid w:val="005C5D0C"/>
    <w:rsid w:val="005C6168"/>
    <w:rsid w:val="005C68D4"/>
    <w:rsid w:val="005C6960"/>
    <w:rsid w:val="005C6DFC"/>
    <w:rsid w:val="005C71B7"/>
    <w:rsid w:val="005C7460"/>
    <w:rsid w:val="005C7CE6"/>
    <w:rsid w:val="005D01AB"/>
    <w:rsid w:val="005D02A6"/>
    <w:rsid w:val="005D0945"/>
    <w:rsid w:val="005D0A0E"/>
    <w:rsid w:val="005D1160"/>
    <w:rsid w:val="005D13B6"/>
    <w:rsid w:val="005D167C"/>
    <w:rsid w:val="005D1817"/>
    <w:rsid w:val="005D1BDD"/>
    <w:rsid w:val="005D1F61"/>
    <w:rsid w:val="005D20C0"/>
    <w:rsid w:val="005D2551"/>
    <w:rsid w:val="005D26CA"/>
    <w:rsid w:val="005D294B"/>
    <w:rsid w:val="005D2C52"/>
    <w:rsid w:val="005D2FAF"/>
    <w:rsid w:val="005D3043"/>
    <w:rsid w:val="005D3AA7"/>
    <w:rsid w:val="005D3ADE"/>
    <w:rsid w:val="005D3C27"/>
    <w:rsid w:val="005D433A"/>
    <w:rsid w:val="005D4674"/>
    <w:rsid w:val="005D4A34"/>
    <w:rsid w:val="005D4A35"/>
    <w:rsid w:val="005D4E2D"/>
    <w:rsid w:val="005D50F8"/>
    <w:rsid w:val="005D570C"/>
    <w:rsid w:val="005D62B3"/>
    <w:rsid w:val="005D671E"/>
    <w:rsid w:val="005D6A2D"/>
    <w:rsid w:val="005D6AA3"/>
    <w:rsid w:val="005D6C85"/>
    <w:rsid w:val="005D6E1E"/>
    <w:rsid w:val="005D7757"/>
    <w:rsid w:val="005D7D47"/>
    <w:rsid w:val="005D7E08"/>
    <w:rsid w:val="005D7E9C"/>
    <w:rsid w:val="005E02D9"/>
    <w:rsid w:val="005E033E"/>
    <w:rsid w:val="005E049F"/>
    <w:rsid w:val="005E0AAA"/>
    <w:rsid w:val="005E0FEC"/>
    <w:rsid w:val="005E1537"/>
    <w:rsid w:val="005E19D4"/>
    <w:rsid w:val="005E1AD8"/>
    <w:rsid w:val="005E22EC"/>
    <w:rsid w:val="005E234B"/>
    <w:rsid w:val="005E42E4"/>
    <w:rsid w:val="005E4453"/>
    <w:rsid w:val="005E4588"/>
    <w:rsid w:val="005E462B"/>
    <w:rsid w:val="005E4B90"/>
    <w:rsid w:val="005E4ECB"/>
    <w:rsid w:val="005E5513"/>
    <w:rsid w:val="005E57A4"/>
    <w:rsid w:val="005E5B49"/>
    <w:rsid w:val="005E5DDF"/>
    <w:rsid w:val="005E5F1F"/>
    <w:rsid w:val="005E5FC9"/>
    <w:rsid w:val="005E69D8"/>
    <w:rsid w:val="005E6D0A"/>
    <w:rsid w:val="005E6DD5"/>
    <w:rsid w:val="005E6E25"/>
    <w:rsid w:val="005E7F6F"/>
    <w:rsid w:val="005F0B6B"/>
    <w:rsid w:val="005F106E"/>
    <w:rsid w:val="005F172A"/>
    <w:rsid w:val="005F198D"/>
    <w:rsid w:val="005F21DE"/>
    <w:rsid w:val="005F3AA4"/>
    <w:rsid w:val="005F3CF4"/>
    <w:rsid w:val="005F429A"/>
    <w:rsid w:val="005F486E"/>
    <w:rsid w:val="005F5045"/>
    <w:rsid w:val="005F5281"/>
    <w:rsid w:val="005F5421"/>
    <w:rsid w:val="005F56E4"/>
    <w:rsid w:val="005F5713"/>
    <w:rsid w:val="005F5BF5"/>
    <w:rsid w:val="005F62EE"/>
    <w:rsid w:val="005F632A"/>
    <w:rsid w:val="005F6738"/>
    <w:rsid w:val="005F6975"/>
    <w:rsid w:val="005F69D6"/>
    <w:rsid w:val="005F6EA9"/>
    <w:rsid w:val="005F7076"/>
    <w:rsid w:val="005F73EC"/>
    <w:rsid w:val="00600453"/>
    <w:rsid w:val="0060063C"/>
    <w:rsid w:val="00601839"/>
    <w:rsid w:val="00601FB6"/>
    <w:rsid w:val="00602004"/>
    <w:rsid w:val="00602176"/>
    <w:rsid w:val="006021E2"/>
    <w:rsid w:val="00602687"/>
    <w:rsid w:val="006028E9"/>
    <w:rsid w:val="00602E8F"/>
    <w:rsid w:val="00602F4B"/>
    <w:rsid w:val="00602FC4"/>
    <w:rsid w:val="00602FC8"/>
    <w:rsid w:val="00603305"/>
    <w:rsid w:val="006035C1"/>
    <w:rsid w:val="006036DD"/>
    <w:rsid w:val="006044CF"/>
    <w:rsid w:val="00604EF3"/>
    <w:rsid w:val="006050EC"/>
    <w:rsid w:val="00605162"/>
    <w:rsid w:val="006055C8"/>
    <w:rsid w:val="00605874"/>
    <w:rsid w:val="00605DAD"/>
    <w:rsid w:val="00605FF3"/>
    <w:rsid w:val="006066BD"/>
    <w:rsid w:val="00606C3C"/>
    <w:rsid w:val="00606D10"/>
    <w:rsid w:val="00607647"/>
    <w:rsid w:val="00610789"/>
    <w:rsid w:val="006107C2"/>
    <w:rsid w:val="00611019"/>
    <w:rsid w:val="00611486"/>
    <w:rsid w:val="00611DC4"/>
    <w:rsid w:val="00612A43"/>
    <w:rsid w:val="0061311B"/>
    <w:rsid w:val="00613CEA"/>
    <w:rsid w:val="00614455"/>
    <w:rsid w:val="006157F7"/>
    <w:rsid w:val="00615D98"/>
    <w:rsid w:val="00616232"/>
    <w:rsid w:val="00616C60"/>
    <w:rsid w:val="00620425"/>
    <w:rsid w:val="0062086B"/>
    <w:rsid w:val="00620890"/>
    <w:rsid w:val="00620A53"/>
    <w:rsid w:val="0062182A"/>
    <w:rsid w:val="00621ADC"/>
    <w:rsid w:val="00621DBD"/>
    <w:rsid w:val="0062252C"/>
    <w:rsid w:val="0062311E"/>
    <w:rsid w:val="006231DD"/>
    <w:rsid w:val="006238B7"/>
    <w:rsid w:val="0062426F"/>
    <w:rsid w:val="006248A4"/>
    <w:rsid w:val="00624B92"/>
    <w:rsid w:val="00624E81"/>
    <w:rsid w:val="0062524B"/>
    <w:rsid w:val="0062552C"/>
    <w:rsid w:val="0062557E"/>
    <w:rsid w:val="00625AA2"/>
    <w:rsid w:val="00625F53"/>
    <w:rsid w:val="00626269"/>
    <w:rsid w:val="006265BE"/>
    <w:rsid w:val="006268BA"/>
    <w:rsid w:val="006278E9"/>
    <w:rsid w:val="0063006C"/>
    <w:rsid w:val="006300C0"/>
    <w:rsid w:val="0063042C"/>
    <w:rsid w:val="006306D3"/>
    <w:rsid w:val="00630938"/>
    <w:rsid w:val="00630CAE"/>
    <w:rsid w:val="0063218E"/>
    <w:rsid w:val="006322C4"/>
    <w:rsid w:val="006322E6"/>
    <w:rsid w:val="00632D4F"/>
    <w:rsid w:val="0063394A"/>
    <w:rsid w:val="00633C26"/>
    <w:rsid w:val="00633F1E"/>
    <w:rsid w:val="00634103"/>
    <w:rsid w:val="00634241"/>
    <w:rsid w:val="00634524"/>
    <w:rsid w:val="006360E1"/>
    <w:rsid w:val="006366ED"/>
    <w:rsid w:val="00636824"/>
    <w:rsid w:val="00636A08"/>
    <w:rsid w:val="00636A1B"/>
    <w:rsid w:val="00636A5D"/>
    <w:rsid w:val="006371C7"/>
    <w:rsid w:val="006374D3"/>
    <w:rsid w:val="006376BB"/>
    <w:rsid w:val="00637A7D"/>
    <w:rsid w:val="00637B4E"/>
    <w:rsid w:val="00637D7C"/>
    <w:rsid w:val="006403A7"/>
    <w:rsid w:val="006410F3"/>
    <w:rsid w:val="00642675"/>
    <w:rsid w:val="00642BA5"/>
    <w:rsid w:val="00642D13"/>
    <w:rsid w:val="0064301A"/>
    <w:rsid w:val="006430C1"/>
    <w:rsid w:val="006430C4"/>
    <w:rsid w:val="0064341D"/>
    <w:rsid w:val="00643665"/>
    <w:rsid w:val="006438FA"/>
    <w:rsid w:val="00643E40"/>
    <w:rsid w:val="00643ECD"/>
    <w:rsid w:val="00644B68"/>
    <w:rsid w:val="00644BA8"/>
    <w:rsid w:val="00644BB7"/>
    <w:rsid w:val="00644EA3"/>
    <w:rsid w:val="00645A41"/>
    <w:rsid w:val="00645E88"/>
    <w:rsid w:val="00646200"/>
    <w:rsid w:val="00646270"/>
    <w:rsid w:val="006466C2"/>
    <w:rsid w:val="00646C63"/>
    <w:rsid w:val="00646FC0"/>
    <w:rsid w:val="00647573"/>
    <w:rsid w:val="0065001C"/>
    <w:rsid w:val="00650CFD"/>
    <w:rsid w:val="00650E7E"/>
    <w:rsid w:val="00650E8D"/>
    <w:rsid w:val="00651282"/>
    <w:rsid w:val="00651A12"/>
    <w:rsid w:val="00651CC0"/>
    <w:rsid w:val="00651D48"/>
    <w:rsid w:val="00652266"/>
    <w:rsid w:val="00652F25"/>
    <w:rsid w:val="00652FB0"/>
    <w:rsid w:val="0065438A"/>
    <w:rsid w:val="006543E5"/>
    <w:rsid w:val="00654B75"/>
    <w:rsid w:val="00654D86"/>
    <w:rsid w:val="0065554E"/>
    <w:rsid w:val="00655B44"/>
    <w:rsid w:val="00655B7C"/>
    <w:rsid w:val="0065631C"/>
    <w:rsid w:val="0065692E"/>
    <w:rsid w:val="0065709C"/>
    <w:rsid w:val="0065726B"/>
    <w:rsid w:val="0065729F"/>
    <w:rsid w:val="00657436"/>
    <w:rsid w:val="0065758A"/>
    <w:rsid w:val="006575D1"/>
    <w:rsid w:val="00657B73"/>
    <w:rsid w:val="006602A7"/>
    <w:rsid w:val="006606DE"/>
    <w:rsid w:val="00660751"/>
    <w:rsid w:val="00660C95"/>
    <w:rsid w:val="006615C9"/>
    <w:rsid w:val="006616FB"/>
    <w:rsid w:val="00661932"/>
    <w:rsid w:val="00661E01"/>
    <w:rsid w:val="00662808"/>
    <w:rsid w:val="0066355C"/>
    <w:rsid w:val="00663756"/>
    <w:rsid w:val="00663FD5"/>
    <w:rsid w:val="00663FDA"/>
    <w:rsid w:val="00664474"/>
    <w:rsid w:val="006645C2"/>
    <w:rsid w:val="00664967"/>
    <w:rsid w:val="006649F3"/>
    <w:rsid w:val="00664EBF"/>
    <w:rsid w:val="0066532D"/>
    <w:rsid w:val="006655E3"/>
    <w:rsid w:val="00665D4A"/>
    <w:rsid w:val="006661AB"/>
    <w:rsid w:val="00666515"/>
    <w:rsid w:val="00666ACD"/>
    <w:rsid w:val="0067051E"/>
    <w:rsid w:val="00670C1A"/>
    <w:rsid w:val="00671748"/>
    <w:rsid w:val="00671F8C"/>
    <w:rsid w:val="00672992"/>
    <w:rsid w:val="00672A5A"/>
    <w:rsid w:val="00672C85"/>
    <w:rsid w:val="00672FE2"/>
    <w:rsid w:val="006730CF"/>
    <w:rsid w:val="0067328F"/>
    <w:rsid w:val="006739C8"/>
    <w:rsid w:val="00673E24"/>
    <w:rsid w:val="006740AA"/>
    <w:rsid w:val="006748E8"/>
    <w:rsid w:val="0067563E"/>
    <w:rsid w:val="006757B5"/>
    <w:rsid w:val="006758DF"/>
    <w:rsid w:val="00676967"/>
    <w:rsid w:val="00676F24"/>
    <w:rsid w:val="0067703A"/>
    <w:rsid w:val="00677523"/>
    <w:rsid w:val="0067758A"/>
    <w:rsid w:val="00677B35"/>
    <w:rsid w:val="00681903"/>
    <w:rsid w:val="006824BA"/>
    <w:rsid w:val="00682E88"/>
    <w:rsid w:val="0068309A"/>
    <w:rsid w:val="006833EB"/>
    <w:rsid w:val="00683F65"/>
    <w:rsid w:val="00684209"/>
    <w:rsid w:val="00684671"/>
    <w:rsid w:val="006847D8"/>
    <w:rsid w:val="00685659"/>
    <w:rsid w:val="00685B5E"/>
    <w:rsid w:val="00685CD6"/>
    <w:rsid w:val="00685EAA"/>
    <w:rsid w:val="006865C6"/>
    <w:rsid w:val="006866DB"/>
    <w:rsid w:val="0068680C"/>
    <w:rsid w:val="00686FC0"/>
    <w:rsid w:val="00687776"/>
    <w:rsid w:val="00687A1A"/>
    <w:rsid w:val="00690883"/>
    <w:rsid w:val="00690C36"/>
    <w:rsid w:val="00690D3A"/>
    <w:rsid w:val="0069150C"/>
    <w:rsid w:val="006916DE"/>
    <w:rsid w:val="006919E8"/>
    <w:rsid w:val="006924DA"/>
    <w:rsid w:val="00692952"/>
    <w:rsid w:val="00692CE9"/>
    <w:rsid w:val="00692FF4"/>
    <w:rsid w:val="00693040"/>
    <w:rsid w:val="00693A75"/>
    <w:rsid w:val="00693F29"/>
    <w:rsid w:val="00694521"/>
    <w:rsid w:val="00694804"/>
    <w:rsid w:val="00694D88"/>
    <w:rsid w:val="006950EC"/>
    <w:rsid w:val="00695671"/>
    <w:rsid w:val="006967E2"/>
    <w:rsid w:val="006969F7"/>
    <w:rsid w:val="00696A22"/>
    <w:rsid w:val="00696A2B"/>
    <w:rsid w:val="00696BB6"/>
    <w:rsid w:val="00696D0D"/>
    <w:rsid w:val="00696D38"/>
    <w:rsid w:val="006972E5"/>
    <w:rsid w:val="006979C3"/>
    <w:rsid w:val="00697D6E"/>
    <w:rsid w:val="00697D9E"/>
    <w:rsid w:val="006A058D"/>
    <w:rsid w:val="006A0A85"/>
    <w:rsid w:val="006A1D45"/>
    <w:rsid w:val="006A1E9D"/>
    <w:rsid w:val="006A2F03"/>
    <w:rsid w:val="006A3AB1"/>
    <w:rsid w:val="006A3FA7"/>
    <w:rsid w:val="006A4A88"/>
    <w:rsid w:val="006A4C26"/>
    <w:rsid w:val="006A4D34"/>
    <w:rsid w:val="006A63EF"/>
    <w:rsid w:val="006A6889"/>
    <w:rsid w:val="006A6E5E"/>
    <w:rsid w:val="006A70C3"/>
    <w:rsid w:val="006A7873"/>
    <w:rsid w:val="006A7C92"/>
    <w:rsid w:val="006A7DF1"/>
    <w:rsid w:val="006A7F0E"/>
    <w:rsid w:val="006B0226"/>
    <w:rsid w:val="006B0BB2"/>
    <w:rsid w:val="006B0DC7"/>
    <w:rsid w:val="006B1460"/>
    <w:rsid w:val="006B14E6"/>
    <w:rsid w:val="006B18A5"/>
    <w:rsid w:val="006B2106"/>
    <w:rsid w:val="006B21AE"/>
    <w:rsid w:val="006B2900"/>
    <w:rsid w:val="006B2FCC"/>
    <w:rsid w:val="006B30B3"/>
    <w:rsid w:val="006B317B"/>
    <w:rsid w:val="006B3506"/>
    <w:rsid w:val="006B3F82"/>
    <w:rsid w:val="006B3F8C"/>
    <w:rsid w:val="006B40C8"/>
    <w:rsid w:val="006B40EF"/>
    <w:rsid w:val="006B4109"/>
    <w:rsid w:val="006B447A"/>
    <w:rsid w:val="006B484F"/>
    <w:rsid w:val="006B4B3B"/>
    <w:rsid w:val="006B53EE"/>
    <w:rsid w:val="006B5469"/>
    <w:rsid w:val="006B5EDC"/>
    <w:rsid w:val="006B63DF"/>
    <w:rsid w:val="006B6E3D"/>
    <w:rsid w:val="006B70A2"/>
    <w:rsid w:val="006B716F"/>
    <w:rsid w:val="006B73D6"/>
    <w:rsid w:val="006B73EB"/>
    <w:rsid w:val="006B740D"/>
    <w:rsid w:val="006B7D79"/>
    <w:rsid w:val="006C00B0"/>
    <w:rsid w:val="006C056C"/>
    <w:rsid w:val="006C0678"/>
    <w:rsid w:val="006C08D3"/>
    <w:rsid w:val="006C1D1B"/>
    <w:rsid w:val="006C242C"/>
    <w:rsid w:val="006C2A2C"/>
    <w:rsid w:val="006C2D15"/>
    <w:rsid w:val="006C3247"/>
    <w:rsid w:val="006C3480"/>
    <w:rsid w:val="006C36DB"/>
    <w:rsid w:val="006C446B"/>
    <w:rsid w:val="006C4989"/>
    <w:rsid w:val="006C512B"/>
    <w:rsid w:val="006C528C"/>
    <w:rsid w:val="006C53DB"/>
    <w:rsid w:val="006C6E39"/>
    <w:rsid w:val="006C6F6F"/>
    <w:rsid w:val="006C7E1E"/>
    <w:rsid w:val="006D083B"/>
    <w:rsid w:val="006D1839"/>
    <w:rsid w:val="006D1984"/>
    <w:rsid w:val="006D1A6D"/>
    <w:rsid w:val="006D2064"/>
    <w:rsid w:val="006D2422"/>
    <w:rsid w:val="006D2D44"/>
    <w:rsid w:val="006D2D72"/>
    <w:rsid w:val="006D3216"/>
    <w:rsid w:val="006D34E5"/>
    <w:rsid w:val="006D371D"/>
    <w:rsid w:val="006D39B4"/>
    <w:rsid w:val="006D3A5A"/>
    <w:rsid w:val="006D3AE9"/>
    <w:rsid w:val="006D3D7F"/>
    <w:rsid w:val="006D4442"/>
    <w:rsid w:val="006D4A9F"/>
    <w:rsid w:val="006D4B9B"/>
    <w:rsid w:val="006D4E94"/>
    <w:rsid w:val="006D4ED9"/>
    <w:rsid w:val="006D5549"/>
    <w:rsid w:val="006D5E9D"/>
    <w:rsid w:val="006D6234"/>
    <w:rsid w:val="006D62D4"/>
    <w:rsid w:val="006D638F"/>
    <w:rsid w:val="006D65FC"/>
    <w:rsid w:val="006D67D8"/>
    <w:rsid w:val="006D6C9D"/>
    <w:rsid w:val="006D6D1E"/>
    <w:rsid w:val="006D74C3"/>
    <w:rsid w:val="006D7886"/>
    <w:rsid w:val="006E00DB"/>
    <w:rsid w:val="006E06EF"/>
    <w:rsid w:val="006E0B6D"/>
    <w:rsid w:val="006E137A"/>
    <w:rsid w:val="006E13DB"/>
    <w:rsid w:val="006E16D8"/>
    <w:rsid w:val="006E1B1E"/>
    <w:rsid w:val="006E1EEF"/>
    <w:rsid w:val="006E2B28"/>
    <w:rsid w:val="006E36B9"/>
    <w:rsid w:val="006E42AF"/>
    <w:rsid w:val="006E46F1"/>
    <w:rsid w:val="006E52F0"/>
    <w:rsid w:val="006E5AB8"/>
    <w:rsid w:val="006E64D1"/>
    <w:rsid w:val="006E668A"/>
    <w:rsid w:val="006E69ED"/>
    <w:rsid w:val="006E6C38"/>
    <w:rsid w:val="006E709A"/>
    <w:rsid w:val="006E733C"/>
    <w:rsid w:val="006E7E2B"/>
    <w:rsid w:val="006E7E72"/>
    <w:rsid w:val="006E7FF3"/>
    <w:rsid w:val="006F00B5"/>
    <w:rsid w:val="006F0556"/>
    <w:rsid w:val="006F0906"/>
    <w:rsid w:val="006F20D4"/>
    <w:rsid w:val="006F248A"/>
    <w:rsid w:val="006F32AD"/>
    <w:rsid w:val="006F34DA"/>
    <w:rsid w:val="006F3657"/>
    <w:rsid w:val="006F3677"/>
    <w:rsid w:val="006F399A"/>
    <w:rsid w:val="006F3E0D"/>
    <w:rsid w:val="006F4681"/>
    <w:rsid w:val="006F4CC1"/>
    <w:rsid w:val="006F4FE4"/>
    <w:rsid w:val="006F5484"/>
    <w:rsid w:val="006F5665"/>
    <w:rsid w:val="006F56CA"/>
    <w:rsid w:val="006F57F8"/>
    <w:rsid w:val="006F5869"/>
    <w:rsid w:val="006F5CFF"/>
    <w:rsid w:val="006F5E03"/>
    <w:rsid w:val="006F6200"/>
    <w:rsid w:val="006F6A22"/>
    <w:rsid w:val="006F6B08"/>
    <w:rsid w:val="006F6EE4"/>
    <w:rsid w:val="006F7E6E"/>
    <w:rsid w:val="0070023A"/>
    <w:rsid w:val="0070080F"/>
    <w:rsid w:val="00700BC9"/>
    <w:rsid w:val="00700C3B"/>
    <w:rsid w:val="00700EDC"/>
    <w:rsid w:val="00700F8A"/>
    <w:rsid w:val="007012A7"/>
    <w:rsid w:val="00701615"/>
    <w:rsid w:val="00701A02"/>
    <w:rsid w:val="00701C44"/>
    <w:rsid w:val="00701D3E"/>
    <w:rsid w:val="00701E81"/>
    <w:rsid w:val="00701FC1"/>
    <w:rsid w:val="00702263"/>
    <w:rsid w:val="00703BAB"/>
    <w:rsid w:val="00703D81"/>
    <w:rsid w:val="00704798"/>
    <w:rsid w:val="00704906"/>
    <w:rsid w:val="00705176"/>
    <w:rsid w:val="00705A2A"/>
    <w:rsid w:val="00705C4D"/>
    <w:rsid w:val="00705DBD"/>
    <w:rsid w:val="00706A67"/>
    <w:rsid w:val="00706B8F"/>
    <w:rsid w:val="00706E8A"/>
    <w:rsid w:val="00707A6B"/>
    <w:rsid w:val="00707E01"/>
    <w:rsid w:val="00707F66"/>
    <w:rsid w:val="00710147"/>
    <w:rsid w:val="007103F4"/>
    <w:rsid w:val="00710A45"/>
    <w:rsid w:val="00710C33"/>
    <w:rsid w:val="00710F76"/>
    <w:rsid w:val="0071146F"/>
    <w:rsid w:val="00711C50"/>
    <w:rsid w:val="00711E2E"/>
    <w:rsid w:val="00712947"/>
    <w:rsid w:val="00712A11"/>
    <w:rsid w:val="00712AE3"/>
    <w:rsid w:val="00713AB5"/>
    <w:rsid w:val="00713BF5"/>
    <w:rsid w:val="00713CE3"/>
    <w:rsid w:val="00713EC0"/>
    <w:rsid w:val="007147A0"/>
    <w:rsid w:val="00714850"/>
    <w:rsid w:val="00714A98"/>
    <w:rsid w:val="00714C05"/>
    <w:rsid w:val="00714C79"/>
    <w:rsid w:val="00715477"/>
    <w:rsid w:val="007157D1"/>
    <w:rsid w:val="00715C5A"/>
    <w:rsid w:val="00715D60"/>
    <w:rsid w:val="00715DDD"/>
    <w:rsid w:val="00715F62"/>
    <w:rsid w:val="0071608E"/>
    <w:rsid w:val="0071650E"/>
    <w:rsid w:val="00716585"/>
    <w:rsid w:val="007168FD"/>
    <w:rsid w:val="007169E8"/>
    <w:rsid w:val="00716BE9"/>
    <w:rsid w:val="0071754F"/>
    <w:rsid w:val="00717707"/>
    <w:rsid w:val="0071779F"/>
    <w:rsid w:val="007179D6"/>
    <w:rsid w:val="00717F7A"/>
    <w:rsid w:val="0072021D"/>
    <w:rsid w:val="0072030F"/>
    <w:rsid w:val="0072038A"/>
    <w:rsid w:val="0072093D"/>
    <w:rsid w:val="00720C4F"/>
    <w:rsid w:val="00720ED5"/>
    <w:rsid w:val="0072122B"/>
    <w:rsid w:val="007213B0"/>
    <w:rsid w:val="00721C8B"/>
    <w:rsid w:val="00721CF0"/>
    <w:rsid w:val="00721FA7"/>
    <w:rsid w:val="00721FF5"/>
    <w:rsid w:val="00722395"/>
    <w:rsid w:val="0072240B"/>
    <w:rsid w:val="00722692"/>
    <w:rsid w:val="00722B9F"/>
    <w:rsid w:val="007232FA"/>
    <w:rsid w:val="0072331F"/>
    <w:rsid w:val="0072383B"/>
    <w:rsid w:val="00723B60"/>
    <w:rsid w:val="00723C63"/>
    <w:rsid w:val="00723CC6"/>
    <w:rsid w:val="00724022"/>
    <w:rsid w:val="007240A9"/>
    <w:rsid w:val="0072437A"/>
    <w:rsid w:val="00724474"/>
    <w:rsid w:val="0072469E"/>
    <w:rsid w:val="00724DD5"/>
    <w:rsid w:val="00725201"/>
    <w:rsid w:val="007254FB"/>
    <w:rsid w:val="007255C8"/>
    <w:rsid w:val="007257CC"/>
    <w:rsid w:val="00725869"/>
    <w:rsid w:val="00725FAF"/>
    <w:rsid w:val="00726270"/>
    <w:rsid w:val="00726583"/>
    <w:rsid w:val="007271D2"/>
    <w:rsid w:val="00727494"/>
    <w:rsid w:val="0072779E"/>
    <w:rsid w:val="00727FF0"/>
    <w:rsid w:val="007301A8"/>
    <w:rsid w:val="007302ED"/>
    <w:rsid w:val="00730620"/>
    <w:rsid w:val="007319B9"/>
    <w:rsid w:val="007320A9"/>
    <w:rsid w:val="00732254"/>
    <w:rsid w:val="007322BC"/>
    <w:rsid w:val="007323F5"/>
    <w:rsid w:val="00732B73"/>
    <w:rsid w:val="00732D1F"/>
    <w:rsid w:val="0073324C"/>
    <w:rsid w:val="007333C1"/>
    <w:rsid w:val="007337C8"/>
    <w:rsid w:val="0073414E"/>
    <w:rsid w:val="00734547"/>
    <w:rsid w:val="00734EF9"/>
    <w:rsid w:val="00735512"/>
    <w:rsid w:val="00735B6B"/>
    <w:rsid w:val="007360C4"/>
    <w:rsid w:val="007361B3"/>
    <w:rsid w:val="007366E7"/>
    <w:rsid w:val="00736BEE"/>
    <w:rsid w:val="00737031"/>
    <w:rsid w:val="0073740C"/>
    <w:rsid w:val="00737463"/>
    <w:rsid w:val="007379AC"/>
    <w:rsid w:val="00737B51"/>
    <w:rsid w:val="00740420"/>
    <w:rsid w:val="007404A1"/>
    <w:rsid w:val="00741098"/>
    <w:rsid w:val="00741182"/>
    <w:rsid w:val="00741789"/>
    <w:rsid w:val="0074208F"/>
    <w:rsid w:val="0074238E"/>
    <w:rsid w:val="00742FC9"/>
    <w:rsid w:val="0074351D"/>
    <w:rsid w:val="0074355E"/>
    <w:rsid w:val="00743CDA"/>
    <w:rsid w:val="00743D44"/>
    <w:rsid w:val="007446A7"/>
    <w:rsid w:val="007446D5"/>
    <w:rsid w:val="00745145"/>
    <w:rsid w:val="0074532C"/>
    <w:rsid w:val="007453F6"/>
    <w:rsid w:val="00745C74"/>
    <w:rsid w:val="007464A8"/>
    <w:rsid w:val="0074691B"/>
    <w:rsid w:val="00746B5A"/>
    <w:rsid w:val="00746DA5"/>
    <w:rsid w:val="00747636"/>
    <w:rsid w:val="00747AB4"/>
    <w:rsid w:val="00747AD1"/>
    <w:rsid w:val="0075066D"/>
    <w:rsid w:val="00750718"/>
    <w:rsid w:val="0075092B"/>
    <w:rsid w:val="00750B62"/>
    <w:rsid w:val="00750EFF"/>
    <w:rsid w:val="0075186B"/>
    <w:rsid w:val="00751BDA"/>
    <w:rsid w:val="00751CAB"/>
    <w:rsid w:val="0075205F"/>
    <w:rsid w:val="0075275B"/>
    <w:rsid w:val="00752D39"/>
    <w:rsid w:val="00752FB7"/>
    <w:rsid w:val="00753381"/>
    <w:rsid w:val="00753897"/>
    <w:rsid w:val="007539EF"/>
    <w:rsid w:val="00753A58"/>
    <w:rsid w:val="00753A5B"/>
    <w:rsid w:val="00753D5D"/>
    <w:rsid w:val="007540F6"/>
    <w:rsid w:val="007549D1"/>
    <w:rsid w:val="00755207"/>
    <w:rsid w:val="007561CF"/>
    <w:rsid w:val="0075691A"/>
    <w:rsid w:val="00756965"/>
    <w:rsid w:val="00756992"/>
    <w:rsid w:val="00756D08"/>
    <w:rsid w:val="00756F13"/>
    <w:rsid w:val="0075710F"/>
    <w:rsid w:val="007575FF"/>
    <w:rsid w:val="00757F98"/>
    <w:rsid w:val="00760086"/>
    <w:rsid w:val="007607E1"/>
    <w:rsid w:val="007618FC"/>
    <w:rsid w:val="00761E2F"/>
    <w:rsid w:val="007622CF"/>
    <w:rsid w:val="00762783"/>
    <w:rsid w:val="0076360A"/>
    <w:rsid w:val="007638DD"/>
    <w:rsid w:val="0076484E"/>
    <w:rsid w:val="0076487B"/>
    <w:rsid w:val="00764C81"/>
    <w:rsid w:val="00764D2F"/>
    <w:rsid w:val="00764F58"/>
    <w:rsid w:val="0076574B"/>
    <w:rsid w:val="007658D7"/>
    <w:rsid w:val="007661F5"/>
    <w:rsid w:val="00767674"/>
    <w:rsid w:val="00767AD0"/>
    <w:rsid w:val="00767EC3"/>
    <w:rsid w:val="00770016"/>
    <w:rsid w:val="007704A5"/>
    <w:rsid w:val="007705F0"/>
    <w:rsid w:val="00770D6C"/>
    <w:rsid w:val="00770FCA"/>
    <w:rsid w:val="00771BE3"/>
    <w:rsid w:val="00771D31"/>
    <w:rsid w:val="00772358"/>
    <w:rsid w:val="0077243C"/>
    <w:rsid w:val="007725F6"/>
    <w:rsid w:val="00773CC3"/>
    <w:rsid w:val="00774AB1"/>
    <w:rsid w:val="0077549F"/>
    <w:rsid w:val="00775D58"/>
    <w:rsid w:val="00775E2A"/>
    <w:rsid w:val="007761DF"/>
    <w:rsid w:val="007769AE"/>
    <w:rsid w:val="00776CAA"/>
    <w:rsid w:val="00776CE0"/>
    <w:rsid w:val="00777CB1"/>
    <w:rsid w:val="00777F16"/>
    <w:rsid w:val="00780EF6"/>
    <w:rsid w:val="00781DB6"/>
    <w:rsid w:val="00781F0E"/>
    <w:rsid w:val="00782392"/>
    <w:rsid w:val="007825F4"/>
    <w:rsid w:val="00782C8C"/>
    <w:rsid w:val="00783E69"/>
    <w:rsid w:val="00783F94"/>
    <w:rsid w:val="00784390"/>
    <w:rsid w:val="00784C31"/>
    <w:rsid w:val="0078521D"/>
    <w:rsid w:val="007853B6"/>
    <w:rsid w:val="00785A62"/>
    <w:rsid w:val="0078683F"/>
    <w:rsid w:val="00786AE4"/>
    <w:rsid w:val="00786CA7"/>
    <w:rsid w:val="00786D69"/>
    <w:rsid w:val="0078736E"/>
    <w:rsid w:val="007900CA"/>
    <w:rsid w:val="00790530"/>
    <w:rsid w:val="0079064B"/>
    <w:rsid w:val="00790CFE"/>
    <w:rsid w:val="00791199"/>
    <w:rsid w:val="0079175C"/>
    <w:rsid w:val="00791AB9"/>
    <w:rsid w:val="007920DC"/>
    <w:rsid w:val="007922D3"/>
    <w:rsid w:val="00792639"/>
    <w:rsid w:val="00792A24"/>
    <w:rsid w:val="00793102"/>
    <w:rsid w:val="007946BD"/>
    <w:rsid w:val="00794B9F"/>
    <w:rsid w:val="00795404"/>
    <w:rsid w:val="00796037"/>
    <w:rsid w:val="00796AE2"/>
    <w:rsid w:val="00796E9D"/>
    <w:rsid w:val="00796FCE"/>
    <w:rsid w:val="00797923"/>
    <w:rsid w:val="00797B47"/>
    <w:rsid w:val="00797E41"/>
    <w:rsid w:val="007A0152"/>
    <w:rsid w:val="007A04DA"/>
    <w:rsid w:val="007A11CD"/>
    <w:rsid w:val="007A1922"/>
    <w:rsid w:val="007A1CEB"/>
    <w:rsid w:val="007A20A8"/>
    <w:rsid w:val="007A22B7"/>
    <w:rsid w:val="007A24D9"/>
    <w:rsid w:val="007A33E0"/>
    <w:rsid w:val="007A4507"/>
    <w:rsid w:val="007A4A14"/>
    <w:rsid w:val="007A4FBC"/>
    <w:rsid w:val="007A5081"/>
    <w:rsid w:val="007A57AD"/>
    <w:rsid w:val="007A5A13"/>
    <w:rsid w:val="007A5AF7"/>
    <w:rsid w:val="007A62BD"/>
    <w:rsid w:val="007A6677"/>
    <w:rsid w:val="007A7316"/>
    <w:rsid w:val="007A7911"/>
    <w:rsid w:val="007A79DE"/>
    <w:rsid w:val="007B0207"/>
    <w:rsid w:val="007B026D"/>
    <w:rsid w:val="007B03CD"/>
    <w:rsid w:val="007B0908"/>
    <w:rsid w:val="007B0C3E"/>
    <w:rsid w:val="007B1891"/>
    <w:rsid w:val="007B191A"/>
    <w:rsid w:val="007B20D7"/>
    <w:rsid w:val="007B24A7"/>
    <w:rsid w:val="007B25FC"/>
    <w:rsid w:val="007B2B40"/>
    <w:rsid w:val="007B3E3E"/>
    <w:rsid w:val="007B3F60"/>
    <w:rsid w:val="007B50C5"/>
    <w:rsid w:val="007B54B7"/>
    <w:rsid w:val="007B6578"/>
    <w:rsid w:val="007B6A5C"/>
    <w:rsid w:val="007B6ADC"/>
    <w:rsid w:val="007B7062"/>
    <w:rsid w:val="007B7E9D"/>
    <w:rsid w:val="007C07B8"/>
    <w:rsid w:val="007C0E69"/>
    <w:rsid w:val="007C0EF8"/>
    <w:rsid w:val="007C1148"/>
    <w:rsid w:val="007C1165"/>
    <w:rsid w:val="007C1675"/>
    <w:rsid w:val="007C16C6"/>
    <w:rsid w:val="007C1A3C"/>
    <w:rsid w:val="007C23FC"/>
    <w:rsid w:val="007C29DD"/>
    <w:rsid w:val="007C2A05"/>
    <w:rsid w:val="007C3EDE"/>
    <w:rsid w:val="007C4248"/>
    <w:rsid w:val="007C42B5"/>
    <w:rsid w:val="007C5110"/>
    <w:rsid w:val="007C536F"/>
    <w:rsid w:val="007C5A91"/>
    <w:rsid w:val="007C5E5E"/>
    <w:rsid w:val="007C629F"/>
    <w:rsid w:val="007C76A5"/>
    <w:rsid w:val="007C7BEB"/>
    <w:rsid w:val="007D006B"/>
    <w:rsid w:val="007D023B"/>
    <w:rsid w:val="007D0996"/>
    <w:rsid w:val="007D0B1D"/>
    <w:rsid w:val="007D1536"/>
    <w:rsid w:val="007D1670"/>
    <w:rsid w:val="007D1CC2"/>
    <w:rsid w:val="007D1F8E"/>
    <w:rsid w:val="007D20C0"/>
    <w:rsid w:val="007D2419"/>
    <w:rsid w:val="007D2C26"/>
    <w:rsid w:val="007D2E41"/>
    <w:rsid w:val="007D30E5"/>
    <w:rsid w:val="007D33C0"/>
    <w:rsid w:val="007D386B"/>
    <w:rsid w:val="007D3CE9"/>
    <w:rsid w:val="007D3FD8"/>
    <w:rsid w:val="007D4244"/>
    <w:rsid w:val="007D4955"/>
    <w:rsid w:val="007D4B36"/>
    <w:rsid w:val="007D5068"/>
    <w:rsid w:val="007D53BC"/>
    <w:rsid w:val="007D5642"/>
    <w:rsid w:val="007D6280"/>
    <w:rsid w:val="007D7693"/>
    <w:rsid w:val="007D7B05"/>
    <w:rsid w:val="007D7D70"/>
    <w:rsid w:val="007D7E43"/>
    <w:rsid w:val="007E111D"/>
    <w:rsid w:val="007E1207"/>
    <w:rsid w:val="007E13A6"/>
    <w:rsid w:val="007E15D6"/>
    <w:rsid w:val="007E1BFF"/>
    <w:rsid w:val="007E1E46"/>
    <w:rsid w:val="007E247E"/>
    <w:rsid w:val="007E3027"/>
    <w:rsid w:val="007E3092"/>
    <w:rsid w:val="007E33A1"/>
    <w:rsid w:val="007E3551"/>
    <w:rsid w:val="007E37A6"/>
    <w:rsid w:val="007E37C2"/>
    <w:rsid w:val="007E3EB5"/>
    <w:rsid w:val="007E4B9C"/>
    <w:rsid w:val="007E5048"/>
    <w:rsid w:val="007E50BF"/>
    <w:rsid w:val="007E583D"/>
    <w:rsid w:val="007E5867"/>
    <w:rsid w:val="007E58E0"/>
    <w:rsid w:val="007E59D8"/>
    <w:rsid w:val="007E69C4"/>
    <w:rsid w:val="007E6D4A"/>
    <w:rsid w:val="007E71F0"/>
    <w:rsid w:val="007E7642"/>
    <w:rsid w:val="007E7F08"/>
    <w:rsid w:val="007F023A"/>
    <w:rsid w:val="007F024E"/>
    <w:rsid w:val="007F0469"/>
    <w:rsid w:val="007F0833"/>
    <w:rsid w:val="007F0B7D"/>
    <w:rsid w:val="007F0F62"/>
    <w:rsid w:val="007F12C8"/>
    <w:rsid w:val="007F167D"/>
    <w:rsid w:val="007F262F"/>
    <w:rsid w:val="007F2BE2"/>
    <w:rsid w:val="007F2D3B"/>
    <w:rsid w:val="007F2E99"/>
    <w:rsid w:val="007F33E3"/>
    <w:rsid w:val="007F3588"/>
    <w:rsid w:val="007F3E2C"/>
    <w:rsid w:val="007F48ED"/>
    <w:rsid w:val="007F4C95"/>
    <w:rsid w:val="007F54A5"/>
    <w:rsid w:val="007F56A6"/>
    <w:rsid w:val="007F5DC6"/>
    <w:rsid w:val="007F65FC"/>
    <w:rsid w:val="007F6649"/>
    <w:rsid w:val="007F7155"/>
    <w:rsid w:val="007F781F"/>
    <w:rsid w:val="007F7CF0"/>
    <w:rsid w:val="00800507"/>
    <w:rsid w:val="00800533"/>
    <w:rsid w:val="00800576"/>
    <w:rsid w:val="008005F5"/>
    <w:rsid w:val="00800BCC"/>
    <w:rsid w:val="00801763"/>
    <w:rsid w:val="0080183F"/>
    <w:rsid w:val="00801ACD"/>
    <w:rsid w:val="0080204B"/>
    <w:rsid w:val="00802320"/>
    <w:rsid w:val="008023FC"/>
    <w:rsid w:val="0080261F"/>
    <w:rsid w:val="00802D2D"/>
    <w:rsid w:val="00802D4E"/>
    <w:rsid w:val="00802D99"/>
    <w:rsid w:val="00803872"/>
    <w:rsid w:val="00803A1F"/>
    <w:rsid w:val="00803AC3"/>
    <w:rsid w:val="00803CD5"/>
    <w:rsid w:val="00805479"/>
    <w:rsid w:val="0080579F"/>
    <w:rsid w:val="00805927"/>
    <w:rsid w:val="00806389"/>
    <w:rsid w:val="00806722"/>
    <w:rsid w:val="00806D92"/>
    <w:rsid w:val="00807585"/>
    <w:rsid w:val="008077FA"/>
    <w:rsid w:val="00807A7D"/>
    <w:rsid w:val="00810365"/>
    <w:rsid w:val="00810857"/>
    <w:rsid w:val="008115B3"/>
    <w:rsid w:val="00811750"/>
    <w:rsid w:val="00812EBC"/>
    <w:rsid w:val="00813059"/>
    <w:rsid w:val="008131DE"/>
    <w:rsid w:val="00813456"/>
    <w:rsid w:val="008134BD"/>
    <w:rsid w:val="00814506"/>
    <w:rsid w:val="008147C3"/>
    <w:rsid w:val="00815172"/>
    <w:rsid w:val="0081543F"/>
    <w:rsid w:val="00815617"/>
    <w:rsid w:val="0081562F"/>
    <w:rsid w:val="00815678"/>
    <w:rsid w:val="008158C6"/>
    <w:rsid w:val="00815B5C"/>
    <w:rsid w:val="008162A1"/>
    <w:rsid w:val="00816C45"/>
    <w:rsid w:val="0081730F"/>
    <w:rsid w:val="0081756C"/>
    <w:rsid w:val="00817916"/>
    <w:rsid w:val="00817BA3"/>
    <w:rsid w:val="00817DD8"/>
    <w:rsid w:val="00820732"/>
    <w:rsid w:val="0082099E"/>
    <w:rsid w:val="008212D4"/>
    <w:rsid w:val="00821664"/>
    <w:rsid w:val="00821925"/>
    <w:rsid w:val="00821DD2"/>
    <w:rsid w:val="00822D53"/>
    <w:rsid w:val="00822DD0"/>
    <w:rsid w:val="00823717"/>
    <w:rsid w:val="0082397D"/>
    <w:rsid w:val="00823C1A"/>
    <w:rsid w:val="00823D81"/>
    <w:rsid w:val="0082416A"/>
    <w:rsid w:val="00824221"/>
    <w:rsid w:val="00824232"/>
    <w:rsid w:val="008244FF"/>
    <w:rsid w:val="00824544"/>
    <w:rsid w:val="00824670"/>
    <w:rsid w:val="00824ABA"/>
    <w:rsid w:val="00824D23"/>
    <w:rsid w:val="00825733"/>
    <w:rsid w:val="0082582D"/>
    <w:rsid w:val="008259A2"/>
    <w:rsid w:val="00825A7A"/>
    <w:rsid w:val="00825C8D"/>
    <w:rsid w:val="0082629E"/>
    <w:rsid w:val="00826A1E"/>
    <w:rsid w:val="0082713E"/>
    <w:rsid w:val="008278C6"/>
    <w:rsid w:val="008279F6"/>
    <w:rsid w:val="00827E7C"/>
    <w:rsid w:val="00827E82"/>
    <w:rsid w:val="008311E0"/>
    <w:rsid w:val="00831B89"/>
    <w:rsid w:val="00831BCA"/>
    <w:rsid w:val="00831D0C"/>
    <w:rsid w:val="00831DB5"/>
    <w:rsid w:val="008320D1"/>
    <w:rsid w:val="008327A5"/>
    <w:rsid w:val="00832CF6"/>
    <w:rsid w:val="00832D69"/>
    <w:rsid w:val="0083307A"/>
    <w:rsid w:val="0083399B"/>
    <w:rsid w:val="00833A73"/>
    <w:rsid w:val="00833E90"/>
    <w:rsid w:val="00834039"/>
    <w:rsid w:val="008348C3"/>
    <w:rsid w:val="00834C60"/>
    <w:rsid w:val="0083566F"/>
    <w:rsid w:val="00835DE8"/>
    <w:rsid w:val="00835E38"/>
    <w:rsid w:val="00835FEB"/>
    <w:rsid w:val="008361F6"/>
    <w:rsid w:val="008364EB"/>
    <w:rsid w:val="00836536"/>
    <w:rsid w:val="00836CCA"/>
    <w:rsid w:val="0083700C"/>
    <w:rsid w:val="00837487"/>
    <w:rsid w:val="00837AAC"/>
    <w:rsid w:val="00840612"/>
    <w:rsid w:val="00840D2F"/>
    <w:rsid w:val="00840F66"/>
    <w:rsid w:val="008411D0"/>
    <w:rsid w:val="008412A2"/>
    <w:rsid w:val="008412AB"/>
    <w:rsid w:val="00841B10"/>
    <w:rsid w:val="008430B9"/>
    <w:rsid w:val="00843100"/>
    <w:rsid w:val="008436AC"/>
    <w:rsid w:val="00843E3A"/>
    <w:rsid w:val="00844B4D"/>
    <w:rsid w:val="00844C8F"/>
    <w:rsid w:val="00844D76"/>
    <w:rsid w:val="00844FC9"/>
    <w:rsid w:val="00845576"/>
    <w:rsid w:val="0084582C"/>
    <w:rsid w:val="00845BBF"/>
    <w:rsid w:val="00845BEE"/>
    <w:rsid w:val="00845E9E"/>
    <w:rsid w:val="00846691"/>
    <w:rsid w:val="00846E22"/>
    <w:rsid w:val="0084743E"/>
    <w:rsid w:val="008476A0"/>
    <w:rsid w:val="00850796"/>
    <w:rsid w:val="00850BEC"/>
    <w:rsid w:val="00850EEF"/>
    <w:rsid w:val="008510E0"/>
    <w:rsid w:val="0085112D"/>
    <w:rsid w:val="008516C7"/>
    <w:rsid w:val="00851A2B"/>
    <w:rsid w:val="00851ECC"/>
    <w:rsid w:val="00852052"/>
    <w:rsid w:val="008528E0"/>
    <w:rsid w:val="00852928"/>
    <w:rsid w:val="00852D0C"/>
    <w:rsid w:val="00852F0A"/>
    <w:rsid w:val="008547AB"/>
    <w:rsid w:val="00854D60"/>
    <w:rsid w:val="00854D7A"/>
    <w:rsid w:val="00855945"/>
    <w:rsid w:val="00855B79"/>
    <w:rsid w:val="00855C7E"/>
    <w:rsid w:val="00856A49"/>
    <w:rsid w:val="00856DB2"/>
    <w:rsid w:val="00857012"/>
    <w:rsid w:val="0085740E"/>
    <w:rsid w:val="00857A05"/>
    <w:rsid w:val="00857C9C"/>
    <w:rsid w:val="008629C6"/>
    <w:rsid w:val="00862CA1"/>
    <w:rsid w:val="00862E2A"/>
    <w:rsid w:val="00863559"/>
    <w:rsid w:val="00863B5F"/>
    <w:rsid w:val="0086409F"/>
    <w:rsid w:val="00864246"/>
    <w:rsid w:val="00864367"/>
    <w:rsid w:val="00864A37"/>
    <w:rsid w:val="00865087"/>
    <w:rsid w:val="00865170"/>
    <w:rsid w:val="0086541A"/>
    <w:rsid w:val="008658A1"/>
    <w:rsid w:val="00865D5D"/>
    <w:rsid w:val="00866004"/>
    <w:rsid w:val="00866330"/>
    <w:rsid w:val="0086671F"/>
    <w:rsid w:val="00866B29"/>
    <w:rsid w:val="00866B52"/>
    <w:rsid w:val="00866C27"/>
    <w:rsid w:val="008703B1"/>
    <w:rsid w:val="008704D1"/>
    <w:rsid w:val="008707EC"/>
    <w:rsid w:val="008709FE"/>
    <w:rsid w:val="00870C4C"/>
    <w:rsid w:val="00871D88"/>
    <w:rsid w:val="008722FD"/>
    <w:rsid w:val="00872456"/>
    <w:rsid w:val="00872FA5"/>
    <w:rsid w:val="00873767"/>
    <w:rsid w:val="008748FE"/>
    <w:rsid w:val="00876160"/>
    <w:rsid w:val="008765E5"/>
    <w:rsid w:val="00876D0C"/>
    <w:rsid w:val="008774CE"/>
    <w:rsid w:val="0087769E"/>
    <w:rsid w:val="00877C71"/>
    <w:rsid w:val="00877C88"/>
    <w:rsid w:val="00880030"/>
    <w:rsid w:val="008800D5"/>
    <w:rsid w:val="00880154"/>
    <w:rsid w:val="00880284"/>
    <w:rsid w:val="00880504"/>
    <w:rsid w:val="0088068D"/>
    <w:rsid w:val="008808A4"/>
    <w:rsid w:val="00880977"/>
    <w:rsid w:val="00880EB3"/>
    <w:rsid w:val="008810E9"/>
    <w:rsid w:val="0088110B"/>
    <w:rsid w:val="00881FB0"/>
    <w:rsid w:val="00882204"/>
    <w:rsid w:val="00882836"/>
    <w:rsid w:val="00882FD7"/>
    <w:rsid w:val="00883397"/>
    <w:rsid w:val="008837B2"/>
    <w:rsid w:val="00884474"/>
    <w:rsid w:val="008844C2"/>
    <w:rsid w:val="00884649"/>
    <w:rsid w:val="008849AC"/>
    <w:rsid w:val="00884DBD"/>
    <w:rsid w:val="00884FA4"/>
    <w:rsid w:val="00885092"/>
    <w:rsid w:val="00885282"/>
    <w:rsid w:val="0088551A"/>
    <w:rsid w:val="00885B8C"/>
    <w:rsid w:val="00885DA2"/>
    <w:rsid w:val="00886309"/>
    <w:rsid w:val="008869A1"/>
    <w:rsid w:val="00886D01"/>
    <w:rsid w:val="00886D57"/>
    <w:rsid w:val="008876FA"/>
    <w:rsid w:val="00887BA4"/>
    <w:rsid w:val="008905C0"/>
    <w:rsid w:val="008907C5"/>
    <w:rsid w:val="00890C8B"/>
    <w:rsid w:val="008917D8"/>
    <w:rsid w:val="00891C8E"/>
    <w:rsid w:val="00891E88"/>
    <w:rsid w:val="0089215B"/>
    <w:rsid w:val="00892919"/>
    <w:rsid w:val="00892AA6"/>
    <w:rsid w:val="008934CD"/>
    <w:rsid w:val="00893C67"/>
    <w:rsid w:val="00893D18"/>
    <w:rsid w:val="00893D48"/>
    <w:rsid w:val="00894357"/>
    <w:rsid w:val="00894673"/>
    <w:rsid w:val="00894A30"/>
    <w:rsid w:val="008953C7"/>
    <w:rsid w:val="0089563C"/>
    <w:rsid w:val="00895660"/>
    <w:rsid w:val="00895707"/>
    <w:rsid w:val="00895C98"/>
    <w:rsid w:val="008967C5"/>
    <w:rsid w:val="00896845"/>
    <w:rsid w:val="00896E66"/>
    <w:rsid w:val="008A0C3A"/>
    <w:rsid w:val="008A0CC6"/>
    <w:rsid w:val="008A0DDF"/>
    <w:rsid w:val="008A0E7B"/>
    <w:rsid w:val="008A14E6"/>
    <w:rsid w:val="008A1568"/>
    <w:rsid w:val="008A19FC"/>
    <w:rsid w:val="008A2104"/>
    <w:rsid w:val="008A25B2"/>
    <w:rsid w:val="008A2731"/>
    <w:rsid w:val="008A3181"/>
    <w:rsid w:val="008A34E1"/>
    <w:rsid w:val="008A3AB8"/>
    <w:rsid w:val="008A3C1C"/>
    <w:rsid w:val="008A4979"/>
    <w:rsid w:val="008A4C55"/>
    <w:rsid w:val="008A4CCD"/>
    <w:rsid w:val="008A519B"/>
    <w:rsid w:val="008A5F75"/>
    <w:rsid w:val="008A69C1"/>
    <w:rsid w:val="008A6BA8"/>
    <w:rsid w:val="008A7679"/>
    <w:rsid w:val="008A7C0E"/>
    <w:rsid w:val="008A7CE5"/>
    <w:rsid w:val="008A7DF4"/>
    <w:rsid w:val="008B0F83"/>
    <w:rsid w:val="008B1C4F"/>
    <w:rsid w:val="008B1C74"/>
    <w:rsid w:val="008B1D4E"/>
    <w:rsid w:val="008B226D"/>
    <w:rsid w:val="008B2344"/>
    <w:rsid w:val="008B2518"/>
    <w:rsid w:val="008B278B"/>
    <w:rsid w:val="008B2A8F"/>
    <w:rsid w:val="008B2D35"/>
    <w:rsid w:val="008B2F65"/>
    <w:rsid w:val="008B3932"/>
    <w:rsid w:val="008B3E10"/>
    <w:rsid w:val="008B45E2"/>
    <w:rsid w:val="008B4919"/>
    <w:rsid w:val="008B5EB6"/>
    <w:rsid w:val="008B5F16"/>
    <w:rsid w:val="008B5F18"/>
    <w:rsid w:val="008B60DA"/>
    <w:rsid w:val="008B6164"/>
    <w:rsid w:val="008B67BD"/>
    <w:rsid w:val="008B697E"/>
    <w:rsid w:val="008B6E77"/>
    <w:rsid w:val="008B743C"/>
    <w:rsid w:val="008B75A1"/>
    <w:rsid w:val="008B7B6F"/>
    <w:rsid w:val="008B7BC4"/>
    <w:rsid w:val="008C066F"/>
    <w:rsid w:val="008C094B"/>
    <w:rsid w:val="008C09A9"/>
    <w:rsid w:val="008C1606"/>
    <w:rsid w:val="008C1634"/>
    <w:rsid w:val="008C1BDB"/>
    <w:rsid w:val="008C1CBF"/>
    <w:rsid w:val="008C2649"/>
    <w:rsid w:val="008C2971"/>
    <w:rsid w:val="008C3662"/>
    <w:rsid w:val="008C456C"/>
    <w:rsid w:val="008C46BA"/>
    <w:rsid w:val="008C4F88"/>
    <w:rsid w:val="008C5418"/>
    <w:rsid w:val="008C5775"/>
    <w:rsid w:val="008C6A1D"/>
    <w:rsid w:val="008C76A5"/>
    <w:rsid w:val="008D1202"/>
    <w:rsid w:val="008D1303"/>
    <w:rsid w:val="008D1330"/>
    <w:rsid w:val="008D1F69"/>
    <w:rsid w:val="008D2CF0"/>
    <w:rsid w:val="008D3070"/>
    <w:rsid w:val="008D3EE8"/>
    <w:rsid w:val="008D42A1"/>
    <w:rsid w:val="008D4AD5"/>
    <w:rsid w:val="008D4F4F"/>
    <w:rsid w:val="008D531D"/>
    <w:rsid w:val="008D543B"/>
    <w:rsid w:val="008D6A31"/>
    <w:rsid w:val="008D715D"/>
    <w:rsid w:val="008D73B5"/>
    <w:rsid w:val="008D7412"/>
    <w:rsid w:val="008D7C7E"/>
    <w:rsid w:val="008E0195"/>
    <w:rsid w:val="008E021C"/>
    <w:rsid w:val="008E06E6"/>
    <w:rsid w:val="008E0C80"/>
    <w:rsid w:val="008E139F"/>
    <w:rsid w:val="008E1BA5"/>
    <w:rsid w:val="008E1E74"/>
    <w:rsid w:val="008E1E8A"/>
    <w:rsid w:val="008E2510"/>
    <w:rsid w:val="008E28FE"/>
    <w:rsid w:val="008E3208"/>
    <w:rsid w:val="008E40D3"/>
    <w:rsid w:val="008E44D4"/>
    <w:rsid w:val="008E465F"/>
    <w:rsid w:val="008E4EE0"/>
    <w:rsid w:val="008E4F92"/>
    <w:rsid w:val="008E4F93"/>
    <w:rsid w:val="008E5488"/>
    <w:rsid w:val="008E5516"/>
    <w:rsid w:val="008E5525"/>
    <w:rsid w:val="008E5A9F"/>
    <w:rsid w:val="008E625B"/>
    <w:rsid w:val="008E645F"/>
    <w:rsid w:val="008E6596"/>
    <w:rsid w:val="008E6D7C"/>
    <w:rsid w:val="008E77CA"/>
    <w:rsid w:val="008F03A1"/>
    <w:rsid w:val="008F046E"/>
    <w:rsid w:val="008F0B2E"/>
    <w:rsid w:val="008F0C99"/>
    <w:rsid w:val="008F10F2"/>
    <w:rsid w:val="008F136F"/>
    <w:rsid w:val="008F1A06"/>
    <w:rsid w:val="008F1ABD"/>
    <w:rsid w:val="008F20AA"/>
    <w:rsid w:val="008F235C"/>
    <w:rsid w:val="008F25D7"/>
    <w:rsid w:val="008F2680"/>
    <w:rsid w:val="008F298B"/>
    <w:rsid w:val="008F2B48"/>
    <w:rsid w:val="008F2CDA"/>
    <w:rsid w:val="008F2FDB"/>
    <w:rsid w:val="008F3360"/>
    <w:rsid w:val="008F3D09"/>
    <w:rsid w:val="008F4247"/>
    <w:rsid w:val="008F439F"/>
    <w:rsid w:val="008F4F09"/>
    <w:rsid w:val="008F4F97"/>
    <w:rsid w:val="008F50A1"/>
    <w:rsid w:val="008F569D"/>
    <w:rsid w:val="008F6029"/>
    <w:rsid w:val="009003C1"/>
    <w:rsid w:val="00900669"/>
    <w:rsid w:val="009007AD"/>
    <w:rsid w:val="00900D05"/>
    <w:rsid w:val="00901DF6"/>
    <w:rsid w:val="00901E24"/>
    <w:rsid w:val="0090250A"/>
    <w:rsid w:val="009025E3"/>
    <w:rsid w:val="009026E6"/>
    <w:rsid w:val="0090276B"/>
    <w:rsid w:val="00902F09"/>
    <w:rsid w:val="0090350A"/>
    <w:rsid w:val="00903B20"/>
    <w:rsid w:val="00903FF4"/>
    <w:rsid w:val="00904135"/>
    <w:rsid w:val="00904215"/>
    <w:rsid w:val="0090422A"/>
    <w:rsid w:val="0090429F"/>
    <w:rsid w:val="009042DF"/>
    <w:rsid w:val="0090461F"/>
    <w:rsid w:val="00904CBB"/>
    <w:rsid w:val="0090597F"/>
    <w:rsid w:val="00905CDB"/>
    <w:rsid w:val="00905D64"/>
    <w:rsid w:val="0090621D"/>
    <w:rsid w:val="009070EF"/>
    <w:rsid w:val="00907114"/>
    <w:rsid w:val="009071D4"/>
    <w:rsid w:val="00907B60"/>
    <w:rsid w:val="00907BA5"/>
    <w:rsid w:val="00907BF2"/>
    <w:rsid w:val="00907EB4"/>
    <w:rsid w:val="00907EC7"/>
    <w:rsid w:val="00907ED3"/>
    <w:rsid w:val="00910258"/>
    <w:rsid w:val="009102B8"/>
    <w:rsid w:val="0091063F"/>
    <w:rsid w:val="0091068A"/>
    <w:rsid w:val="00911B22"/>
    <w:rsid w:val="0091256A"/>
    <w:rsid w:val="0091275B"/>
    <w:rsid w:val="00912B1C"/>
    <w:rsid w:val="00912C61"/>
    <w:rsid w:val="00913083"/>
    <w:rsid w:val="00913397"/>
    <w:rsid w:val="00913A5B"/>
    <w:rsid w:val="009147C7"/>
    <w:rsid w:val="00914993"/>
    <w:rsid w:val="00914F6D"/>
    <w:rsid w:val="0091550B"/>
    <w:rsid w:val="00915523"/>
    <w:rsid w:val="00915735"/>
    <w:rsid w:val="009157E0"/>
    <w:rsid w:val="00915953"/>
    <w:rsid w:val="00915EFB"/>
    <w:rsid w:val="00916A4F"/>
    <w:rsid w:val="00916C50"/>
    <w:rsid w:val="00916C96"/>
    <w:rsid w:val="00916FF6"/>
    <w:rsid w:val="009174F0"/>
    <w:rsid w:val="00917ABF"/>
    <w:rsid w:val="00920186"/>
    <w:rsid w:val="0092019B"/>
    <w:rsid w:val="0092078E"/>
    <w:rsid w:val="00920901"/>
    <w:rsid w:val="00920BC1"/>
    <w:rsid w:val="00920FC0"/>
    <w:rsid w:val="00921192"/>
    <w:rsid w:val="00921464"/>
    <w:rsid w:val="00921945"/>
    <w:rsid w:val="00921A28"/>
    <w:rsid w:val="00921B01"/>
    <w:rsid w:val="009224C8"/>
    <w:rsid w:val="009224F1"/>
    <w:rsid w:val="009225BE"/>
    <w:rsid w:val="0092264F"/>
    <w:rsid w:val="00922728"/>
    <w:rsid w:val="00922F1A"/>
    <w:rsid w:val="009233A2"/>
    <w:rsid w:val="00923454"/>
    <w:rsid w:val="00924210"/>
    <w:rsid w:val="009249E4"/>
    <w:rsid w:val="0092553B"/>
    <w:rsid w:val="00925B49"/>
    <w:rsid w:val="00927035"/>
    <w:rsid w:val="00927451"/>
    <w:rsid w:val="00927FCB"/>
    <w:rsid w:val="009301BA"/>
    <w:rsid w:val="009303BB"/>
    <w:rsid w:val="009308B8"/>
    <w:rsid w:val="00930A6A"/>
    <w:rsid w:val="0093180C"/>
    <w:rsid w:val="00932C2D"/>
    <w:rsid w:val="00933188"/>
    <w:rsid w:val="00933293"/>
    <w:rsid w:val="009333A0"/>
    <w:rsid w:val="009334EA"/>
    <w:rsid w:val="00934031"/>
    <w:rsid w:val="00934122"/>
    <w:rsid w:val="00934AD7"/>
    <w:rsid w:val="00935413"/>
    <w:rsid w:val="009362E3"/>
    <w:rsid w:val="0093645D"/>
    <w:rsid w:val="00936590"/>
    <w:rsid w:val="009368B5"/>
    <w:rsid w:val="00936914"/>
    <w:rsid w:val="00937525"/>
    <w:rsid w:val="00937610"/>
    <w:rsid w:val="00937D3D"/>
    <w:rsid w:val="0094007A"/>
    <w:rsid w:val="00940B99"/>
    <w:rsid w:val="00940EBC"/>
    <w:rsid w:val="00941137"/>
    <w:rsid w:val="0094121C"/>
    <w:rsid w:val="0094121D"/>
    <w:rsid w:val="00941DF1"/>
    <w:rsid w:val="00942161"/>
    <w:rsid w:val="0094304F"/>
    <w:rsid w:val="00944184"/>
    <w:rsid w:val="00944968"/>
    <w:rsid w:val="00944B6A"/>
    <w:rsid w:val="00944F0C"/>
    <w:rsid w:val="0094502A"/>
    <w:rsid w:val="0094534B"/>
    <w:rsid w:val="00945403"/>
    <w:rsid w:val="009458C5"/>
    <w:rsid w:val="00945C01"/>
    <w:rsid w:val="00946504"/>
    <w:rsid w:val="0094666A"/>
    <w:rsid w:val="009469B7"/>
    <w:rsid w:val="0094750F"/>
    <w:rsid w:val="009476FE"/>
    <w:rsid w:val="00947EDB"/>
    <w:rsid w:val="009506C1"/>
    <w:rsid w:val="00950B75"/>
    <w:rsid w:val="0095119B"/>
    <w:rsid w:val="0095157D"/>
    <w:rsid w:val="00951C47"/>
    <w:rsid w:val="00951DF3"/>
    <w:rsid w:val="00952191"/>
    <w:rsid w:val="009526E5"/>
    <w:rsid w:val="00953D87"/>
    <w:rsid w:val="00954026"/>
    <w:rsid w:val="00954C84"/>
    <w:rsid w:val="00954F41"/>
    <w:rsid w:val="0095525D"/>
    <w:rsid w:val="0095532D"/>
    <w:rsid w:val="009555E8"/>
    <w:rsid w:val="009557A2"/>
    <w:rsid w:val="00955CB3"/>
    <w:rsid w:val="00955E5D"/>
    <w:rsid w:val="00956430"/>
    <w:rsid w:val="009565A6"/>
    <w:rsid w:val="00956975"/>
    <w:rsid w:val="00956D0D"/>
    <w:rsid w:val="00956D0F"/>
    <w:rsid w:val="00957093"/>
    <w:rsid w:val="00960205"/>
    <w:rsid w:val="0096045B"/>
    <w:rsid w:val="00960F26"/>
    <w:rsid w:val="0096195B"/>
    <w:rsid w:val="00961AA5"/>
    <w:rsid w:val="0096203A"/>
    <w:rsid w:val="00962045"/>
    <w:rsid w:val="00962387"/>
    <w:rsid w:val="0096298E"/>
    <w:rsid w:val="009634D7"/>
    <w:rsid w:val="00963ABB"/>
    <w:rsid w:val="00964955"/>
    <w:rsid w:val="00964BE4"/>
    <w:rsid w:val="00964C57"/>
    <w:rsid w:val="00964E6F"/>
    <w:rsid w:val="00964E8B"/>
    <w:rsid w:val="00964F87"/>
    <w:rsid w:val="00965487"/>
    <w:rsid w:val="00965721"/>
    <w:rsid w:val="00965993"/>
    <w:rsid w:val="00965DFF"/>
    <w:rsid w:val="0096604B"/>
    <w:rsid w:val="009661BC"/>
    <w:rsid w:val="00966AD9"/>
    <w:rsid w:val="00966C3B"/>
    <w:rsid w:val="00967614"/>
    <w:rsid w:val="00967D0D"/>
    <w:rsid w:val="00970008"/>
    <w:rsid w:val="00970977"/>
    <w:rsid w:val="00970ACE"/>
    <w:rsid w:val="00970BD4"/>
    <w:rsid w:val="00971632"/>
    <w:rsid w:val="00972127"/>
    <w:rsid w:val="009723E2"/>
    <w:rsid w:val="0097271E"/>
    <w:rsid w:val="00972884"/>
    <w:rsid w:val="00972A87"/>
    <w:rsid w:val="00972B71"/>
    <w:rsid w:val="00972D7C"/>
    <w:rsid w:val="00972DB2"/>
    <w:rsid w:val="00972DDC"/>
    <w:rsid w:val="00972EC6"/>
    <w:rsid w:val="009731D4"/>
    <w:rsid w:val="00973272"/>
    <w:rsid w:val="0097408A"/>
    <w:rsid w:val="00974402"/>
    <w:rsid w:val="00974980"/>
    <w:rsid w:val="00974A5C"/>
    <w:rsid w:val="00975193"/>
    <w:rsid w:val="009751A3"/>
    <w:rsid w:val="00975449"/>
    <w:rsid w:val="0097553E"/>
    <w:rsid w:val="00976097"/>
    <w:rsid w:val="00976135"/>
    <w:rsid w:val="009762BC"/>
    <w:rsid w:val="009766B7"/>
    <w:rsid w:val="00976E0C"/>
    <w:rsid w:val="00977196"/>
    <w:rsid w:val="009772BE"/>
    <w:rsid w:val="00977382"/>
    <w:rsid w:val="0098033C"/>
    <w:rsid w:val="00980341"/>
    <w:rsid w:val="009804E4"/>
    <w:rsid w:val="00980E42"/>
    <w:rsid w:val="00980E52"/>
    <w:rsid w:val="00980F9F"/>
    <w:rsid w:val="0098169F"/>
    <w:rsid w:val="009823DB"/>
    <w:rsid w:val="00982DF4"/>
    <w:rsid w:val="00983DDE"/>
    <w:rsid w:val="00983E52"/>
    <w:rsid w:val="00984479"/>
    <w:rsid w:val="0098477F"/>
    <w:rsid w:val="0098493F"/>
    <w:rsid w:val="009852AC"/>
    <w:rsid w:val="009855A8"/>
    <w:rsid w:val="009858A2"/>
    <w:rsid w:val="00985B42"/>
    <w:rsid w:val="00985F0A"/>
    <w:rsid w:val="00985F17"/>
    <w:rsid w:val="00986504"/>
    <w:rsid w:val="0098657B"/>
    <w:rsid w:val="00986975"/>
    <w:rsid w:val="00986BCB"/>
    <w:rsid w:val="00986BFD"/>
    <w:rsid w:val="009870CA"/>
    <w:rsid w:val="00987145"/>
    <w:rsid w:val="00987215"/>
    <w:rsid w:val="00987527"/>
    <w:rsid w:val="00987686"/>
    <w:rsid w:val="009902FC"/>
    <w:rsid w:val="0099093E"/>
    <w:rsid w:val="00990F24"/>
    <w:rsid w:val="00991144"/>
    <w:rsid w:val="0099131E"/>
    <w:rsid w:val="00991916"/>
    <w:rsid w:val="00992A89"/>
    <w:rsid w:val="00992DAF"/>
    <w:rsid w:val="00993045"/>
    <w:rsid w:val="00993194"/>
    <w:rsid w:val="00993467"/>
    <w:rsid w:val="00993EFC"/>
    <w:rsid w:val="009942DA"/>
    <w:rsid w:val="0099464B"/>
    <w:rsid w:val="009948F7"/>
    <w:rsid w:val="0099500F"/>
    <w:rsid w:val="00995448"/>
    <w:rsid w:val="009962F6"/>
    <w:rsid w:val="0099709C"/>
    <w:rsid w:val="00997244"/>
    <w:rsid w:val="0099726C"/>
    <w:rsid w:val="009A02F8"/>
    <w:rsid w:val="009A074F"/>
    <w:rsid w:val="009A078D"/>
    <w:rsid w:val="009A08A2"/>
    <w:rsid w:val="009A0B7D"/>
    <w:rsid w:val="009A11B3"/>
    <w:rsid w:val="009A13CC"/>
    <w:rsid w:val="009A28E5"/>
    <w:rsid w:val="009A297A"/>
    <w:rsid w:val="009A2B01"/>
    <w:rsid w:val="009A303C"/>
    <w:rsid w:val="009A333A"/>
    <w:rsid w:val="009A3BED"/>
    <w:rsid w:val="009A3C94"/>
    <w:rsid w:val="009A4434"/>
    <w:rsid w:val="009A44F1"/>
    <w:rsid w:val="009A46AF"/>
    <w:rsid w:val="009A49E2"/>
    <w:rsid w:val="009A4BC2"/>
    <w:rsid w:val="009A4DAD"/>
    <w:rsid w:val="009A543E"/>
    <w:rsid w:val="009A59B8"/>
    <w:rsid w:val="009A5FF7"/>
    <w:rsid w:val="009A6835"/>
    <w:rsid w:val="009A6A2C"/>
    <w:rsid w:val="009A6BCB"/>
    <w:rsid w:val="009A6C69"/>
    <w:rsid w:val="009A7945"/>
    <w:rsid w:val="009B059E"/>
    <w:rsid w:val="009B0C37"/>
    <w:rsid w:val="009B13B5"/>
    <w:rsid w:val="009B19DD"/>
    <w:rsid w:val="009B1B39"/>
    <w:rsid w:val="009B1CE0"/>
    <w:rsid w:val="009B1D9D"/>
    <w:rsid w:val="009B1E86"/>
    <w:rsid w:val="009B281C"/>
    <w:rsid w:val="009B2A8C"/>
    <w:rsid w:val="009B3042"/>
    <w:rsid w:val="009B3883"/>
    <w:rsid w:val="009B3A5D"/>
    <w:rsid w:val="009B3B4F"/>
    <w:rsid w:val="009B3BF9"/>
    <w:rsid w:val="009B4558"/>
    <w:rsid w:val="009B4B59"/>
    <w:rsid w:val="009B4BE5"/>
    <w:rsid w:val="009B4F47"/>
    <w:rsid w:val="009B5422"/>
    <w:rsid w:val="009B55A0"/>
    <w:rsid w:val="009B5632"/>
    <w:rsid w:val="009B62AF"/>
    <w:rsid w:val="009B692F"/>
    <w:rsid w:val="009B6F34"/>
    <w:rsid w:val="009B7AD2"/>
    <w:rsid w:val="009C049E"/>
    <w:rsid w:val="009C18B6"/>
    <w:rsid w:val="009C1AE4"/>
    <w:rsid w:val="009C1B38"/>
    <w:rsid w:val="009C22D7"/>
    <w:rsid w:val="009C270E"/>
    <w:rsid w:val="009C27E3"/>
    <w:rsid w:val="009C29F2"/>
    <w:rsid w:val="009C2B27"/>
    <w:rsid w:val="009C2DC7"/>
    <w:rsid w:val="009C2FD4"/>
    <w:rsid w:val="009C38D5"/>
    <w:rsid w:val="009C472B"/>
    <w:rsid w:val="009C479B"/>
    <w:rsid w:val="009C48ED"/>
    <w:rsid w:val="009C4BF9"/>
    <w:rsid w:val="009C4E89"/>
    <w:rsid w:val="009C519B"/>
    <w:rsid w:val="009C52D2"/>
    <w:rsid w:val="009C5417"/>
    <w:rsid w:val="009C585E"/>
    <w:rsid w:val="009C6387"/>
    <w:rsid w:val="009C6541"/>
    <w:rsid w:val="009C66B2"/>
    <w:rsid w:val="009C6843"/>
    <w:rsid w:val="009C686C"/>
    <w:rsid w:val="009C68F0"/>
    <w:rsid w:val="009C6B6C"/>
    <w:rsid w:val="009C6E8C"/>
    <w:rsid w:val="009C6FB6"/>
    <w:rsid w:val="009C711D"/>
    <w:rsid w:val="009C727F"/>
    <w:rsid w:val="009C7362"/>
    <w:rsid w:val="009C79DF"/>
    <w:rsid w:val="009D02F2"/>
    <w:rsid w:val="009D0421"/>
    <w:rsid w:val="009D0B57"/>
    <w:rsid w:val="009D0EDC"/>
    <w:rsid w:val="009D15C5"/>
    <w:rsid w:val="009D1720"/>
    <w:rsid w:val="009D1D10"/>
    <w:rsid w:val="009D200C"/>
    <w:rsid w:val="009D2026"/>
    <w:rsid w:val="009D22E3"/>
    <w:rsid w:val="009D2ABD"/>
    <w:rsid w:val="009D2B33"/>
    <w:rsid w:val="009D2D2A"/>
    <w:rsid w:val="009D32E3"/>
    <w:rsid w:val="009D425C"/>
    <w:rsid w:val="009D478C"/>
    <w:rsid w:val="009D4B88"/>
    <w:rsid w:val="009D513D"/>
    <w:rsid w:val="009D5D17"/>
    <w:rsid w:val="009D60CA"/>
    <w:rsid w:val="009D6187"/>
    <w:rsid w:val="009D6D1B"/>
    <w:rsid w:val="009D707F"/>
    <w:rsid w:val="009D7B3A"/>
    <w:rsid w:val="009D7FE0"/>
    <w:rsid w:val="009E0520"/>
    <w:rsid w:val="009E0E60"/>
    <w:rsid w:val="009E12DF"/>
    <w:rsid w:val="009E1E25"/>
    <w:rsid w:val="009E1F00"/>
    <w:rsid w:val="009E2366"/>
    <w:rsid w:val="009E2479"/>
    <w:rsid w:val="009E2502"/>
    <w:rsid w:val="009E2EF7"/>
    <w:rsid w:val="009E32C5"/>
    <w:rsid w:val="009E3343"/>
    <w:rsid w:val="009E34FD"/>
    <w:rsid w:val="009E3930"/>
    <w:rsid w:val="009E3AF9"/>
    <w:rsid w:val="009E3BCB"/>
    <w:rsid w:val="009E3F68"/>
    <w:rsid w:val="009E447C"/>
    <w:rsid w:val="009E4526"/>
    <w:rsid w:val="009E4BAC"/>
    <w:rsid w:val="009E4CAA"/>
    <w:rsid w:val="009E52D6"/>
    <w:rsid w:val="009E568E"/>
    <w:rsid w:val="009E57C7"/>
    <w:rsid w:val="009E63E3"/>
    <w:rsid w:val="009E6870"/>
    <w:rsid w:val="009E68AA"/>
    <w:rsid w:val="009E695D"/>
    <w:rsid w:val="009E6BE5"/>
    <w:rsid w:val="009E6DF7"/>
    <w:rsid w:val="009E7234"/>
    <w:rsid w:val="009E7665"/>
    <w:rsid w:val="009E7755"/>
    <w:rsid w:val="009E7A99"/>
    <w:rsid w:val="009E7B31"/>
    <w:rsid w:val="009E7BEC"/>
    <w:rsid w:val="009E7DA1"/>
    <w:rsid w:val="009F034C"/>
    <w:rsid w:val="009F0D05"/>
    <w:rsid w:val="009F1306"/>
    <w:rsid w:val="009F1618"/>
    <w:rsid w:val="009F183D"/>
    <w:rsid w:val="009F1948"/>
    <w:rsid w:val="009F1BA6"/>
    <w:rsid w:val="009F2760"/>
    <w:rsid w:val="009F28E0"/>
    <w:rsid w:val="009F29AD"/>
    <w:rsid w:val="009F2AB8"/>
    <w:rsid w:val="009F2C1E"/>
    <w:rsid w:val="009F2EBA"/>
    <w:rsid w:val="009F2F2A"/>
    <w:rsid w:val="009F3298"/>
    <w:rsid w:val="009F32E3"/>
    <w:rsid w:val="009F3518"/>
    <w:rsid w:val="009F361E"/>
    <w:rsid w:val="009F4274"/>
    <w:rsid w:val="009F5822"/>
    <w:rsid w:val="009F5AB1"/>
    <w:rsid w:val="009F6218"/>
    <w:rsid w:val="009F6622"/>
    <w:rsid w:val="009F6626"/>
    <w:rsid w:val="009F689B"/>
    <w:rsid w:val="009F6E14"/>
    <w:rsid w:val="009F6FD3"/>
    <w:rsid w:val="009F709B"/>
    <w:rsid w:val="009F732A"/>
    <w:rsid w:val="009F77B3"/>
    <w:rsid w:val="00A00092"/>
    <w:rsid w:val="00A0016A"/>
    <w:rsid w:val="00A003BA"/>
    <w:rsid w:val="00A00599"/>
    <w:rsid w:val="00A00BDE"/>
    <w:rsid w:val="00A00D52"/>
    <w:rsid w:val="00A00DBD"/>
    <w:rsid w:val="00A01507"/>
    <w:rsid w:val="00A0169E"/>
    <w:rsid w:val="00A01BB5"/>
    <w:rsid w:val="00A01E95"/>
    <w:rsid w:val="00A02001"/>
    <w:rsid w:val="00A02940"/>
    <w:rsid w:val="00A02CCC"/>
    <w:rsid w:val="00A03169"/>
    <w:rsid w:val="00A0431C"/>
    <w:rsid w:val="00A04986"/>
    <w:rsid w:val="00A04C49"/>
    <w:rsid w:val="00A04C9C"/>
    <w:rsid w:val="00A04FF3"/>
    <w:rsid w:val="00A05C8D"/>
    <w:rsid w:val="00A06726"/>
    <w:rsid w:val="00A06D82"/>
    <w:rsid w:val="00A070F9"/>
    <w:rsid w:val="00A0710E"/>
    <w:rsid w:val="00A100B4"/>
    <w:rsid w:val="00A1028A"/>
    <w:rsid w:val="00A102A9"/>
    <w:rsid w:val="00A10D53"/>
    <w:rsid w:val="00A111F9"/>
    <w:rsid w:val="00A1187C"/>
    <w:rsid w:val="00A1198B"/>
    <w:rsid w:val="00A11FF8"/>
    <w:rsid w:val="00A1211A"/>
    <w:rsid w:val="00A1218B"/>
    <w:rsid w:val="00A125DE"/>
    <w:rsid w:val="00A126DE"/>
    <w:rsid w:val="00A12835"/>
    <w:rsid w:val="00A128FA"/>
    <w:rsid w:val="00A129D6"/>
    <w:rsid w:val="00A129EC"/>
    <w:rsid w:val="00A12B7B"/>
    <w:rsid w:val="00A12C1C"/>
    <w:rsid w:val="00A12F80"/>
    <w:rsid w:val="00A13569"/>
    <w:rsid w:val="00A13E80"/>
    <w:rsid w:val="00A13F46"/>
    <w:rsid w:val="00A14B91"/>
    <w:rsid w:val="00A14EEA"/>
    <w:rsid w:val="00A14FA3"/>
    <w:rsid w:val="00A15197"/>
    <w:rsid w:val="00A154A4"/>
    <w:rsid w:val="00A160B2"/>
    <w:rsid w:val="00A1615A"/>
    <w:rsid w:val="00A164BA"/>
    <w:rsid w:val="00A1670C"/>
    <w:rsid w:val="00A167E1"/>
    <w:rsid w:val="00A1686E"/>
    <w:rsid w:val="00A169DF"/>
    <w:rsid w:val="00A16F87"/>
    <w:rsid w:val="00A179C8"/>
    <w:rsid w:val="00A17AEB"/>
    <w:rsid w:val="00A17E12"/>
    <w:rsid w:val="00A17FE2"/>
    <w:rsid w:val="00A21228"/>
    <w:rsid w:val="00A21995"/>
    <w:rsid w:val="00A21A6E"/>
    <w:rsid w:val="00A21C00"/>
    <w:rsid w:val="00A21F96"/>
    <w:rsid w:val="00A22139"/>
    <w:rsid w:val="00A2216E"/>
    <w:rsid w:val="00A22ADB"/>
    <w:rsid w:val="00A22C8F"/>
    <w:rsid w:val="00A23766"/>
    <w:rsid w:val="00A245A8"/>
    <w:rsid w:val="00A24C3F"/>
    <w:rsid w:val="00A24D04"/>
    <w:rsid w:val="00A25630"/>
    <w:rsid w:val="00A25B1D"/>
    <w:rsid w:val="00A25C24"/>
    <w:rsid w:val="00A26492"/>
    <w:rsid w:val="00A26679"/>
    <w:rsid w:val="00A277EB"/>
    <w:rsid w:val="00A277ED"/>
    <w:rsid w:val="00A27AB8"/>
    <w:rsid w:val="00A309D4"/>
    <w:rsid w:val="00A30CA0"/>
    <w:rsid w:val="00A311C9"/>
    <w:rsid w:val="00A31A49"/>
    <w:rsid w:val="00A31DDF"/>
    <w:rsid w:val="00A32346"/>
    <w:rsid w:val="00A3295F"/>
    <w:rsid w:val="00A3339A"/>
    <w:rsid w:val="00A334D9"/>
    <w:rsid w:val="00A336AD"/>
    <w:rsid w:val="00A33B40"/>
    <w:rsid w:val="00A33C0A"/>
    <w:rsid w:val="00A3434B"/>
    <w:rsid w:val="00A34734"/>
    <w:rsid w:val="00A34847"/>
    <w:rsid w:val="00A34E35"/>
    <w:rsid w:val="00A352A7"/>
    <w:rsid w:val="00A35760"/>
    <w:rsid w:val="00A359FC"/>
    <w:rsid w:val="00A365DD"/>
    <w:rsid w:val="00A36907"/>
    <w:rsid w:val="00A36ADF"/>
    <w:rsid w:val="00A36EDD"/>
    <w:rsid w:val="00A372A4"/>
    <w:rsid w:val="00A37894"/>
    <w:rsid w:val="00A37C13"/>
    <w:rsid w:val="00A37FE7"/>
    <w:rsid w:val="00A40083"/>
    <w:rsid w:val="00A4037F"/>
    <w:rsid w:val="00A407B7"/>
    <w:rsid w:val="00A40ABA"/>
    <w:rsid w:val="00A40C83"/>
    <w:rsid w:val="00A41555"/>
    <w:rsid w:val="00A41970"/>
    <w:rsid w:val="00A41D97"/>
    <w:rsid w:val="00A41EC2"/>
    <w:rsid w:val="00A41EF6"/>
    <w:rsid w:val="00A42254"/>
    <w:rsid w:val="00A422E7"/>
    <w:rsid w:val="00A43294"/>
    <w:rsid w:val="00A4343F"/>
    <w:rsid w:val="00A435AE"/>
    <w:rsid w:val="00A436E7"/>
    <w:rsid w:val="00A43A21"/>
    <w:rsid w:val="00A43E8B"/>
    <w:rsid w:val="00A43EDA"/>
    <w:rsid w:val="00A44060"/>
    <w:rsid w:val="00A4483C"/>
    <w:rsid w:val="00A448A4"/>
    <w:rsid w:val="00A448F4"/>
    <w:rsid w:val="00A44F03"/>
    <w:rsid w:val="00A459FC"/>
    <w:rsid w:val="00A45A51"/>
    <w:rsid w:val="00A46160"/>
    <w:rsid w:val="00A46245"/>
    <w:rsid w:val="00A4630E"/>
    <w:rsid w:val="00A46A87"/>
    <w:rsid w:val="00A46C40"/>
    <w:rsid w:val="00A46D72"/>
    <w:rsid w:val="00A46D95"/>
    <w:rsid w:val="00A46F14"/>
    <w:rsid w:val="00A477CA"/>
    <w:rsid w:val="00A47868"/>
    <w:rsid w:val="00A47C7C"/>
    <w:rsid w:val="00A5053E"/>
    <w:rsid w:val="00A51013"/>
    <w:rsid w:val="00A51021"/>
    <w:rsid w:val="00A51176"/>
    <w:rsid w:val="00A51376"/>
    <w:rsid w:val="00A514A9"/>
    <w:rsid w:val="00A51976"/>
    <w:rsid w:val="00A51EEF"/>
    <w:rsid w:val="00A52A1F"/>
    <w:rsid w:val="00A52A35"/>
    <w:rsid w:val="00A52ABD"/>
    <w:rsid w:val="00A52CD1"/>
    <w:rsid w:val="00A52EBD"/>
    <w:rsid w:val="00A530FF"/>
    <w:rsid w:val="00A532D9"/>
    <w:rsid w:val="00A537D8"/>
    <w:rsid w:val="00A5389A"/>
    <w:rsid w:val="00A53DD2"/>
    <w:rsid w:val="00A55495"/>
    <w:rsid w:val="00A55AB5"/>
    <w:rsid w:val="00A56448"/>
    <w:rsid w:val="00A56E84"/>
    <w:rsid w:val="00A56E91"/>
    <w:rsid w:val="00A5747F"/>
    <w:rsid w:val="00A57E21"/>
    <w:rsid w:val="00A60BDC"/>
    <w:rsid w:val="00A60DDF"/>
    <w:rsid w:val="00A60E0F"/>
    <w:rsid w:val="00A60E47"/>
    <w:rsid w:val="00A61B33"/>
    <w:rsid w:val="00A62320"/>
    <w:rsid w:val="00A62588"/>
    <w:rsid w:val="00A625FF"/>
    <w:rsid w:val="00A62760"/>
    <w:rsid w:val="00A62C4E"/>
    <w:rsid w:val="00A62FA2"/>
    <w:rsid w:val="00A63777"/>
    <w:rsid w:val="00A639B9"/>
    <w:rsid w:val="00A63BF0"/>
    <w:rsid w:val="00A64B15"/>
    <w:rsid w:val="00A64F50"/>
    <w:rsid w:val="00A652E8"/>
    <w:rsid w:val="00A655CE"/>
    <w:rsid w:val="00A65C81"/>
    <w:rsid w:val="00A6666F"/>
    <w:rsid w:val="00A668DC"/>
    <w:rsid w:val="00A67254"/>
    <w:rsid w:val="00A70047"/>
    <w:rsid w:val="00A700C6"/>
    <w:rsid w:val="00A701AF"/>
    <w:rsid w:val="00A701C4"/>
    <w:rsid w:val="00A70662"/>
    <w:rsid w:val="00A70862"/>
    <w:rsid w:val="00A70B26"/>
    <w:rsid w:val="00A70FFC"/>
    <w:rsid w:val="00A712AF"/>
    <w:rsid w:val="00A71607"/>
    <w:rsid w:val="00A71637"/>
    <w:rsid w:val="00A71793"/>
    <w:rsid w:val="00A71EC8"/>
    <w:rsid w:val="00A72047"/>
    <w:rsid w:val="00A729B4"/>
    <w:rsid w:val="00A729B8"/>
    <w:rsid w:val="00A72C23"/>
    <w:rsid w:val="00A739D8"/>
    <w:rsid w:val="00A73D1C"/>
    <w:rsid w:val="00A74170"/>
    <w:rsid w:val="00A7468D"/>
    <w:rsid w:val="00A752DC"/>
    <w:rsid w:val="00A758B9"/>
    <w:rsid w:val="00A75E41"/>
    <w:rsid w:val="00A7614C"/>
    <w:rsid w:val="00A769E0"/>
    <w:rsid w:val="00A777D2"/>
    <w:rsid w:val="00A77AE2"/>
    <w:rsid w:val="00A77F75"/>
    <w:rsid w:val="00A801D3"/>
    <w:rsid w:val="00A80CD5"/>
    <w:rsid w:val="00A8115E"/>
    <w:rsid w:val="00A8133C"/>
    <w:rsid w:val="00A820C4"/>
    <w:rsid w:val="00A82294"/>
    <w:rsid w:val="00A82866"/>
    <w:rsid w:val="00A82B5A"/>
    <w:rsid w:val="00A82DC9"/>
    <w:rsid w:val="00A82EA2"/>
    <w:rsid w:val="00A8317D"/>
    <w:rsid w:val="00A839F3"/>
    <w:rsid w:val="00A83EE9"/>
    <w:rsid w:val="00A84245"/>
    <w:rsid w:val="00A8464F"/>
    <w:rsid w:val="00A84BD8"/>
    <w:rsid w:val="00A852C8"/>
    <w:rsid w:val="00A8541C"/>
    <w:rsid w:val="00A85592"/>
    <w:rsid w:val="00A855B7"/>
    <w:rsid w:val="00A85925"/>
    <w:rsid w:val="00A85D99"/>
    <w:rsid w:val="00A86222"/>
    <w:rsid w:val="00A863B4"/>
    <w:rsid w:val="00A86529"/>
    <w:rsid w:val="00A86A6D"/>
    <w:rsid w:val="00A86D8B"/>
    <w:rsid w:val="00A87401"/>
    <w:rsid w:val="00A8762B"/>
    <w:rsid w:val="00A878F7"/>
    <w:rsid w:val="00A87C87"/>
    <w:rsid w:val="00A87D67"/>
    <w:rsid w:val="00A90025"/>
    <w:rsid w:val="00A900B6"/>
    <w:rsid w:val="00A90519"/>
    <w:rsid w:val="00A90C43"/>
    <w:rsid w:val="00A9134A"/>
    <w:rsid w:val="00A913EA"/>
    <w:rsid w:val="00A91932"/>
    <w:rsid w:val="00A91FAC"/>
    <w:rsid w:val="00A926C8"/>
    <w:rsid w:val="00A927B0"/>
    <w:rsid w:val="00A92A8F"/>
    <w:rsid w:val="00A92E89"/>
    <w:rsid w:val="00A93224"/>
    <w:rsid w:val="00A93493"/>
    <w:rsid w:val="00A936AC"/>
    <w:rsid w:val="00A938E4"/>
    <w:rsid w:val="00A93ACA"/>
    <w:rsid w:val="00A93B60"/>
    <w:rsid w:val="00A93D38"/>
    <w:rsid w:val="00A94248"/>
    <w:rsid w:val="00A9425B"/>
    <w:rsid w:val="00A946A6"/>
    <w:rsid w:val="00A951F5"/>
    <w:rsid w:val="00A9541D"/>
    <w:rsid w:val="00A9652E"/>
    <w:rsid w:val="00A96FC7"/>
    <w:rsid w:val="00A9741F"/>
    <w:rsid w:val="00A97605"/>
    <w:rsid w:val="00AA036C"/>
    <w:rsid w:val="00AA0AC0"/>
    <w:rsid w:val="00AA188C"/>
    <w:rsid w:val="00AA1C4A"/>
    <w:rsid w:val="00AA1CD5"/>
    <w:rsid w:val="00AA1D5B"/>
    <w:rsid w:val="00AA1DF1"/>
    <w:rsid w:val="00AA2672"/>
    <w:rsid w:val="00AA2BDB"/>
    <w:rsid w:val="00AA2F9F"/>
    <w:rsid w:val="00AA3753"/>
    <w:rsid w:val="00AA3794"/>
    <w:rsid w:val="00AA38B3"/>
    <w:rsid w:val="00AA3C3B"/>
    <w:rsid w:val="00AA3EA0"/>
    <w:rsid w:val="00AA4411"/>
    <w:rsid w:val="00AA4BA2"/>
    <w:rsid w:val="00AA4D1A"/>
    <w:rsid w:val="00AA4D41"/>
    <w:rsid w:val="00AA5063"/>
    <w:rsid w:val="00AA5343"/>
    <w:rsid w:val="00AA6480"/>
    <w:rsid w:val="00AA64FE"/>
    <w:rsid w:val="00AA6705"/>
    <w:rsid w:val="00AA69CC"/>
    <w:rsid w:val="00AA6B03"/>
    <w:rsid w:val="00AA6D94"/>
    <w:rsid w:val="00AA6EE1"/>
    <w:rsid w:val="00AA71F6"/>
    <w:rsid w:val="00AA7FC1"/>
    <w:rsid w:val="00AB0F3F"/>
    <w:rsid w:val="00AB1067"/>
    <w:rsid w:val="00AB18F3"/>
    <w:rsid w:val="00AB1B9A"/>
    <w:rsid w:val="00AB336F"/>
    <w:rsid w:val="00AB368B"/>
    <w:rsid w:val="00AB39E9"/>
    <w:rsid w:val="00AB3AD5"/>
    <w:rsid w:val="00AB3B12"/>
    <w:rsid w:val="00AB4010"/>
    <w:rsid w:val="00AB4156"/>
    <w:rsid w:val="00AB4178"/>
    <w:rsid w:val="00AB4B81"/>
    <w:rsid w:val="00AB4D81"/>
    <w:rsid w:val="00AB518A"/>
    <w:rsid w:val="00AB524D"/>
    <w:rsid w:val="00AB5C17"/>
    <w:rsid w:val="00AB5C38"/>
    <w:rsid w:val="00AB5E60"/>
    <w:rsid w:val="00AB5FE5"/>
    <w:rsid w:val="00AB6593"/>
    <w:rsid w:val="00AB6998"/>
    <w:rsid w:val="00AB728D"/>
    <w:rsid w:val="00AB7DC9"/>
    <w:rsid w:val="00AB7E22"/>
    <w:rsid w:val="00AB7FAA"/>
    <w:rsid w:val="00AC1108"/>
    <w:rsid w:val="00AC125C"/>
    <w:rsid w:val="00AC178E"/>
    <w:rsid w:val="00AC2AF5"/>
    <w:rsid w:val="00AC2EBF"/>
    <w:rsid w:val="00AC32DC"/>
    <w:rsid w:val="00AC35F6"/>
    <w:rsid w:val="00AC3EC9"/>
    <w:rsid w:val="00AC41FB"/>
    <w:rsid w:val="00AC424C"/>
    <w:rsid w:val="00AC42A8"/>
    <w:rsid w:val="00AC4368"/>
    <w:rsid w:val="00AC4930"/>
    <w:rsid w:val="00AC4AE2"/>
    <w:rsid w:val="00AC4CFE"/>
    <w:rsid w:val="00AC5128"/>
    <w:rsid w:val="00AC5425"/>
    <w:rsid w:val="00AC584A"/>
    <w:rsid w:val="00AC5AB5"/>
    <w:rsid w:val="00AC6249"/>
    <w:rsid w:val="00AC6520"/>
    <w:rsid w:val="00AC705E"/>
    <w:rsid w:val="00AC764B"/>
    <w:rsid w:val="00AC79BD"/>
    <w:rsid w:val="00AC7D92"/>
    <w:rsid w:val="00AD088E"/>
    <w:rsid w:val="00AD08C7"/>
    <w:rsid w:val="00AD176B"/>
    <w:rsid w:val="00AD19DF"/>
    <w:rsid w:val="00AD1A64"/>
    <w:rsid w:val="00AD1B97"/>
    <w:rsid w:val="00AD2553"/>
    <w:rsid w:val="00AD2C2A"/>
    <w:rsid w:val="00AD32B2"/>
    <w:rsid w:val="00AD33C7"/>
    <w:rsid w:val="00AD42E3"/>
    <w:rsid w:val="00AD5E6D"/>
    <w:rsid w:val="00AD6C62"/>
    <w:rsid w:val="00AD7224"/>
    <w:rsid w:val="00AD7280"/>
    <w:rsid w:val="00AD7594"/>
    <w:rsid w:val="00AD7E58"/>
    <w:rsid w:val="00AE0099"/>
    <w:rsid w:val="00AE02F6"/>
    <w:rsid w:val="00AE03AF"/>
    <w:rsid w:val="00AE06F5"/>
    <w:rsid w:val="00AE0AE1"/>
    <w:rsid w:val="00AE0B0C"/>
    <w:rsid w:val="00AE1065"/>
    <w:rsid w:val="00AE108A"/>
    <w:rsid w:val="00AE221F"/>
    <w:rsid w:val="00AE24A7"/>
    <w:rsid w:val="00AE2AF5"/>
    <w:rsid w:val="00AE3FA9"/>
    <w:rsid w:val="00AE4220"/>
    <w:rsid w:val="00AE46D2"/>
    <w:rsid w:val="00AE4A74"/>
    <w:rsid w:val="00AE5693"/>
    <w:rsid w:val="00AE5C4B"/>
    <w:rsid w:val="00AE6378"/>
    <w:rsid w:val="00AE6501"/>
    <w:rsid w:val="00AE6EEC"/>
    <w:rsid w:val="00AE7054"/>
    <w:rsid w:val="00AE7E3E"/>
    <w:rsid w:val="00AE7E64"/>
    <w:rsid w:val="00AF1195"/>
    <w:rsid w:val="00AF12CB"/>
    <w:rsid w:val="00AF13C1"/>
    <w:rsid w:val="00AF1501"/>
    <w:rsid w:val="00AF230F"/>
    <w:rsid w:val="00AF2AB6"/>
    <w:rsid w:val="00AF2FD5"/>
    <w:rsid w:val="00AF304F"/>
    <w:rsid w:val="00AF310C"/>
    <w:rsid w:val="00AF3631"/>
    <w:rsid w:val="00AF43B0"/>
    <w:rsid w:val="00AF4500"/>
    <w:rsid w:val="00AF49A4"/>
    <w:rsid w:val="00AF4A34"/>
    <w:rsid w:val="00AF4B87"/>
    <w:rsid w:val="00AF5216"/>
    <w:rsid w:val="00AF55E5"/>
    <w:rsid w:val="00AF5D1D"/>
    <w:rsid w:val="00AF5E44"/>
    <w:rsid w:val="00AF62F2"/>
    <w:rsid w:val="00AF6B30"/>
    <w:rsid w:val="00AF706F"/>
    <w:rsid w:val="00AF7475"/>
    <w:rsid w:val="00AF7E19"/>
    <w:rsid w:val="00B004EF"/>
    <w:rsid w:val="00B00539"/>
    <w:rsid w:val="00B00D67"/>
    <w:rsid w:val="00B0102D"/>
    <w:rsid w:val="00B01BBB"/>
    <w:rsid w:val="00B02274"/>
    <w:rsid w:val="00B0289F"/>
    <w:rsid w:val="00B029F8"/>
    <w:rsid w:val="00B02C92"/>
    <w:rsid w:val="00B02FE5"/>
    <w:rsid w:val="00B030D2"/>
    <w:rsid w:val="00B035AF"/>
    <w:rsid w:val="00B03A8D"/>
    <w:rsid w:val="00B04210"/>
    <w:rsid w:val="00B04F27"/>
    <w:rsid w:val="00B056D2"/>
    <w:rsid w:val="00B057DE"/>
    <w:rsid w:val="00B0594D"/>
    <w:rsid w:val="00B05D5F"/>
    <w:rsid w:val="00B060A5"/>
    <w:rsid w:val="00B06135"/>
    <w:rsid w:val="00B06862"/>
    <w:rsid w:val="00B06D6C"/>
    <w:rsid w:val="00B078D4"/>
    <w:rsid w:val="00B07BBB"/>
    <w:rsid w:val="00B07D22"/>
    <w:rsid w:val="00B07DCB"/>
    <w:rsid w:val="00B114BF"/>
    <w:rsid w:val="00B11692"/>
    <w:rsid w:val="00B1180D"/>
    <w:rsid w:val="00B11A4C"/>
    <w:rsid w:val="00B11B29"/>
    <w:rsid w:val="00B11C36"/>
    <w:rsid w:val="00B11D37"/>
    <w:rsid w:val="00B126F3"/>
    <w:rsid w:val="00B1278E"/>
    <w:rsid w:val="00B12875"/>
    <w:rsid w:val="00B12B9C"/>
    <w:rsid w:val="00B12E47"/>
    <w:rsid w:val="00B12EF4"/>
    <w:rsid w:val="00B13021"/>
    <w:rsid w:val="00B13249"/>
    <w:rsid w:val="00B136A3"/>
    <w:rsid w:val="00B13D2E"/>
    <w:rsid w:val="00B13D68"/>
    <w:rsid w:val="00B14626"/>
    <w:rsid w:val="00B14AB5"/>
    <w:rsid w:val="00B15255"/>
    <w:rsid w:val="00B155DE"/>
    <w:rsid w:val="00B15788"/>
    <w:rsid w:val="00B15794"/>
    <w:rsid w:val="00B1587A"/>
    <w:rsid w:val="00B15A52"/>
    <w:rsid w:val="00B1600C"/>
    <w:rsid w:val="00B16453"/>
    <w:rsid w:val="00B165BD"/>
    <w:rsid w:val="00B169B5"/>
    <w:rsid w:val="00B16B12"/>
    <w:rsid w:val="00B171B9"/>
    <w:rsid w:val="00B171C6"/>
    <w:rsid w:val="00B176C0"/>
    <w:rsid w:val="00B178F2"/>
    <w:rsid w:val="00B17BD8"/>
    <w:rsid w:val="00B202D5"/>
    <w:rsid w:val="00B20497"/>
    <w:rsid w:val="00B204FD"/>
    <w:rsid w:val="00B20740"/>
    <w:rsid w:val="00B2090B"/>
    <w:rsid w:val="00B209E9"/>
    <w:rsid w:val="00B20BBE"/>
    <w:rsid w:val="00B20C30"/>
    <w:rsid w:val="00B21491"/>
    <w:rsid w:val="00B218E2"/>
    <w:rsid w:val="00B21D6C"/>
    <w:rsid w:val="00B2250F"/>
    <w:rsid w:val="00B226E6"/>
    <w:rsid w:val="00B22A5D"/>
    <w:rsid w:val="00B23714"/>
    <w:rsid w:val="00B23973"/>
    <w:rsid w:val="00B23FEA"/>
    <w:rsid w:val="00B24354"/>
    <w:rsid w:val="00B252DF"/>
    <w:rsid w:val="00B25962"/>
    <w:rsid w:val="00B2597B"/>
    <w:rsid w:val="00B25C98"/>
    <w:rsid w:val="00B25CE8"/>
    <w:rsid w:val="00B25CF4"/>
    <w:rsid w:val="00B25D4F"/>
    <w:rsid w:val="00B26040"/>
    <w:rsid w:val="00B2647A"/>
    <w:rsid w:val="00B26D3D"/>
    <w:rsid w:val="00B270A2"/>
    <w:rsid w:val="00B27D13"/>
    <w:rsid w:val="00B30626"/>
    <w:rsid w:val="00B3097A"/>
    <w:rsid w:val="00B309C1"/>
    <w:rsid w:val="00B30C6C"/>
    <w:rsid w:val="00B311B7"/>
    <w:rsid w:val="00B320D0"/>
    <w:rsid w:val="00B331D1"/>
    <w:rsid w:val="00B33271"/>
    <w:rsid w:val="00B333FE"/>
    <w:rsid w:val="00B33591"/>
    <w:rsid w:val="00B344DB"/>
    <w:rsid w:val="00B34BC6"/>
    <w:rsid w:val="00B3592D"/>
    <w:rsid w:val="00B35B30"/>
    <w:rsid w:val="00B36270"/>
    <w:rsid w:val="00B36EAD"/>
    <w:rsid w:val="00B3776C"/>
    <w:rsid w:val="00B40232"/>
    <w:rsid w:val="00B40329"/>
    <w:rsid w:val="00B414A3"/>
    <w:rsid w:val="00B416AC"/>
    <w:rsid w:val="00B418DB"/>
    <w:rsid w:val="00B41B9B"/>
    <w:rsid w:val="00B41BE8"/>
    <w:rsid w:val="00B42433"/>
    <w:rsid w:val="00B42A4C"/>
    <w:rsid w:val="00B4357F"/>
    <w:rsid w:val="00B43848"/>
    <w:rsid w:val="00B4391B"/>
    <w:rsid w:val="00B43C21"/>
    <w:rsid w:val="00B43D30"/>
    <w:rsid w:val="00B449A1"/>
    <w:rsid w:val="00B44ED5"/>
    <w:rsid w:val="00B45C2E"/>
    <w:rsid w:val="00B4601A"/>
    <w:rsid w:val="00B46256"/>
    <w:rsid w:val="00B4639A"/>
    <w:rsid w:val="00B464DE"/>
    <w:rsid w:val="00B4652A"/>
    <w:rsid w:val="00B46715"/>
    <w:rsid w:val="00B46FAD"/>
    <w:rsid w:val="00B47183"/>
    <w:rsid w:val="00B47344"/>
    <w:rsid w:val="00B4755A"/>
    <w:rsid w:val="00B476D9"/>
    <w:rsid w:val="00B47A35"/>
    <w:rsid w:val="00B50305"/>
    <w:rsid w:val="00B50623"/>
    <w:rsid w:val="00B51792"/>
    <w:rsid w:val="00B5196F"/>
    <w:rsid w:val="00B5396D"/>
    <w:rsid w:val="00B53A93"/>
    <w:rsid w:val="00B53CA2"/>
    <w:rsid w:val="00B53FB1"/>
    <w:rsid w:val="00B541AE"/>
    <w:rsid w:val="00B5543C"/>
    <w:rsid w:val="00B55662"/>
    <w:rsid w:val="00B557F3"/>
    <w:rsid w:val="00B55889"/>
    <w:rsid w:val="00B558A7"/>
    <w:rsid w:val="00B56856"/>
    <w:rsid w:val="00B5796D"/>
    <w:rsid w:val="00B57C1F"/>
    <w:rsid w:val="00B602A7"/>
    <w:rsid w:val="00B60FD4"/>
    <w:rsid w:val="00B61808"/>
    <w:rsid w:val="00B61B8F"/>
    <w:rsid w:val="00B61BB3"/>
    <w:rsid w:val="00B62217"/>
    <w:rsid w:val="00B6240E"/>
    <w:rsid w:val="00B62456"/>
    <w:rsid w:val="00B6295C"/>
    <w:rsid w:val="00B62BB9"/>
    <w:rsid w:val="00B62C9C"/>
    <w:rsid w:val="00B62D96"/>
    <w:rsid w:val="00B63308"/>
    <w:rsid w:val="00B638E0"/>
    <w:rsid w:val="00B63C95"/>
    <w:rsid w:val="00B6447E"/>
    <w:rsid w:val="00B64AD3"/>
    <w:rsid w:val="00B65244"/>
    <w:rsid w:val="00B65A61"/>
    <w:rsid w:val="00B66852"/>
    <w:rsid w:val="00B66D47"/>
    <w:rsid w:val="00B67A43"/>
    <w:rsid w:val="00B67E4D"/>
    <w:rsid w:val="00B70814"/>
    <w:rsid w:val="00B70A89"/>
    <w:rsid w:val="00B70FB4"/>
    <w:rsid w:val="00B71BF2"/>
    <w:rsid w:val="00B71EC2"/>
    <w:rsid w:val="00B721AD"/>
    <w:rsid w:val="00B72AA7"/>
    <w:rsid w:val="00B744FE"/>
    <w:rsid w:val="00B7514A"/>
    <w:rsid w:val="00B75A24"/>
    <w:rsid w:val="00B768A8"/>
    <w:rsid w:val="00B76CF9"/>
    <w:rsid w:val="00B76F95"/>
    <w:rsid w:val="00B771F0"/>
    <w:rsid w:val="00B7755F"/>
    <w:rsid w:val="00B775D0"/>
    <w:rsid w:val="00B77693"/>
    <w:rsid w:val="00B80AFE"/>
    <w:rsid w:val="00B80C19"/>
    <w:rsid w:val="00B80ECF"/>
    <w:rsid w:val="00B80FF1"/>
    <w:rsid w:val="00B8117D"/>
    <w:rsid w:val="00B81961"/>
    <w:rsid w:val="00B819FD"/>
    <w:rsid w:val="00B81B20"/>
    <w:rsid w:val="00B81B34"/>
    <w:rsid w:val="00B8263A"/>
    <w:rsid w:val="00B826A0"/>
    <w:rsid w:val="00B82E36"/>
    <w:rsid w:val="00B833A0"/>
    <w:rsid w:val="00B84861"/>
    <w:rsid w:val="00B84C04"/>
    <w:rsid w:val="00B84FC1"/>
    <w:rsid w:val="00B853B7"/>
    <w:rsid w:val="00B8552B"/>
    <w:rsid w:val="00B856E3"/>
    <w:rsid w:val="00B8633D"/>
    <w:rsid w:val="00B868E5"/>
    <w:rsid w:val="00B86D69"/>
    <w:rsid w:val="00B87C5E"/>
    <w:rsid w:val="00B87DD4"/>
    <w:rsid w:val="00B904B0"/>
    <w:rsid w:val="00B9082C"/>
    <w:rsid w:val="00B90DE6"/>
    <w:rsid w:val="00B913E3"/>
    <w:rsid w:val="00B91524"/>
    <w:rsid w:val="00B9169F"/>
    <w:rsid w:val="00B91D74"/>
    <w:rsid w:val="00B91EC8"/>
    <w:rsid w:val="00B921C5"/>
    <w:rsid w:val="00B9248B"/>
    <w:rsid w:val="00B924E4"/>
    <w:rsid w:val="00B926C7"/>
    <w:rsid w:val="00B9278D"/>
    <w:rsid w:val="00B93606"/>
    <w:rsid w:val="00B936CB"/>
    <w:rsid w:val="00B93973"/>
    <w:rsid w:val="00B946B8"/>
    <w:rsid w:val="00B949C1"/>
    <w:rsid w:val="00B959E4"/>
    <w:rsid w:val="00B95F0D"/>
    <w:rsid w:val="00B96094"/>
    <w:rsid w:val="00B9615D"/>
    <w:rsid w:val="00B962F8"/>
    <w:rsid w:val="00B97490"/>
    <w:rsid w:val="00BA0199"/>
    <w:rsid w:val="00BA021A"/>
    <w:rsid w:val="00BA0D19"/>
    <w:rsid w:val="00BA1794"/>
    <w:rsid w:val="00BA1A9A"/>
    <w:rsid w:val="00BA1B27"/>
    <w:rsid w:val="00BA1B8C"/>
    <w:rsid w:val="00BA23D6"/>
    <w:rsid w:val="00BA27B3"/>
    <w:rsid w:val="00BA28A0"/>
    <w:rsid w:val="00BA29A9"/>
    <w:rsid w:val="00BA2B0D"/>
    <w:rsid w:val="00BA3092"/>
    <w:rsid w:val="00BA320E"/>
    <w:rsid w:val="00BA3270"/>
    <w:rsid w:val="00BA33A8"/>
    <w:rsid w:val="00BA3540"/>
    <w:rsid w:val="00BA4153"/>
    <w:rsid w:val="00BA4328"/>
    <w:rsid w:val="00BA4493"/>
    <w:rsid w:val="00BA4AAD"/>
    <w:rsid w:val="00BA5126"/>
    <w:rsid w:val="00BA5771"/>
    <w:rsid w:val="00BA601B"/>
    <w:rsid w:val="00BA6DF4"/>
    <w:rsid w:val="00BA75EF"/>
    <w:rsid w:val="00BA7AA7"/>
    <w:rsid w:val="00BA7FE6"/>
    <w:rsid w:val="00BB0047"/>
    <w:rsid w:val="00BB00D5"/>
    <w:rsid w:val="00BB013A"/>
    <w:rsid w:val="00BB09AD"/>
    <w:rsid w:val="00BB0D14"/>
    <w:rsid w:val="00BB0DBF"/>
    <w:rsid w:val="00BB16BB"/>
    <w:rsid w:val="00BB227E"/>
    <w:rsid w:val="00BB2BA8"/>
    <w:rsid w:val="00BB31EF"/>
    <w:rsid w:val="00BB36BC"/>
    <w:rsid w:val="00BB3A74"/>
    <w:rsid w:val="00BB3D59"/>
    <w:rsid w:val="00BB3ECB"/>
    <w:rsid w:val="00BB4531"/>
    <w:rsid w:val="00BB4B49"/>
    <w:rsid w:val="00BB4C2D"/>
    <w:rsid w:val="00BB5201"/>
    <w:rsid w:val="00BB5A2F"/>
    <w:rsid w:val="00BB5A39"/>
    <w:rsid w:val="00BB6598"/>
    <w:rsid w:val="00BB66D9"/>
    <w:rsid w:val="00BB6728"/>
    <w:rsid w:val="00BB6B44"/>
    <w:rsid w:val="00BB6C68"/>
    <w:rsid w:val="00BB71A9"/>
    <w:rsid w:val="00BB71B5"/>
    <w:rsid w:val="00BB7BB4"/>
    <w:rsid w:val="00BB7CE4"/>
    <w:rsid w:val="00BC0809"/>
    <w:rsid w:val="00BC0C7C"/>
    <w:rsid w:val="00BC0E47"/>
    <w:rsid w:val="00BC0E9C"/>
    <w:rsid w:val="00BC1DCA"/>
    <w:rsid w:val="00BC2107"/>
    <w:rsid w:val="00BC2172"/>
    <w:rsid w:val="00BC218C"/>
    <w:rsid w:val="00BC21B0"/>
    <w:rsid w:val="00BC234D"/>
    <w:rsid w:val="00BC24F6"/>
    <w:rsid w:val="00BC28A2"/>
    <w:rsid w:val="00BC2B81"/>
    <w:rsid w:val="00BC2E76"/>
    <w:rsid w:val="00BC319C"/>
    <w:rsid w:val="00BC31EB"/>
    <w:rsid w:val="00BC37BB"/>
    <w:rsid w:val="00BC4832"/>
    <w:rsid w:val="00BC5056"/>
    <w:rsid w:val="00BC527E"/>
    <w:rsid w:val="00BC5A50"/>
    <w:rsid w:val="00BC5C9B"/>
    <w:rsid w:val="00BC5D5A"/>
    <w:rsid w:val="00BC62E2"/>
    <w:rsid w:val="00BC64C0"/>
    <w:rsid w:val="00BC7348"/>
    <w:rsid w:val="00BC7AC9"/>
    <w:rsid w:val="00BC7D5C"/>
    <w:rsid w:val="00BC7FDF"/>
    <w:rsid w:val="00BD0129"/>
    <w:rsid w:val="00BD0A4D"/>
    <w:rsid w:val="00BD0D1C"/>
    <w:rsid w:val="00BD0E2B"/>
    <w:rsid w:val="00BD16E1"/>
    <w:rsid w:val="00BD186A"/>
    <w:rsid w:val="00BD19CE"/>
    <w:rsid w:val="00BD1F09"/>
    <w:rsid w:val="00BD23DF"/>
    <w:rsid w:val="00BD29A1"/>
    <w:rsid w:val="00BD2B5C"/>
    <w:rsid w:val="00BD2CCC"/>
    <w:rsid w:val="00BD323B"/>
    <w:rsid w:val="00BD3B78"/>
    <w:rsid w:val="00BD43E9"/>
    <w:rsid w:val="00BD5046"/>
    <w:rsid w:val="00BD50AB"/>
    <w:rsid w:val="00BD5131"/>
    <w:rsid w:val="00BD53A6"/>
    <w:rsid w:val="00BD560D"/>
    <w:rsid w:val="00BD5A48"/>
    <w:rsid w:val="00BD5B0D"/>
    <w:rsid w:val="00BD6E32"/>
    <w:rsid w:val="00BD6E52"/>
    <w:rsid w:val="00BD6EED"/>
    <w:rsid w:val="00BD7349"/>
    <w:rsid w:val="00BD73CF"/>
    <w:rsid w:val="00BD75CB"/>
    <w:rsid w:val="00BD76AA"/>
    <w:rsid w:val="00BD788D"/>
    <w:rsid w:val="00BE03DD"/>
    <w:rsid w:val="00BE05E3"/>
    <w:rsid w:val="00BE0830"/>
    <w:rsid w:val="00BE0D44"/>
    <w:rsid w:val="00BE0E12"/>
    <w:rsid w:val="00BE1028"/>
    <w:rsid w:val="00BE11C1"/>
    <w:rsid w:val="00BE142A"/>
    <w:rsid w:val="00BE169F"/>
    <w:rsid w:val="00BE1855"/>
    <w:rsid w:val="00BE2767"/>
    <w:rsid w:val="00BE284A"/>
    <w:rsid w:val="00BE2A6E"/>
    <w:rsid w:val="00BE2AA3"/>
    <w:rsid w:val="00BE2D2B"/>
    <w:rsid w:val="00BE2FB6"/>
    <w:rsid w:val="00BE3D99"/>
    <w:rsid w:val="00BE4048"/>
    <w:rsid w:val="00BE4156"/>
    <w:rsid w:val="00BE4193"/>
    <w:rsid w:val="00BE42B8"/>
    <w:rsid w:val="00BE515A"/>
    <w:rsid w:val="00BE5A24"/>
    <w:rsid w:val="00BE601C"/>
    <w:rsid w:val="00BE617C"/>
    <w:rsid w:val="00BE6301"/>
    <w:rsid w:val="00BE6314"/>
    <w:rsid w:val="00BE6FED"/>
    <w:rsid w:val="00BE7049"/>
    <w:rsid w:val="00BF03E4"/>
    <w:rsid w:val="00BF0576"/>
    <w:rsid w:val="00BF0E07"/>
    <w:rsid w:val="00BF1111"/>
    <w:rsid w:val="00BF12C4"/>
    <w:rsid w:val="00BF1B0E"/>
    <w:rsid w:val="00BF1F43"/>
    <w:rsid w:val="00BF23C0"/>
    <w:rsid w:val="00BF24EF"/>
    <w:rsid w:val="00BF24FB"/>
    <w:rsid w:val="00BF29A8"/>
    <w:rsid w:val="00BF2DF2"/>
    <w:rsid w:val="00BF329C"/>
    <w:rsid w:val="00BF33C9"/>
    <w:rsid w:val="00BF43C9"/>
    <w:rsid w:val="00BF4505"/>
    <w:rsid w:val="00BF45B8"/>
    <w:rsid w:val="00BF52BE"/>
    <w:rsid w:val="00BF5382"/>
    <w:rsid w:val="00BF53B9"/>
    <w:rsid w:val="00BF5502"/>
    <w:rsid w:val="00BF5B98"/>
    <w:rsid w:val="00BF5D21"/>
    <w:rsid w:val="00BF6243"/>
    <w:rsid w:val="00BF6F34"/>
    <w:rsid w:val="00BF729C"/>
    <w:rsid w:val="00BF73A9"/>
    <w:rsid w:val="00BF7583"/>
    <w:rsid w:val="00BF76B4"/>
    <w:rsid w:val="00BF76CC"/>
    <w:rsid w:val="00BF79D5"/>
    <w:rsid w:val="00BF7EAB"/>
    <w:rsid w:val="00C002F3"/>
    <w:rsid w:val="00C00C9D"/>
    <w:rsid w:val="00C01277"/>
    <w:rsid w:val="00C01386"/>
    <w:rsid w:val="00C0159D"/>
    <w:rsid w:val="00C01A31"/>
    <w:rsid w:val="00C01FFB"/>
    <w:rsid w:val="00C028B6"/>
    <w:rsid w:val="00C0337F"/>
    <w:rsid w:val="00C0362D"/>
    <w:rsid w:val="00C04369"/>
    <w:rsid w:val="00C0458E"/>
    <w:rsid w:val="00C04A9F"/>
    <w:rsid w:val="00C04CC4"/>
    <w:rsid w:val="00C04F61"/>
    <w:rsid w:val="00C04FD8"/>
    <w:rsid w:val="00C0527B"/>
    <w:rsid w:val="00C05750"/>
    <w:rsid w:val="00C05980"/>
    <w:rsid w:val="00C066FE"/>
    <w:rsid w:val="00C0677E"/>
    <w:rsid w:val="00C07050"/>
    <w:rsid w:val="00C070F0"/>
    <w:rsid w:val="00C07309"/>
    <w:rsid w:val="00C07783"/>
    <w:rsid w:val="00C0778B"/>
    <w:rsid w:val="00C07E0A"/>
    <w:rsid w:val="00C07FB7"/>
    <w:rsid w:val="00C102FA"/>
    <w:rsid w:val="00C103B5"/>
    <w:rsid w:val="00C10F2F"/>
    <w:rsid w:val="00C11600"/>
    <w:rsid w:val="00C11C42"/>
    <w:rsid w:val="00C12306"/>
    <w:rsid w:val="00C1395A"/>
    <w:rsid w:val="00C139B8"/>
    <w:rsid w:val="00C13CEB"/>
    <w:rsid w:val="00C13F8E"/>
    <w:rsid w:val="00C14036"/>
    <w:rsid w:val="00C14608"/>
    <w:rsid w:val="00C1485E"/>
    <w:rsid w:val="00C14C8C"/>
    <w:rsid w:val="00C14E06"/>
    <w:rsid w:val="00C15D97"/>
    <w:rsid w:val="00C15DB8"/>
    <w:rsid w:val="00C160B2"/>
    <w:rsid w:val="00C1645D"/>
    <w:rsid w:val="00C164D0"/>
    <w:rsid w:val="00C168D4"/>
    <w:rsid w:val="00C16A99"/>
    <w:rsid w:val="00C16C2C"/>
    <w:rsid w:val="00C16CCA"/>
    <w:rsid w:val="00C17217"/>
    <w:rsid w:val="00C174F4"/>
    <w:rsid w:val="00C17649"/>
    <w:rsid w:val="00C17A59"/>
    <w:rsid w:val="00C17D3A"/>
    <w:rsid w:val="00C20529"/>
    <w:rsid w:val="00C20678"/>
    <w:rsid w:val="00C20AAC"/>
    <w:rsid w:val="00C20FBD"/>
    <w:rsid w:val="00C213F5"/>
    <w:rsid w:val="00C21F9A"/>
    <w:rsid w:val="00C227E7"/>
    <w:rsid w:val="00C238A5"/>
    <w:rsid w:val="00C23F00"/>
    <w:rsid w:val="00C24687"/>
    <w:rsid w:val="00C248B5"/>
    <w:rsid w:val="00C24946"/>
    <w:rsid w:val="00C24A4F"/>
    <w:rsid w:val="00C24C4B"/>
    <w:rsid w:val="00C25398"/>
    <w:rsid w:val="00C255C4"/>
    <w:rsid w:val="00C2585C"/>
    <w:rsid w:val="00C259BF"/>
    <w:rsid w:val="00C25CFC"/>
    <w:rsid w:val="00C26276"/>
    <w:rsid w:val="00C2634C"/>
    <w:rsid w:val="00C263F4"/>
    <w:rsid w:val="00C26541"/>
    <w:rsid w:val="00C26662"/>
    <w:rsid w:val="00C2699E"/>
    <w:rsid w:val="00C26C03"/>
    <w:rsid w:val="00C26FF3"/>
    <w:rsid w:val="00C27163"/>
    <w:rsid w:val="00C2763C"/>
    <w:rsid w:val="00C2773B"/>
    <w:rsid w:val="00C27AB0"/>
    <w:rsid w:val="00C303F9"/>
    <w:rsid w:val="00C306D0"/>
    <w:rsid w:val="00C3134F"/>
    <w:rsid w:val="00C31E5A"/>
    <w:rsid w:val="00C3210E"/>
    <w:rsid w:val="00C32622"/>
    <w:rsid w:val="00C327CC"/>
    <w:rsid w:val="00C328ED"/>
    <w:rsid w:val="00C32D4F"/>
    <w:rsid w:val="00C32F59"/>
    <w:rsid w:val="00C3386A"/>
    <w:rsid w:val="00C33BB9"/>
    <w:rsid w:val="00C33E97"/>
    <w:rsid w:val="00C34089"/>
    <w:rsid w:val="00C35677"/>
    <w:rsid w:val="00C35D95"/>
    <w:rsid w:val="00C36756"/>
    <w:rsid w:val="00C36944"/>
    <w:rsid w:val="00C36EF8"/>
    <w:rsid w:val="00C3786D"/>
    <w:rsid w:val="00C379DA"/>
    <w:rsid w:val="00C37C7C"/>
    <w:rsid w:val="00C37E40"/>
    <w:rsid w:val="00C4001E"/>
    <w:rsid w:val="00C40037"/>
    <w:rsid w:val="00C401C9"/>
    <w:rsid w:val="00C4046D"/>
    <w:rsid w:val="00C40473"/>
    <w:rsid w:val="00C408CA"/>
    <w:rsid w:val="00C41148"/>
    <w:rsid w:val="00C411E4"/>
    <w:rsid w:val="00C41542"/>
    <w:rsid w:val="00C41557"/>
    <w:rsid w:val="00C41CD1"/>
    <w:rsid w:val="00C420FF"/>
    <w:rsid w:val="00C429E7"/>
    <w:rsid w:val="00C43112"/>
    <w:rsid w:val="00C4321D"/>
    <w:rsid w:val="00C43255"/>
    <w:rsid w:val="00C43273"/>
    <w:rsid w:val="00C433A9"/>
    <w:rsid w:val="00C43538"/>
    <w:rsid w:val="00C436CE"/>
    <w:rsid w:val="00C437F4"/>
    <w:rsid w:val="00C43CBC"/>
    <w:rsid w:val="00C44275"/>
    <w:rsid w:val="00C44500"/>
    <w:rsid w:val="00C4450E"/>
    <w:rsid w:val="00C45104"/>
    <w:rsid w:val="00C451F8"/>
    <w:rsid w:val="00C457EF"/>
    <w:rsid w:val="00C45866"/>
    <w:rsid w:val="00C45BB1"/>
    <w:rsid w:val="00C45EB1"/>
    <w:rsid w:val="00C46378"/>
    <w:rsid w:val="00C464E7"/>
    <w:rsid w:val="00C46F1D"/>
    <w:rsid w:val="00C46F76"/>
    <w:rsid w:val="00C47DDA"/>
    <w:rsid w:val="00C47DDC"/>
    <w:rsid w:val="00C47F4F"/>
    <w:rsid w:val="00C51425"/>
    <w:rsid w:val="00C517D5"/>
    <w:rsid w:val="00C5180D"/>
    <w:rsid w:val="00C518A5"/>
    <w:rsid w:val="00C52284"/>
    <w:rsid w:val="00C527CB"/>
    <w:rsid w:val="00C52871"/>
    <w:rsid w:val="00C528CE"/>
    <w:rsid w:val="00C5290B"/>
    <w:rsid w:val="00C52E9D"/>
    <w:rsid w:val="00C53296"/>
    <w:rsid w:val="00C532B2"/>
    <w:rsid w:val="00C535BD"/>
    <w:rsid w:val="00C5504C"/>
    <w:rsid w:val="00C55823"/>
    <w:rsid w:val="00C55B3A"/>
    <w:rsid w:val="00C56066"/>
    <w:rsid w:val="00C5618F"/>
    <w:rsid w:val="00C56D6C"/>
    <w:rsid w:val="00C57626"/>
    <w:rsid w:val="00C57769"/>
    <w:rsid w:val="00C605F9"/>
    <w:rsid w:val="00C62668"/>
    <w:rsid w:val="00C63280"/>
    <w:rsid w:val="00C63371"/>
    <w:rsid w:val="00C641CE"/>
    <w:rsid w:val="00C6503A"/>
    <w:rsid w:val="00C6565F"/>
    <w:rsid w:val="00C6597E"/>
    <w:rsid w:val="00C66197"/>
    <w:rsid w:val="00C662AD"/>
    <w:rsid w:val="00C66515"/>
    <w:rsid w:val="00C66EB5"/>
    <w:rsid w:val="00C67206"/>
    <w:rsid w:val="00C6727C"/>
    <w:rsid w:val="00C700DF"/>
    <w:rsid w:val="00C70673"/>
    <w:rsid w:val="00C7083E"/>
    <w:rsid w:val="00C70BFE"/>
    <w:rsid w:val="00C718B9"/>
    <w:rsid w:val="00C71E10"/>
    <w:rsid w:val="00C7201C"/>
    <w:rsid w:val="00C726CF"/>
    <w:rsid w:val="00C728C6"/>
    <w:rsid w:val="00C73CDB"/>
    <w:rsid w:val="00C73D5F"/>
    <w:rsid w:val="00C741FF"/>
    <w:rsid w:val="00C74343"/>
    <w:rsid w:val="00C746C4"/>
    <w:rsid w:val="00C74A92"/>
    <w:rsid w:val="00C74ADE"/>
    <w:rsid w:val="00C7577F"/>
    <w:rsid w:val="00C75D05"/>
    <w:rsid w:val="00C76344"/>
    <w:rsid w:val="00C76404"/>
    <w:rsid w:val="00C76519"/>
    <w:rsid w:val="00C76656"/>
    <w:rsid w:val="00C76BB3"/>
    <w:rsid w:val="00C77E04"/>
    <w:rsid w:val="00C801FC"/>
    <w:rsid w:val="00C80223"/>
    <w:rsid w:val="00C8023C"/>
    <w:rsid w:val="00C803C8"/>
    <w:rsid w:val="00C8062A"/>
    <w:rsid w:val="00C8074E"/>
    <w:rsid w:val="00C80812"/>
    <w:rsid w:val="00C809CF"/>
    <w:rsid w:val="00C80EF1"/>
    <w:rsid w:val="00C81265"/>
    <w:rsid w:val="00C81CE6"/>
    <w:rsid w:val="00C81D73"/>
    <w:rsid w:val="00C8224D"/>
    <w:rsid w:val="00C82382"/>
    <w:rsid w:val="00C8253C"/>
    <w:rsid w:val="00C825C1"/>
    <w:rsid w:val="00C827A2"/>
    <w:rsid w:val="00C82B04"/>
    <w:rsid w:val="00C82E08"/>
    <w:rsid w:val="00C830F2"/>
    <w:rsid w:val="00C83845"/>
    <w:rsid w:val="00C83846"/>
    <w:rsid w:val="00C83B19"/>
    <w:rsid w:val="00C845D0"/>
    <w:rsid w:val="00C84631"/>
    <w:rsid w:val="00C85251"/>
    <w:rsid w:val="00C854BE"/>
    <w:rsid w:val="00C85B7F"/>
    <w:rsid w:val="00C85CFA"/>
    <w:rsid w:val="00C8617B"/>
    <w:rsid w:val="00C86AD4"/>
    <w:rsid w:val="00C86CB8"/>
    <w:rsid w:val="00C87415"/>
    <w:rsid w:val="00C87FD5"/>
    <w:rsid w:val="00C90784"/>
    <w:rsid w:val="00C90B96"/>
    <w:rsid w:val="00C90C4B"/>
    <w:rsid w:val="00C913E0"/>
    <w:rsid w:val="00C9176A"/>
    <w:rsid w:val="00C9194C"/>
    <w:rsid w:val="00C92198"/>
    <w:rsid w:val="00C923F4"/>
    <w:rsid w:val="00C92C61"/>
    <w:rsid w:val="00C93793"/>
    <w:rsid w:val="00C93B07"/>
    <w:rsid w:val="00C93EAD"/>
    <w:rsid w:val="00C93EE0"/>
    <w:rsid w:val="00C942B5"/>
    <w:rsid w:val="00C949A0"/>
    <w:rsid w:val="00C94B15"/>
    <w:rsid w:val="00C94C87"/>
    <w:rsid w:val="00C94FAA"/>
    <w:rsid w:val="00C951D0"/>
    <w:rsid w:val="00C97305"/>
    <w:rsid w:val="00C97523"/>
    <w:rsid w:val="00C97F24"/>
    <w:rsid w:val="00CA04B0"/>
    <w:rsid w:val="00CA0622"/>
    <w:rsid w:val="00CA0AB7"/>
    <w:rsid w:val="00CA0BE2"/>
    <w:rsid w:val="00CA0E25"/>
    <w:rsid w:val="00CA0E41"/>
    <w:rsid w:val="00CA1F20"/>
    <w:rsid w:val="00CA2451"/>
    <w:rsid w:val="00CA2C06"/>
    <w:rsid w:val="00CA3476"/>
    <w:rsid w:val="00CA3A24"/>
    <w:rsid w:val="00CA4039"/>
    <w:rsid w:val="00CA49ED"/>
    <w:rsid w:val="00CA4A70"/>
    <w:rsid w:val="00CA5333"/>
    <w:rsid w:val="00CA539E"/>
    <w:rsid w:val="00CA5CB8"/>
    <w:rsid w:val="00CA6666"/>
    <w:rsid w:val="00CA666C"/>
    <w:rsid w:val="00CA68E8"/>
    <w:rsid w:val="00CA6940"/>
    <w:rsid w:val="00CA7A14"/>
    <w:rsid w:val="00CB0F4B"/>
    <w:rsid w:val="00CB1DC5"/>
    <w:rsid w:val="00CB21D4"/>
    <w:rsid w:val="00CB245A"/>
    <w:rsid w:val="00CB2821"/>
    <w:rsid w:val="00CB35A4"/>
    <w:rsid w:val="00CB42AF"/>
    <w:rsid w:val="00CB435A"/>
    <w:rsid w:val="00CB47D2"/>
    <w:rsid w:val="00CB4C5F"/>
    <w:rsid w:val="00CB50A4"/>
    <w:rsid w:val="00CB5293"/>
    <w:rsid w:val="00CB555B"/>
    <w:rsid w:val="00CB5651"/>
    <w:rsid w:val="00CB5EFB"/>
    <w:rsid w:val="00CB663E"/>
    <w:rsid w:val="00CB6915"/>
    <w:rsid w:val="00CB6A75"/>
    <w:rsid w:val="00CB6CBA"/>
    <w:rsid w:val="00CB741F"/>
    <w:rsid w:val="00CB74FE"/>
    <w:rsid w:val="00CB7598"/>
    <w:rsid w:val="00CB76F5"/>
    <w:rsid w:val="00CB7ADD"/>
    <w:rsid w:val="00CB7E88"/>
    <w:rsid w:val="00CC0019"/>
    <w:rsid w:val="00CC048E"/>
    <w:rsid w:val="00CC07A6"/>
    <w:rsid w:val="00CC09CA"/>
    <w:rsid w:val="00CC0F5E"/>
    <w:rsid w:val="00CC1799"/>
    <w:rsid w:val="00CC1C59"/>
    <w:rsid w:val="00CC1C7D"/>
    <w:rsid w:val="00CC3231"/>
    <w:rsid w:val="00CC3580"/>
    <w:rsid w:val="00CC44C0"/>
    <w:rsid w:val="00CC4996"/>
    <w:rsid w:val="00CC4D4E"/>
    <w:rsid w:val="00CC4DFE"/>
    <w:rsid w:val="00CC501D"/>
    <w:rsid w:val="00CC5070"/>
    <w:rsid w:val="00CC552B"/>
    <w:rsid w:val="00CC5FBE"/>
    <w:rsid w:val="00CC6198"/>
    <w:rsid w:val="00CC74E5"/>
    <w:rsid w:val="00CC75F7"/>
    <w:rsid w:val="00CC793B"/>
    <w:rsid w:val="00CC7A12"/>
    <w:rsid w:val="00CC7B43"/>
    <w:rsid w:val="00CD011E"/>
    <w:rsid w:val="00CD011F"/>
    <w:rsid w:val="00CD04A4"/>
    <w:rsid w:val="00CD054D"/>
    <w:rsid w:val="00CD0CF9"/>
    <w:rsid w:val="00CD0FD6"/>
    <w:rsid w:val="00CD1189"/>
    <w:rsid w:val="00CD1330"/>
    <w:rsid w:val="00CD1CC7"/>
    <w:rsid w:val="00CD278F"/>
    <w:rsid w:val="00CD363A"/>
    <w:rsid w:val="00CD394C"/>
    <w:rsid w:val="00CD3BC6"/>
    <w:rsid w:val="00CD4553"/>
    <w:rsid w:val="00CD4D02"/>
    <w:rsid w:val="00CD4E81"/>
    <w:rsid w:val="00CD52C5"/>
    <w:rsid w:val="00CD545B"/>
    <w:rsid w:val="00CD5CA2"/>
    <w:rsid w:val="00CD65BF"/>
    <w:rsid w:val="00CD6BFC"/>
    <w:rsid w:val="00CD787E"/>
    <w:rsid w:val="00CD7F87"/>
    <w:rsid w:val="00CE0A7C"/>
    <w:rsid w:val="00CE0B40"/>
    <w:rsid w:val="00CE1A93"/>
    <w:rsid w:val="00CE1F6F"/>
    <w:rsid w:val="00CE24E0"/>
    <w:rsid w:val="00CE2741"/>
    <w:rsid w:val="00CE2AC1"/>
    <w:rsid w:val="00CE2CD8"/>
    <w:rsid w:val="00CE2D17"/>
    <w:rsid w:val="00CE3E1B"/>
    <w:rsid w:val="00CE4797"/>
    <w:rsid w:val="00CE4D83"/>
    <w:rsid w:val="00CE5004"/>
    <w:rsid w:val="00CE50BA"/>
    <w:rsid w:val="00CE5F11"/>
    <w:rsid w:val="00CE6BE4"/>
    <w:rsid w:val="00CE7029"/>
    <w:rsid w:val="00CE7683"/>
    <w:rsid w:val="00CE7EBF"/>
    <w:rsid w:val="00CF067E"/>
    <w:rsid w:val="00CF094C"/>
    <w:rsid w:val="00CF096E"/>
    <w:rsid w:val="00CF0CF6"/>
    <w:rsid w:val="00CF158B"/>
    <w:rsid w:val="00CF1820"/>
    <w:rsid w:val="00CF18E7"/>
    <w:rsid w:val="00CF18E8"/>
    <w:rsid w:val="00CF19FE"/>
    <w:rsid w:val="00CF1A6F"/>
    <w:rsid w:val="00CF1E57"/>
    <w:rsid w:val="00CF1ECF"/>
    <w:rsid w:val="00CF266C"/>
    <w:rsid w:val="00CF2866"/>
    <w:rsid w:val="00CF2DA9"/>
    <w:rsid w:val="00CF41A2"/>
    <w:rsid w:val="00CF4FB8"/>
    <w:rsid w:val="00CF5079"/>
    <w:rsid w:val="00CF514C"/>
    <w:rsid w:val="00CF56C2"/>
    <w:rsid w:val="00CF5BE7"/>
    <w:rsid w:val="00CF5D78"/>
    <w:rsid w:val="00CF5FCE"/>
    <w:rsid w:val="00CF6321"/>
    <w:rsid w:val="00CF6EA8"/>
    <w:rsid w:val="00CF7013"/>
    <w:rsid w:val="00CF744D"/>
    <w:rsid w:val="00CF751C"/>
    <w:rsid w:val="00CF7984"/>
    <w:rsid w:val="00D00799"/>
    <w:rsid w:val="00D007CE"/>
    <w:rsid w:val="00D01259"/>
    <w:rsid w:val="00D0135C"/>
    <w:rsid w:val="00D01D68"/>
    <w:rsid w:val="00D01D7B"/>
    <w:rsid w:val="00D01F35"/>
    <w:rsid w:val="00D021BA"/>
    <w:rsid w:val="00D021D4"/>
    <w:rsid w:val="00D026D0"/>
    <w:rsid w:val="00D0284F"/>
    <w:rsid w:val="00D030C8"/>
    <w:rsid w:val="00D031AD"/>
    <w:rsid w:val="00D03837"/>
    <w:rsid w:val="00D03850"/>
    <w:rsid w:val="00D03DE1"/>
    <w:rsid w:val="00D040CE"/>
    <w:rsid w:val="00D04735"/>
    <w:rsid w:val="00D04D4B"/>
    <w:rsid w:val="00D05F48"/>
    <w:rsid w:val="00D0603E"/>
    <w:rsid w:val="00D065BE"/>
    <w:rsid w:val="00D06723"/>
    <w:rsid w:val="00D0679A"/>
    <w:rsid w:val="00D06BAF"/>
    <w:rsid w:val="00D06E1D"/>
    <w:rsid w:val="00D06E93"/>
    <w:rsid w:val="00D06FF2"/>
    <w:rsid w:val="00D07406"/>
    <w:rsid w:val="00D0770F"/>
    <w:rsid w:val="00D107A7"/>
    <w:rsid w:val="00D10A8E"/>
    <w:rsid w:val="00D11068"/>
    <w:rsid w:val="00D116D3"/>
    <w:rsid w:val="00D119FE"/>
    <w:rsid w:val="00D11F60"/>
    <w:rsid w:val="00D124A1"/>
    <w:rsid w:val="00D12A5D"/>
    <w:rsid w:val="00D12DD4"/>
    <w:rsid w:val="00D12F5A"/>
    <w:rsid w:val="00D12FC3"/>
    <w:rsid w:val="00D1416C"/>
    <w:rsid w:val="00D14455"/>
    <w:rsid w:val="00D14524"/>
    <w:rsid w:val="00D14640"/>
    <w:rsid w:val="00D14930"/>
    <w:rsid w:val="00D14972"/>
    <w:rsid w:val="00D1498D"/>
    <w:rsid w:val="00D158EE"/>
    <w:rsid w:val="00D160EE"/>
    <w:rsid w:val="00D16174"/>
    <w:rsid w:val="00D161C2"/>
    <w:rsid w:val="00D16A29"/>
    <w:rsid w:val="00D172C5"/>
    <w:rsid w:val="00D174AF"/>
    <w:rsid w:val="00D204C8"/>
    <w:rsid w:val="00D2055A"/>
    <w:rsid w:val="00D20C08"/>
    <w:rsid w:val="00D20C27"/>
    <w:rsid w:val="00D20DF9"/>
    <w:rsid w:val="00D21887"/>
    <w:rsid w:val="00D2198C"/>
    <w:rsid w:val="00D21B79"/>
    <w:rsid w:val="00D21CD2"/>
    <w:rsid w:val="00D21E0A"/>
    <w:rsid w:val="00D227DB"/>
    <w:rsid w:val="00D22D6F"/>
    <w:rsid w:val="00D22F65"/>
    <w:rsid w:val="00D2340C"/>
    <w:rsid w:val="00D2342E"/>
    <w:rsid w:val="00D23636"/>
    <w:rsid w:val="00D239BC"/>
    <w:rsid w:val="00D23F81"/>
    <w:rsid w:val="00D245CF"/>
    <w:rsid w:val="00D252A5"/>
    <w:rsid w:val="00D25FC9"/>
    <w:rsid w:val="00D26776"/>
    <w:rsid w:val="00D26A70"/>
    <w:rsid w:val="00D27869"/>
    <w:rsid w:val="00D27FB9"/>
    <w:rsid w:val="00D30EDE"/>
    <w:rsid w:val="00D31C63"/>
    <w:rsid w:val="00D3205D"/>
    <w:rsid w:val="00D3265E"/>
    <w:rsid w:val="00D32DC2"/>
    <w:rsid w:val="00D33063"/>
    <w:rsid w:val="00D3366D"/>
    <w:rsid w:val="00D3406F"/>
    <w:rsid w:val="00D3417B"/>
    <w:rsid w:val="00D3446F"/>
    <w:rsid w:val="00D345DD"/>
    <w:rsid w:val="00D34BC6"/>
    <w:rsid w:val="00D34BE3"/>
    <w:rsid w:val="00D34D1D"/>
    <w:rsid w:val="00D34D47"/>
    <w:rsid w:val="00D3558D"/>
    <w:rsid w:val="00D3613E"/>
    <w:rsid w:val="00D366AD"/>
    <w:rsid w:val="00D370B0"/>
    <w:rsid w:val="00D37198"/>
    <w:rsid w:val="00D416E1"/>
    <w:rsid w:val="00D420DC"/>
    <w:rsid w:val="00D42154"/>
    <w:rsid w:val="00D423E4"/>
    <w:rsid w:val="00D43134"/>
    <w:rsid w:val="00D43645"/>
    <w:rsid w:val="00D438E9"/>
    <w:rsid w:val="00D445F1"/>
    <w:rsid w:val="00D4465B"/>
    <w:rsid w:val="00D44FAF"/>
    <w:rsid w:val="00D44FB3"/>
    <w:rsid w:val="00D451E2"/>
    <w:rsid w:val="00D45584"/>
    <w:rsid w:val="00D45762"/>
    <w:rsid w:val="00D45DCD"/>
    <w:rsid w:val="00D46803"/>
    <w:rsid w:val="00D47060"/>
    <w:rsid w:val="00D47100"/>
    <w:rsid w:val="00D4767D"/>
    <w:rsid w:val="00D479AF"/>
    <w:rsid w:val="00D47C85"/>
    <w:rsid w:val="00D500C4"/>
    <w:rsid w:val="00D5019B"/>
    <w:rsid w:val="00D50F23"/>
    <w:rsid w:val="00D51E44"/>
    <w:rsid w:val="00D52388"/>
    <w:rsid w:val="00D52418"/>
    <w:rsid w:val="00D527B3"/>
    <w:rsid w:val="00D52E6C"/>
    <w:rsid w:val="00D53742"/>
    <w:rsid w:val="00D53795"/>
    <w:rsid w:val="00D5386D"/>
    <w:rsid w:val="00D538D0"/>
    <w:rsid w:val="00D549A8"/>
    <w:rsid w:val="00D55153"/>
    <w:rsid w:val="00D5519A"/>
    <w:rsid w:val="00D554E8"/>
    <w:rsid w:val="00D55625"/>
    <w:rsid w:val="00D56BD3"/>
    <w:rsid w:val="00D57371"/>
    <w:rsid w:val="00D57A09"/>
    <w:rsid w:val="00D601FB"/>
    <w:rsid w:val="00D60347"/>
    <w:rsid w:val="00D6035F"/>
    <w:rsid w:val="00D60942"/>
    <w:rsid w:val="00D612A5"/>
    <w:rsid w:val="00D622F5"/>
    <w:rsid w:val="00D628B7"/>
    <w:rsid w:val="00D62CF9"/>
    <w:rsid w:val="00D62EC2"/>
    <w:rsid w:val="00D63277"/>
    <w:rsid w:val="00D633F9"/>
    <w:rsid w:val="00D6433A"/>
    <w:rsid w:val="00D64667"/>
    <w:rsid w:val="00D64988"/>
    <w:rsid w:val="00D64CA1"/>
    <w:rsid w:val="00D65112"/>
    <w:rsid w:val="00D6548B"/>
    <w:rsid w:val="00D6594D"/>
    <w:rsid w:val="00D65D2B"/>
    <w:rsid w:val="00D663AF"/>
    <w:rsid w:val="00D66638"/>
    <w:rsid w:val="00D6671F"/>
    <w:rsid w:val="00D6776D"/>
    <w:rsid w:val="00D67846"/>
    <w:rsid w:val="00D67AC6"/>
    <w:rsid w:val="00D7027E"/>
    <w:rsid w:val="00D70378"/>
    <w:rsid w:val="00D706F9"/>
    <w:rsid w:val="00D70A35"/>
    <w:rsid w:val="00D70DD6"/>
    <w:rsid w:val="00D71764"/>
    <w:rsid w:val="00D71A9F"/>
    <w:rsid w:val="00D724A5"/>
    <w:rsid w:val="00D7267E"/>
    <w:rsid w:val="00D7272A"/>
    <w:rsid w:val="00D72786"/>
    <w:rsid w:val="00D73540"/>
    <w:rsid w:val="00D7397D"/>
    <w:rsid w:val="00D73E42"/>
    <w:rsid w:val="00D742DA"/>
    <w:rsid w:val="00D74556"/>
    <w:rsid w:val="00D7476A"/>
    <w:rsid w:val="00D74F39"/>
    <w:rsid w:val="00D750B9"/>
    <w:rsid w:val="00D75ACE"/>
    <w:rsid w:val="00D76EDE"/>
    <w:rsid w:val="00D76EE7"/>
    <w:rsid w:val="00D76FD6"/>
    <w:rsid w:val="00D77EBB"/>
    <w:rsid w:val="00D80507"/>
    <w:rsid w:val="00D81529"/>
    <w:rsid w:val="00D8180D"/>
    <w:rsid w:val="00D81B55"/>
    <w:rsid w:val="00D81D64"/>
    <w:rsid w:val="00D81DDC"/>
    <w:rsid w:val="00D8201D"/>
    <w:rsid w:val="00D824D6"/>
    <w:rsid w:val="00D830A4"/>
    <w:rsid w:val="00D830DA"/>
    <w:rsid w:val="00D83498"/>
    <w:rsid w:val="00D8386A"/>
    <w:rsid w:val="00D83EA3"/>
    <w:rsid w:val="00D847CF"/>
    <w:rsid w:val="00D84EB4"/>
    <w:rsid w:val="00D851FE"/>
    <w:rsid w:val="00D85DAD"/>
    <w:rsid w:val="00D8650F"/>
    <w:rsid w:val="00D87AED"/>
    <w:rsid w:val="00D87AFB"/>
    <w:rsid w:val="00D87BE5"/>
    <w:rsid w:val="00D87F7F"/>
    <w:rsid w:val="00D87FF0"/>
    <w:rsid w:val="00D90646"/>
    <w:rsid w:val="00D909B7"/>
    <w:rsid w:val="00D90AA4"/>
    <w:rsid w:val="00D90CC5"/>
    <w:rsid w:val="00D90EF4"/>
    <w:rsid w:val="00D9102F"/>
    <w:rsid w:val="00D914FB"/>
    <w:rsid w:val="00D91544"/>
    <w:rsid w:val="00D92408"/>
    <w:rsid w:val="00D929EA"/>
    <w:rsid w:val="00D92B98"/>
    <w:rsid w:val="00D92BAA"/>
    <w:rsid w:val="00D92C59"/>
    <w:rsid w:val="00D92D16"/>
    <w:rsid w:val="00D92DBC"/>
    <w:rsid w:val="00D92DBD"/>
    <w:rsid w:val="00D92E59"/>
    <w:rsid w:val="00D92EAA"/>
    <w:rsid w:val="00D93344"/>
    <w:rsid w:val="00D9348F"/>
    <w:rsid w:val="00D93A75"/>
    <w:rsid w:val="00D93E06"/>
    <w:rsid w:val="00D94305"/>
    <w:rsid w:val="00D94658"/>
    <w:rsid w:val="00D94831"/>
    <w:rsid w:val="00D94F24"/>
    <w:rsid w:val="00D951A8"/>
    <w:rsid w:val="00D95B0E"/>
    <w:rsid w:val="00D9647E"/>
    <w:rsid w:val="00D964EF"/>
    <w:rsid w:val="00D96E4F"/>
    <w:rsid w:val="00D9719D"/>
    <w:rsid w:val="00D97363"/>
    <w:rsid w:val="00D97ADD"/>
    <w:rsid w:val="00D97BDB"/>
    <w:rsid w:val="00DA01C4"/>
    <w:rsid w:val="00DA06EE"/>
    <w:rsid w:val="00DA126C"/>
    <w:rsid w:val="00DA1286"/>
    <w:rsid w:val="00DA13D9"/>
    <w:rsid w:val="00DA155B"/>
    <w:rsid w:val="00DA16E4"/>
    <w:rsid w:val="00DA18DE"/>
    <w:rsid w:val="00DA23EA"/>
    <w:rsid w:val="00DA2A12"/>
    <w:rsid w:val="00DA34BE"/>
    <w:rsid w:val="00DA35E8"/>
    <w:rsid w:val="00DA38D3"/>
    <w:rsid w:val="00DA39DB"/>
    <w:rsid w:val="00DA421A"/>
    <w:rsid w:val="00DA42D6"/>
    <w:rsid w:val="00DA4CEE"/>
    <w:rsid w:val="00DA5219"/>
    <w:rsid w:val="00DA522F"/>
    <w:rsid w:val="00DA55B5"/>
    <w:rsid w:val="00DA569D"/>
    <w:rsid w:val="00DA5749"/>
    <w:rsid w:val="00DA5DAF"/>
    <w:rsid w:val="00DA643E"/>
    <w:rsid w:val="00DA673F"/>
    <w:rsid w:val="00DA67A9"/>
    <w:rsid w:val="00DA69F0"/>
    <w:rsid w:val="00DA6AF2"/>
    <w:rsid w:val="00DA6D07"/>
    <w:rsid w:val="00DA7196"/>
    <w:rsid w:val="00DA7CA0"/>
    <w:rsid w:val="00DA7D67"/>
    <w:rsid w:val="00DB0432"/>
    <w:rsid w:val="00DB0FCE"/>
    <w:rsid w:val="00DB0FDF"/>
    <w:rsid w:val="00DB0FFE"/>
    <w:rsid w:val="00DB1A2B"/>
    <w:rsid w:val="00DB1D0C"/>
    <w:rsid w:val="00DB1FD4"/>
    <w:rsid w:val="00DB2090"/>
    <w:rsid w:val="00DB20C6"/>
    <w:rsid w:val="00DB2508"/>
    <w:rsid w:val="00DB2B23"/>
    <w:rsid w:val="00DB2D23"/>
    <w:rsid w:val="00DB36D1"/>
    <w:rsid w:val="00DB40F5"/>
    <w:rsid w:val="00DB46DE"/>
    <w:rsid w:val="00DB4823"/>
    <w:rsid w:val="00DB48F5"/>
    <w:rsid w:val="00DB4CCB"/>
    <w:rsid w:val="00DB4EF2"/>
    <w:rsid w:val="00DB4F58"/>
    <w:rsid w:val="00DB5387"/>
    <w:rsid w:val="00DB55A4"/>
    <w:rsid w:val="00DB597D"/>
    <w:rsid w:val="00DB62AA"/>
    <w:rsid w:val="00DB688F"/>
    <w:rsid w:val="00DB6AAC"/>
    <w:rsid w:val="00DB6B9C"/>
    <w:rsid w:val="00DB6C9F"/>
    <w:rsid w:val="00DB71C8"/>
    <w:rsid w:val="00DB75CE"/>
    <w:rsid w:val="00DB76FA"/>
    <w:rsid w:val="00DB7BDA"/>
    <w:rsid w:val="00DB7F5E"/>
    <w:rsid w:val="00DC0328"/>
    <w:rsid w:val="00DC0876"/>
    <w:rsid w:val="00DC0D1C"/>
    <w:rsid w:val="00DC0DED"/>
    <w:rsid w:val="00DC1321"/>
    <w:rsid w:val="00DC1491"/>
    <w:rsid w:val="00DC14C5"/>
    <w:rsid w:val="00DC1700"/>
    <w:rsid w:val="00DC1EE8"/>
    <w:rsid w:val="00DC223B"/>
    <w:rsid w:val="00DC2781"/>
    <w:rsid w:val="00DC2AF8"/>
    <w:rsid w:val="00DC3232"/>
    <w:rsid w:val="00DC3F23"/>
    <w:rsid w:val="00DC3FF5"/>
    <w:rsid w:val="00DC40C4"/>
    <w:rsid w:val="00DC43D0"/>
    <w:rsid w:val="00DC446C"/>
    <w:rsid w:val="00DC46C2"/>
    <w:rsid w:val="00DC4778"/>
    <w:rsid w:val="00DC488D"/>
    <w:rsid w:val="00DC5525"/>
    <w:rsid w:val="00DC5687"/>
    <w:rsid w:val="00DC6352"/>
    <w:rsid w:val="00DC645C"/>
    <w:rsid w:val="00DC65F4"/>
    <w:rsid w:val="00DC6988"/>
    <w:rsid w:val="00DC70E8"/>
    <w:rsid w:val="00DC729E"/>
    <w:rsid w:val="00DC77C3"/>
    <w:rsid w:val="00DC78A0"/>
    <w:rsid w:val="00DC78A1"/>
    <w:rsid w:val="00DC78FA"/>
    <w:rsid w:val="00DC7C3D"/>
    <w:rsid w:val="00DC7F47"/>
    <w:rsid w:val="00DD06A2"/>
    <w:rsid w:val="00DD0AC7"/>
    <w:rsid w:val="00DD108B"/>
    <w:rsid w:val="00DD2260"/>
    <w:rsid w:val="00DD242C"/>
    <w:rsid w:val="00DD2452"/>
    <w:rsid w:val="00DD2929"/>
    <w:rsid w:val="00DD312D"/>
    <w:rsid w:val="00DD3324"/>
    <w:rsid w:val="00DD350B"/>
    <w:rsid w:val="00DD3C1A"/>
    <w:rsid w:val="00DD4596"/>
    <w:rsid w:val="00DD4855"/>
    <w:rsid w:val="00DD48CC"/>
    <w:rsid w:val="00DD4B87"/>
    <w:rsid w:val="00DD4FFB"/>
    <w:rsid w:val="00DD5076"/>
    <w:rsid w:val="00DD51CC"/>
    <w:rsid w:val="00DD5F60"/>
    <w:rsid w:val="00DD6961"/>
    <w:rsid w:val="00DD71AF"/>
    <w:rsid w:val="00DD72EF"/>
    <w:rsid w:val="00DD7B17"/>
    <w:rsid w:val="00DD7B51"/>
    <w:rsid w:val="00DE1253"/>
    <w:rsid w:val="00DE1790"/>
    <w:rsid w:val="00DE1BD9"/>
    <w:rsid w:val="00DE1D54"/>
    <w:rsid w:val="00DE23F9"/>
    <w:rsid w:val="00DE24F1"/>
    <w:rsid w:val="00DE325D"/>
    <w:rsid w:val="00DE3768"/>
    <w:rsid w:val="00DE376D"/>
    <w:rsid w:val="00DE39C1"/>
    <w:rsid w:val="00DE3B08"/>
    <w:rsid w:val="00DE3FCA"/>
    <w:rsid w:val="00DE435F"/>
    <w:rsid w:val="00DE4477"/>
    <w:rsid w:val="00DE49C5"/>
    <w:rsid w:val="00DE4C4B"/>
    <w:rsid w:val="00DE51FC"/>
    <w:rsid w:val="00DE53DA"/>
    <w:rsid w:val="00DE56E6"/>
    <w:rsid w:val="00DE5BB7"/>
    <w:rsid w:val="00DE6065"/>
    <w:rsid w:val="00DE61BB"/>
    <w:rsid w:val="00DE64D3"/>
    <w:rsid w:val="00DE6B85"/>
    <w:rsid w:val="00DE6DBD"/>
    <w:rsid w:val="00DE6E69"/>
    <w:rsid w:val="00DE6EAC"/>
    <w:rsid w:val="00DE702D"/>
    <w:rsid w:val="00DE7570"/>
    <w:rsid w:val="00DE7EBE"/>
    <w:rsid w:val="00DF01E1"/>
    <w:rsid w:val="00DF04D6"/>
    <w:rsid w:val="00DF0839"/>
    <w:rsid w:val="00DF0884"/>
    <w:rsid w:val="00DF09AB"/>
    <w:rsid w:val="00DF0CE5"/>
    <w:rsid w:val="00DF0EBC"/>
    <w:rsid w:val="00DF2E10"/>
    <w:rsid w:val="00DF3621"/>
    <w:rsid w:val="00DF368D"/>
    <w:rsid w:val="00DF3923"/>
    <w:rsid w:val="00DF3A09"/>
    <w:rsid w:val="00DF3C3A"/>
    <w:rsid w:val="00DF3CAD"/>
    <w:rsid w:val="00DF3D5C"/>
    <w:rsid w:val="00DF40BD"/>
    <w:rsid w:val="00DF457A"/>
    <w:rsid w:val="00DF476F"/>
    <w:rsid w:val="00DF5126"/>
    <w:rsid w:val="00DF57BB"/>
    <w:rsid w:val="00DF5BE6"/>
    <w:rsid w:val="00DF6126"/>
    <w:rsid w:val="00DF648E"/>
    <w:rsid w:val="00DF662C"/>
    <w:rsid w:val="00DF6BA9"/>
    <w:rsid w:val="00DF7357"/>
    <w:rsid w:val="00DF740A"/>
    <w:rsid w:val="00DF7660"/>
    <w:rsid w:val="00DF76A9"/>
    <w:rsid w:val="00DF7EBF"/>
    <w:rsid w:val="00E00625"/>
    <w:rsid w:val="00E00CA3"/>
    <w:rsid w:val="00E00D86"/>
    <w:rsid w:val="00E0137C"/>
    <w:rsid w:val="00E01EC0"/>
    <w:rsid w:val="00E01F8D"/>
    <w:rsid w:val="00E02A20"/>
    <w:rsid w:val="00E035D9"/>
    <w:rsid w:val="00E0374B"/>
    <w:rsid w:val="00E03D35"/>
    <w:rsid w:val="00E04518"/>
    <w:rsid w:val="00E04B9F"/>
    <w:rsid w:val="00E051C6"/>
    <w:rsid w:val="00E05365"/>
    <w:rsid w:val="00E053AF"/>
    <w:rsid w:val="00E05BEF"/>
    <w:rsid w:val="00E05E13"/>
    <w:rsid w:val="00E066F0"/>
    <w:rsid w:val="00E0672B"/>
    <w:rsid w:val="00E06B8D"/>
    <w:rsid w:val="00E06D4F"/>
    <w:rsid w:val="00E06EF3"/>
    <w:rsid w:val="00E07454"/>
    <w:rsid w:val="00E074BA"/>
    <w:rsid w:val="00E07B03"/>
    <w:rsid w:val="00E10387"/>
    <w:rsid w:val="00E10636"/>
    <w:rsid w:val="00E10B1A"/>
    <w:rsid w:val="00E10F6C"/>
    <w:rsid w:val="00E11DF3"/>
    <w:rsid w:val="00E12B4F"/>
    <w:rsid w:val="00E12D45"/>
    <w:rsid w:val="00E12F30"/>
    <w:rsid w:val="00E12F43"/>
    <w:rsid w:val="00E13190"/>
    <w:rsid w:val="00E13CF9"/>
    <w:rsid w:val="00E14B67"/>
    <w:rsid w:val="00E14CD2"/>
    <w:rsid w:val="00E15D93"/>
    <w:rsid w:val="00E16822"/>
    <w:rsid w:val="00E16B88"/>
    <w:rsid w:val="00E16CDD"/>
    <w:rsid w:val="00E16FD6"/>
    <w:rsid w:val="00E17053"/>
    <w:rsid w:val="00E17BA8"/>
    <w:rsid w:val="00E17BB9"/>
    <w:rsid w:val="00E205E1"/>
    <w:rsid w:val="00E20786"/>
    <w:rsid w:val="00E2093B"/>
    <w:rsid w:val="00E20DE4"/>
    <w:rsid w:val="00E20E8F"/>
    <w:rsid w:val="00E21A65"/>
    <w:rsid w:val="00E21A77"/>
    <w:rsid w:val="00E21D2F"/>
    <w:rsid w:val="00E21EB6"/>
    <w:rsid w:val="00E22797"/>
    <w:rsid w:val="00E24383"/>
    <w:rsid w:val="00E24742"/>
    <w:rsid w:val="00E2575E"/>
    <w:rsid w:val="00E25D90"/>
    <w:rsid w:val="00E26CBF"/>
    <w:rsid w:val="00E27046"/>
    <w:rsid w:val="00E271A2"/>
    <w:rsid w:val="00E2757F"/>
    <w:rsid w:val="00E2789D"/>
    <w:rsid w:val="00E27A05"/>
    <w:rsid w:val="00E27AF1"/>
    <w:rsid w:val="00E30C55"/>
    <w:rsid w:val="00E313CE"/>
    <w:rsid w:val="00E31EDB"/>
    <w:rsid w:val="00E32367"/>
    <w:rsid w:val="00E33AA1"/>
    <w:rsid w:val="00E33AF7"/>
    <w:rsid w:val="00E33B34"/>
    <w:rsid w:val="00E33C93"/>
    <w:rsid w:val="00E33D96"/>
    <w:rsid w:val="00E33EED"/>
    <w:rsid w:val="00E34D12"/>
    <w:rsid w:val="00E350F1"/>
    <w:rsid w:val="00E35969"/>
    <w:rsid w:val="00E35E35"/>
    <w:rsid w:val="00E365E0"/>
    <w:rsid w:val="00E36A84"/>
    <w:rsid w:val="00E37032"/>
    <w:rsid w:val="00E376B4"/>
    <w:rsid w:val="00E37C1F"/>
    <w:rsid w:val="00E404F8"/>
    <w:rsid w:val="00E41251"/>
    <w:rsid w:val="00E4184D"/>
    <w:rsid w:val="00E41859"/>
    <w:rsid w:val="00E41869"/>
    <w:rsid w:val="00E41902"/>
    <w:rsid w:val="00E41B66"/>
    <w:rsid w:val="00E43629"/>
    <w:rsid w:val="00E43859"/>
    <w:rsid w:val="00E43D9E"/>
    <w:rsid w:val="00E448EC"/>
    <w:rsid w:val="00E4490C"/>
    <w:rsid w:val="00E44DFD"/>
    <w:rsid w:val="00E44FFC"/>
    <w:rsid w:val="00E45FAF"/>
    <w:rsid w:val="00E462D2"/>
    <w:rsid w:val="00E4637C"/>
    <w:rsid w:val="00E467A1"/>
    <w:rsid w:val="00E4688C"/>
    <w:rsid w:val="00E46C81"/>
    <w:rsid w:val="00E470B2"/>
    <w:rsid w:val="00E5012E"/>
    <w:rsid w:val="00E50FA7"/>
    <w:rsid w:val="00E5132C"/>
    <w:rsid w:val="00E51603"/>
    <w:rsid w:val="00E51F5B"/>
    <w:rsid w:val="00E5278A"/>
    <w:rsid w:val="00E527A5"/>
    <w:rsid w:val="00E52972"/>
    <w:rsid w:val="00E529B5"/>
    <w:rsid w:val="00E529F4"/>
    <w:rsid w:val="00E52EAC"/>
    <w:rsid w:val="00E53966"/>
    <w:rsid w:val="00E5396C"/>
    <w:rsid w:val="00E53C6E"/>
    <w:rsid w:val="00E53DA0"/>
    <w:rsid w:val="00E53E6A"/>
    <w:rsid w:val="00E5402E"/>
    <w:rsid w:val="00E54337"/>
    <w:rsid w:val="00E544E6"/>
    <w:rsid w:val="00E54797"/>
    <w:rsid w:val="00E5588F"/>
    <w:rsid w:val="00E55F1A"/>
    <w:rsid w:val="00E562D0"/>
    <w:rsid w:val="00E5638A"/>
    <w:rsid w:val="00E56638"/>
    <w:rsid w:val="00E56732"/>
    <w:rsid w:val="00E5701D"/>
    <w:rsid w:val="00E5785E"/>
    <w:rsid w:val="00E57919"/>
    <w:rsid w:val="00E60776"/>
    <w:rsid w:val="00E60B18"/>
    <w:rsid w:val="00E60B7A"/>
    <w:rsid w:val="00E60C3F"/>
    <w:rsid w:val="00E61070"/>
    <w:rsid w:val="00E61291"/>
    <w:rsid w:val="00E612FF"/>
    <w:rsid w:val="00E614D2"/>
    <w:rsid w:val="00E61C8F"/>
    <w:rsid w:val="00E61EF4"/>
    <w:rsid w:val="00E61FF9"/>
    <w:rsid w:val="00E622B6"/>
    <w:rsid w:val="00E62301"/>
    <w:rsid w:val="00E6240D"/>
    <w:rsid w:val="00E6313D"/>
    <w:rsid w:val="00E63466"/>
    <w:rsid w:val="00E639C0"/>
    <w:rsid w:val="00E64539"/>
    <w:rsid w:val="00E650F2"/>
    <w:rsid w:val="00E65715"/>
    <w:rsid w:val="00E66CD9"/>
    <w:rsid w:val="00E67159"/>
    <w:rsid w:val="00E673FB"/>
    <w:rsid w:val="00E6779A"/>
    <w:rsid w:val="00E67DD6"/>
    <w:rsid w:val="00E70780"/>
    <w:rsid w:val="00E717CC"/>
    <w:rsid w:val="00E71FF3"/>
    <w:rsid w:val="00E72A51"/>
    <w:rsid w:val="00E73806"/>
    <w:rsid w:val="00E73824"/>
    <w:rsid w:val="00E73C80"/>
    <w:rsid w:val="00E73FB6"/>
    <w:rsid w:val="00E740B7"/>
    <w:rsid w:val="00E7422A"/>
    <w:rsid w:val="00E745C4"/>
    <w:rsid w:val="00E745CB"/>
    <w:rsid w:val="00E7473C"/>
    <w:rsid w:val="00E74DDE"/>
    <w:rsid w:val="00E74FEE"/>
    <w:rsid w:val="00E75709"/>
    <w:rsid w:val="00E762EF"/>
    <w:rsid w:val="00E76446"/>
    <w:rsid w:val="00E7657D"/>
    <w:rsid w:val="00E76737"/>
    <w:rsid w:val="00E76F79"/>
    <w:rsid w:val="00E771AA"/>
    <w:rsid w:val="00E77368"/>
    <w:rsid w:val="00E778EB"/>
    <w:rsid w:val="00E77FB4"/>
    <w:rsid w:val="00E80019"/>
    <w:rsid w:val="00E8109F"/>
    <w:rsid w:val="00E81F28"/>
    <w:rsid w:val="00E82531"/>
    <w:rsid w:val="00E828D6"/>
    <w:rsid w:val="00E832AD"/>
    <w:rsid w:val="00E83493"/>
    <w:rsid w:val="00E8397C"/>
    <w:rsid w:val="00E83A9D"/>
    <w:rsid w:val="00E849D6"/>
    <w:rsid w:val="00E84CCE"/>
    <w:rsid w:val="00E85A6A"/>
    <w:rsid w:val="00E85C70"/>
    <w:rsid w:val="00E867F7"/>
    <w:rsid w:val="00E8696F"/>
    <w:rsid w:val="00E87006"/>
    <w:rsid w:val="00E87370"/>
    <w:rsid w:val="00E87636"/>
    <w:rsid w:val="00E87DC4"/>
    <w:rsid w:val="00E87DD2"/>
    <w:rsid w:val="00E87E43"/>
    <w:rsid w:val="00E902AA"/>
    <w:rsid w:val="00E902DE"/>
    <w:rsid w:val="00E905BA"/>
    <w:rsid w:val="00E9183D"/>
    <w:rsid w:val="00E919DE"/>
    <w:rsid w:val="00E922BF"/>
    <w:rsid w:val="00E92AC7"/>
    <w:rsid w:val="00E92EDD"/>
    <w:rsid w:val="00E93021"/>
    <w:rsid w:val="00E9378C"/>
    <w:rsid w:val="00E9386C"/>
    <w:rsid w:val="00E939F7"/>
    <w:rsid w:val="00E93B6C"/>
    <w:rsid w:val="00E93D24"/>
    <w:rsid w:val="00E93E75"/>
    <w:rsid w:val="00E94174"/>
    <w:rsid w:val="00E944AE"/>
    <w:rsid w:val="00E94548"/>
    <w:rsid w:val="00E954A0"/>
    <w:rsid w:val="00E9639E"/>
    <w:rsid w:val="00E96853"/>
    <w:rsid w:val="00E96AFB"/>
    <w:rsid w:val="00E96C76"/>
    <w:rsid w:val="00E97357"/>
    <w:rsid w:val="00EA0278"/>
    <w:rsid w:val="00EA073E"/>
    <w:rsid w:val="00EA0D1C"/>
    <w:rsid w:val="00EA0E53"/>
    <w:rsid w:val="00EA142E"/>
    <w:rsid w:val="00EA17EA"/>
    <w:rsid w:val="00EA23FD"/>
    <w:rsid w:val="00EA2563"/>
    <w:rsid w:val="00EA28C0"/>
    <w:rsid w:val="00EA2D70"/>
    <w:rsid w:val="00EA2E2F"/>
    <w:rsid w:val="00EA35AE"/>
    <w:rsid w:val="00EA3828"/>
    <w:rsid w:val="00EA3950"/>
    <w:rsid w:val="00EA3A02"/>
    <w:rsid w:val="00EA3F12"/>
    <w:rsid w:val="00EA4351"/>
    <w:rsid w:val="00EA4D4F"/>
    <w:rsid w:val="00EA5489"/>
    <w:rsid w:val="00EA5A2C"/>
    <w:rsid w:val="00EA62BC"/>
    <w:rsid w:val="00EA6463"/>
    <w:rsid w:val="00EA66A1"/>
    <w:rsid w:val="00EA6948"/>
    <w:rsid w:val="00EA7310"/>
    <w:rsid w:val="00EA777F"/>
    <w:rsid w:val="00EB00FB"/>
    <w:rsid w:val="00EB0693"/>
    <w:rsid w:val="00EB0919"/>
    <w:rsid w:val="00EB0A09"/>
    <w:rsid w:val="00EB110D"/>
    <w:rsid w:val="00EB1B49"/>
    <w:rsid w:val="00EB2C1E"/>
    <w:rsid w:val="00EB2F5A"/>
    <w:rsid w:val="00EB304B"/>
    <w:rsid w:val="00EB3C25"/>
    <w:rsid w:val="00EB3DFC"/>
    <w:rsid w:val="00EB4039"/>
    <w:rsid w:val="00EB48FD"/>
    <w:rsid w:val="00EB49D1"/>
    <w:rsid w:val="00EB4BEE"/>
    <w:rsid w:val="00EB4ECE"/>
    <w:rsid w:val="00EB50F8"/>
    <w:rsid w:val="00EB529C"/>
    <w:rsid w:val="00EB6310"/>
    <w:rsid w:val="00EB6353"/>
    <w:rsid w:val="00EB6960"/>
    <w:rsid w:val="00EB6F66"/>
    <w:rsid w:val="00EB7247"/>
    <w:rsid w:val="00EC014F"/>
    <w:rsid w:val="00EC046D"/>
    <w:rsid w:val="00EC0562"/>
    <w:rsid w:val="00EC05AD"/>
    <w:rsid w:val="00EC14C4"/>
    <w:rsid w:val="00EC192F"/>
    <w:rsid w:val="00EC1A22"/>
    <w:rsid w:val="00EC2073"/>
    <w:rsid w:val="00EC2227"/>
    <w:rsid w:val="00EC2392"/>
    <w:rsid w:val="00EC2792"/>
    <w:rsid w:val="00EC2861"/>
    <w:rsid w:val="00EC28EB"/>
    <w:rsid w:val="00EC2C22"/>
    <w:rsid w:val="00EC31AC"/>
    <w:rsid w:val="00EC39B4"/>
    <w:rsid w:val="00EC3A14"/>
    <w:rsid w:val="00EC3A6D"/>
    <w:rsid w:val="00EC50BB"/>
    <w:rsid w:val="00EC577D"/>
    <w:rsid w:val="00EC6A45"/>
    <w:rsid w:val="00EC708E"/>
    <w:rsid w:val="00EC7173"/>
    <w:rsid w:val="00EC7340"/>
    <w:rsid w:val="00EC7B01"/>
    <w:rsid w:val="00ED02F7"/>
    <w:rsid w:val="00ED0649"/>
    <w:rsid w:val="00ED0CC3"/>
    <w:rsid w:val="00ED0E26"/>
    <w:rsid w:val="00ED0EF6"/>
    <w:rsid w:val="00ED10D8"/>
    <w:rsid w:val="00ED136B"/>
    <w:rsid w:val="00ED1CC8"/>
    <w:rsid w:val="00ED1F7C"/>
    <w:rsid w:val="00ED2835"/>
    <w:rsid w:val="00ED3BA1"/>
    <w:rsid w:val="00ED3CC8"/>
    <w:rsid w:val="00ED407B"/>
    <w:rsid w:val="00ED4423"/>
    <w:rsid w:val="00ED448B"/>
    <w:rsid w:val="00ED4D6E"/>
    <w:rsid w:val="00ED4E7F"/>
    <w:rsid w:val="00ED4F56"/>
    <w:rsid w:val="00ED5533"/>
    <w:rsid w:val="00ED5780"/>
    <w:rsid w:val="00ED586A"/>
    <w:rsid w:val="00ED58B4"/>
    <w:rsid w:val="00ED65F6"/>
    <w:rsid w:val="00ED6928"/>
    <w:rsid w:val="00ED7482"/>
    <w:rsid w:val="00ED7CBB"/>
    <w:rsid w:val="00EE0084"/>
    <w:rsid w:val="00EE01D8"/>
    <w:rsid w:val="00EE0C08"/>
    <w:rsid w:val="00EE0DD7"/>
    <w:rsid w:val="00EE1473"/>
    <w:rsid w:val="00EE1957"/>
    <w:rsid w:val="00EE2300"/>
    <w:rsid w:val="00EE247B"/>
    <w:rsid w:val="00EE26CA"/>
    <w:rsid w:val="00EE2B45"/>
    <w:rsid w:val="00EE2E5D"/>
    <w:rsid w:val="00EE2F4B"/>
    <w:rsid w:val="00EE32F3"/>
    <w:rsid w:val="00EE3732"/>
    <w:rsid w:val="00EE3798"/>
    <w:rsid w:val="00EE4270"/>
    <w:rsid w:val="00EE45C2"/>
    <w:rsid w:val="00EE477B"/>
    <w:rsid w:val="00EE498A"/>
    <w:rsid w:val="00EE51D1"/>
    <w:rsid w:val="00EE5A88"/>
    <w:rsid w:val="00EE683E"/>
    <w:rsid w:val="00EE6C5D"/>
    <w:rsid w:val="00EE7299"/>
    <w:rsid w:val="00EE7679"/>
    <w:rsid w:val="00EF08EF"/>
    <w:rsid w:val="00EF0B8D"/>
    <w:rsid w:val="00EF0D71"/>
    <w:rsid w:val="00EF137A"/>
    <w:rsid w:val="00EF16B6"/>
    <w:rsid w:val="00EF1C70"/>
    <w:rsid w:val="00EF1E97"/>
    <w:rsid w:val="00EF1F79"/>
    <w:rsid w:val="00EF2191"/>
    <w:rsid w:val="00EF24BE"/>
    <w:rsid w:val="00EF2E89"/>
    <w:rsid w:val="00EF323A"/>
    <w:rsid w:val="00EF3B5D"/>
    <w:rsid w:val="00EF50AE"/>
    <w:rsid w:val="00EF50C4"/>
    <w:rsid w:val="00EF546A"/>
    <w:rsid w:val="00EF5F75"/>
    <w:rsid w:val="00EF6A59"/>
    <w:rsid w:val="00EF6C8B"/>
    <w:rsid w:val="00EF72D2"/>
    <w:rsid w:val="00EF7A8E"/>
    <w:rsid w:val="00F002E9"/>
    <w:rsid w:val="00F00A1B"/>
    <w:rsid w:val="00F00C71"/>
    <w:rsid w:val="00F00D0E"/>
    <w:rsid w:val="00F00E23"/>
    <w:rsid w:val="00F014C0"/>
    <w:rsid w:val="00F019B1"/>
    <w:rsid w:val="00F01A5D"/>
    <w:rsid w:val="00F0205A"/>
    <w:rsid w:val="00F0208F"/>
    <w:rsid w:val="00F0280D"/>
    <w:rsid w:val="00F029BA"/>
    <w:rsid w:val="00F02F0D"/>
    <w:rsid w:val="00F03D8A"/>
    <w:rsid w:val="00F03D95"/>
    <w:rsid w:val="00F040A8"/>
    <w:rsid w:val="00F04CDA"/>
    <w:rsid w:val="00F05043"/>
    <w:rsid w:val="00F056C0"/>
    <w:rsid w:val="00F05BC1"/>
    <w:rsid w:val="00F05C11"/>
    <w:rsid w:val="00F05F84"/>
    <w:rsid w:val="00F06087"/>
    <w:rsid w:val="00F06430"/>
    <w:rsid w:val="00F06568"/>
    <w:rsid w:val="00F073FA"/>
    <w:rsid w:val="00F076E3"/>
    <w:rsid w:val="00F07E66"/>
    <w:rsid w:val="00F102C4"/>
    <w:rsid w:val="00F1099A"/>
    <w:rsid w:val="00F109B8"/>
    <w:rsid w:val="00F10A9C"/>
    <w:rsid w:val="00F10B41"/>
    <w:rsid w:val="00F10D5F"/>
    <w:rsid w:val="00F116E2"/>
    <w:rsid w:val="00F1197C"/>
    <w:rsid w:val="00F11FF4"/>
    <w:rsid w:val="00F12073"/>
    <w:rsid w:val="00F12405"/>
    <w:rsid w:val="00F124F4"/>
    <w:rsid w:val="00F1265E"/>
    <w:rsid w:val="00F12B88"/>
    <w:rsid w:val="00F12BC5"/>
    <w:rsid w:val="00F12D78"/>
    <w:rsid w:val="00F130AF"/>
    <w:rsid w:val="00F13356"/>
    <w:rsid w:val="00F135C4"/>
    <w:rsid w:val="00F136A6"/>
    <w:rsid w:val="00F136DA"/>
    <w:rsid w:val="00F13A50"/>
    <w:rsid w:val="00F13AFF"/>
    <w:rsid w:val="00F13E56"/>
    <w:rsid w:val="00F143EC"/>
    <w:rsid w:val="00F149EC"/>
    <w:rsid w:val="00F14A36"/>
    <w:rsid w:val="00F15169"/>
    <w:rsid w:val="00F15364"/>
    <w:rsid w:val="00F153A6"/>
    <w:rsid w:val="00F159F6"/>
    <w:rsid w:val="00F15E03"/>
    <w:rsid w:val="00F1670A"/>
    <w:rsid w:val="00F16764"/>
    <w:rsid w:val="00F16B3D"/>
    <w:rsid w:val="00F16B51"/>
    <w:rsid w:val="00F17696"/>
    <w:rsid w:val="00F179B5"/>
    <w:rsid w:val="00F20215"/>
    <w:rsid w:val="00F20BDD"/>
    <w:rsid w:val="00F20E0E"/>
    <w:rsid w:val="00F21168"/>
    <w:rsid w:val="00F21BDC"/>
    <w:rsid w:val="00F21DAB"/>
    <w:rsid w:val="00F22F1A"/>
    <w:rsid w:val="00F234A5"/>
    <w:rsid w:val="00F238F5"/>
    <w:rsid w:val="00F23A8B"/>
    <w:rsid w:val="00F245AE"/>
    <w:rsid w:val="00F24642"/>
    <w:rsid w:val="00F24C00"/>
    <w:rsid w:val="00F2545E"/>
    <w:rsid w:val="00F25CDD"/>
    <w:rsid w:val="00F25E61"/>
    <w:rsid w:val="00F269A2"/>
    <w:rsid w:val="00F26A12"/>
    <w:rsid w:val="00F2720F"/>
    <w:rsid w:val="00F2721A"/>
    <w:rsid w:val="00F27EEB"/>
    <w:rsid w:val="00F27F7E"/>
    <w:rsid w:val="00F27F89"/>
    <w:rsid w:val="00F30086"/>
    <w:rsid w:val="00F3093E"/>
    <w:rsid w:val="00F30A08"/>
    <w:rsid w:val="00F30B6E"/>
    <w:rsid w:val="00F30ECD"/>
    <w:rsid w:val="00F3104C"/>
    <w:rsid w:val="00F3198B"/>
    <w:rsid w:val="00F32317"/>
    <w:rsid w:val="00F32464"/>
    <w:rsid w:val="00F324D5"/>
    <w:rsid w:val="00F32680"/>
    <w:rsid w:val="00F327E6"/>
    <w:rsid w:val="00F32898"/>
    <w:rsid w:val="00F32C4F"/>
    <w:rsid w:val="00F32CB1"/>
    <w:rsid w:val="00F332EB"/>
    <w:rsid w:val="00F334DB"/>
    <w:rsid w:val="00F33714"/>
    <w:rsid w:val="00F33972"/>
    <w:rsid w:val="00F33B37"/>
    <w:rsid w:val="00F346CC"/>
    <w:rsid w:val="00F34FD1"/>
    <w:rsid w:val="00F3612C"/>
    <w:rsid w:val="00F368B0"/>
    <w:rsid w:val="00F36C77"/>
    <w:rsid w:val="00F36EC0"/>
    <w:rsid w:val="00F37064"/>
    <w:rsid w:val="00F379E6"/>
    <w:rsid w:val="00F37B64"/>
    <w:rsid w:val="00F37F9B"/>
    <w:rsid w:val="00F40913"/>
    <w:rsid w:val="00F40E69"/>
    <w:rsid w:val="00F40F07"/>
    <w:rsid w:val="00F4107E"/>
    <w:rsid w:val="00F4186A"/>
    <w:rsid w:val="00F418F8"/>
    <w:rsid w:val="00F41AF3"/>
    <w:rsid w:val="00F41ED8"/>
    <w:rsid w:val="00F431DA"/>
    <w:rsid w:val="00F43C28"/>
    <w:rsid w:val="00F43F21"/>
    <w:rsid w:val="00F444AC"/>
    <w:rsid w:val="00F448D7"/>
    <w:rsid w:val="00F44989"/>
    <w:rsid w:val="00F45004"/>
    <w:rsid w:val="00F45137"/>
    <w:rsid w:val="00F4538C"/>
    <w:rsid w:val="00F45706"/>
    <w:rsid w:val="00F45B9A"/>
    <w:rsid w:val="00F460A8"/>
    <w:rsid w:val="00F46825"/>
    <w:rsid w:val="00F4699A"/>
    <w:rsid w:val="00F471D1"/>
    <w:rsid w:val="00F4726F"/>
    <w:rsid w:val="00F4773C"/>
    <w:rsid w:val="00F47943"/>
    <w:rsid w:val="00F5189E"/>
    <w:rsid w:val="00F51A64"/>
    <w:rsid w:val="00F51D44"/>
    <w:rsid w:val="00F52628"/>
    <w:rsid w:val="00F52F48"/>
    <w:rsid w:val="00F536CF"/>
    <w:rsid w:val="00F53833"/>
    <w:rsid w:val="00F53864"/>
    <w:rsid w:val="00F53E5E"/>
    <w:rsid w:val="00F5404C"/>
    <w:rsid w:val="00F54050"/>
    <w:rsid w:val="00F541AA"/>
    <w:rsid w:val="00F54B67"/>
    <w:rsid w:val="00F54BC2"/>
    <w:rsid w:val="00F54F95"/>
    <w:rsid w:val="00F5571B"/>
    <w:rsid w:val="00F5590C"/>
    <w:rsid w:val="00F55F49"/>
    <w:rsid w:val="00F56152"/>
    <w:rsid w:val="00F568C9"/>
    <w:rsid w:val="00F5709A"/>
    <w:rsid w:val="00F57166"/>
    <w:rsid w:val="00F57321"/>
    <w:rsid w:val="00F576C5"/>
    <w:rsid w:val="00F57DD3"/>
    <w:rsid w:val="00F602A2"/>
    <w:rsid w:val="00F60D56"/>
    <w:rsid w:val="00F60E86"/>
    <w:rsid w:val="00F60ED9"/>
    <w:rsid w:val="00F60F5F"/>
    <w:rsid w:val="00F616C8"/>
    <w:rsid w:val="00F61873"/>
    <w:rsid w:val="00F61E26"/>
    <w:rsid w:val="00F61E39"/>
    <w:rsid w:val="00F61ECB"/>
    <w:rsid w:val="00F622E1"/>
    <w:rsid w:val="00F6258C"/>
    <w:rsid w:val="00F62C38"/>
    <w:rsid w:val="00F6349F"/>
    <w:rsid w:val="00F63B21"/>
    <w:rsid w:val="00F65C43"/>
    <w:rsid w:val="00F65D89"/>
    <w:rsid w:val="00F6602B"/>
    <w:rsid w:val="00F66546"/>
    <w:rsid w:val="00F66730"/>
    <w:rsid w:val="00F667DF"/>
    <w:rsid w:val="00F6698A"/>
    <w:rsid w:val="00F675E6"/>
    <w:rsid w:val="00F678D3"/>
    <w:rsid w:val="00F70C27"/>
    <w:rsid w:val="00F71001"/>
    <w:rsid w:val="00F71206"/>
    <w:rsid w:val="00F71672"/>
    <w:rsid w:val="00F725B8"/>
    <w:rsid w:val="00F7306F"/>
    <w:rsid w:val="00F73665"/>
    <w:rsid w:val="00F737DD"/>
    <w:rsid w:val="00F74711"/>
    <w:rsid w:val="00F74FFB"/>
    <w:rsid w:val="00F75910"/>
    <w:rsid w:val="00F76339"/>
    <w:rsid w:val="00F7736D"/>
    <w:rsid w:val="00F77510"/>
    <w:rsid w:val="00F775EA"/>
    <w:rsid w:val="00F80E47"/>
    <w:rsid w:val="00F810E1"/>
    <w:rsid w:val="00F81277"/>
    <w:rsid w:val="00F81747"/>
    <w:rsid w:val="00F8185D"/>
    <w:rsid w:val="00F81B23"/>
    <w:rsid w:val="00F81FE8"/>
    <w:rsid w:val="00F82411"/>
    <w:rsid w:val="00F82A8E"/>
    <w:rsid w:val="00F82B42"/>
    <w:rsid w:val="00F82C4C"/>
    <w:rsid w:val="00F83390"/>
    <w:rsid w:val="00F84251"/>
    <w:rsid w:val="00F8467E"/>
    <w:rsid w:val="00F84ACE"/>
    <w:rsid w:val="00F84E3C"/>
    <w:rsid w:val="00F857B9"/>
    <w:rsid w:val="00F85B49"/>
    <w:rsid w:val="00F864D1"/>
    <w:rsid w:val="00F8693C"/>
    <w:rsid w:val="00F86C52"/>
    <w:rsid w:val="00F86DE3"/>
    <w:rsid w:val="00F875AB"/>
    <w:rsid w:val="00F877D9"/>
    <w:rsid w:val="00F907FF"/>
    <w:rsid w:val="00F90AA4"/>
    <w:rsid w:val="00F90E0B"/>
    <w:rsid w:val="00F911C5"/>
    <w:rsid w:val="00F91270"/>
    <w:rsid w:val="00F9192A"/>
    <w:rsid w:val="00F927D3"/>
    <w:rsid w:val="00F92DC9"/>
    <w:rsid w:val="00F92FF4"/>
    <w:rsid w:val="00F93602"/>
    <w:rsid w:val="00F93A11"/>
    <w:rsid w:val="00F93DB2"/>
    <w:rsid w:val="00F9469F"/>
    <w:rsid w:val="00F9474A"/>
    <w:rsid w:val="00F94C8A"/>
    <w:rsid w:val="00F94E5C"/>
    <w:rsid w:val="00F95213"/>
    <w:rsid w:val="00F9567C"/>
    <w:rsid w:val="00F95A6E"/>
    <w:rsid w:val="00F95C1F"/>
    <w:rsid w:val="00F973E4"/>
    <w:rsid w:val="00F97AA6"/>
    <w:rsid w:val="00F97B30"/>
    <w:rsid w:val="00F97FAC"/>
    <w:rsid w:val="00FA04AE"/>
    <w:rsid w:val="00FA0B06"/>
    <w:rsid w:val="00FA0CC4"/>
    <w:rsid w:val="00FA0D40"/>
    <w:rsid w:val="00FA1197"/>
    <w:rsid w:val="00FA1476"/>
    <w:rsid w:val="00FA1808"/>
    <w:rsid w:val="00FA1828"/>
    <w:rsid w:val="00FA1C30"/>
    <w:rsid w:val="00FA20E7"/>
    <w:rsid w:val="00FA21E2"/>
    <w:rsid w:val="00FA28B4"/>
    <w:rsid w:val="00FA2EF6"/>
    <w:rsid w:val="00FA3074"/>
    <w:rsid w:val="00FA31F2"/>
    <w:rsid w:val="00FA3D92"/>
    <w:rsid w:val="00FA40E2"/>
    <w:rsid w:val="00FA4CB6"/>
    <w:rsid w:val="00FA54BF"/>
    <w:rsid w:val="00FA601B"/>
    <w:rsid w:val="00FA61A1"/>
    <w:rsid w:val="00FA624C"/>
    <w:rsid w:val="00FA64EA"/>
    <w:rsid w:val="00FA6648"/>
    <w:rsid w:val="00FA6B62"/>
    <w:rsid w:val="00FA70A9"/>
    <w:rsid w:val="00FA7AE6"/>
    <w:rsid w:val="00FA7CFA"/>
    <w:rsid w:val="00FA7D7A"/>
    <w:rsid w:val="00FB0050"/>
    <w:rsid w:val="00FB03B1"/>
    <w:rsid w:val="00FB0468"/>
    <w:rsid w:val="00FB057D"/>
    <w:rsid w:val="00FB0738"/>
    <w:rsid w:val="00FB1149"/>
    <w:rsid w:val="00FB1190"/>
    <w:rsid w:val="00FB14F1"/>
    <w:rsid w:val="00FB1F08"/>
    <w:rsid w:val="00FB233B"/>
    <w:rsid w:val="00FB2409"/>
    <w:rsid w:val="00FB2982"/>
    <w:rsid w:val="00FB2D64"/>
    <w:rsid w:val="00FB3164"/>
    <w:rsid w:val="00FB3BCE"/>
    <w:rsid w:val="00FB3BE4"/>
    <w:rsid w:val="00FB3E85"/>
    <w:rsid w:val="00FB4399"/>
    <w:rsid w:val="00FB4520"/>
    <w:rsid w:val="00FB47D5"/>
    <w:rsid w:val="00FB491D"/>
    <w:rsid w:val="00FB4E60"/>
    <w:rsid w:val="00FB4EA9"/>
    <w:rsid w:val="00FB546B"/>
    <w:rsid w:val="00FB54B3"/>
    <w:rsid w:val="00FB5B09"/>
    <w:rsid w:val="00FB5C02"/>
    <w:rsid w:val="00FB69BD"/>
    <w:rsid w:val="00FB6C4B"/>
    <w:rsid w:val="00FB7583"/>
    <w:rsid w:val="00FB758E"/>
    <w:rsid w:val="00FB77B9"/>
    <w:rsid w:val="00FB7A49"/>
    <w:rsid w:val="00FC02BF"/>
    <w:rsid w:val="00FC078A"/>
    <w:rsid w:val="00FC107D"/>
    <w:rsid w:val="00FC1090"/>
    <w:rsid w:val="00FC10F1"/>
    <w:rsid w:val="00FC1428"/>
    <w:rsid w:val="00FC1633"/>
    <w:rsid w:val="00FC18F7"/>
    <w:rsid w:val="00FC1941"/>
    <w:rsid w:val="00FC1BF5"/>
    <w:rsid w:val="00FC1C06"/>
    <w:rsid w:val="00FC2750"/>
    <w:rsid w:val="00FC322C"/>
    <w:rsid w:val="00FC343A"/>
    <w:rsid w:val="00FC3799"/>
    <w:rsid w:val="00FC39BD"/>
    <w:rsid w:val="00FC3AAB"/>
    <w:rsid w:val="00FC3E73"/>
    <w:rsid w:val="00FC4B3D"/>
    <w:rsid w:val="00FC4C77"/>
    <w:rsid w:val="00FC560E"/>
    <w:rsid w:val="00FC56D0"/>
    <w:rsid w:val="00FC594F"/>
    <w:rsid w:val="00FC6275"/>
    <w:rsid w:val="00FC6AFC"/>
    <w:rsid w:val="00FC6C4C"/>
    <w:rsid w:val="00FC6FCF"/>
    <w:rsid w:val="00FC716C"/>
    <w:rsid w:val="00FC718B"/>
    <w:rsid w:val="00FC72B4"/>
    <w:rsid w:val="00FC74FC"/>
    <w:rsid w:val="00FC7601"/>
    <w:rsid w:val="00FC766F"/>
    <w:rsid w:val="00FD031B"/>
    <w:rsid w:val="00FD0578"/>
    <w:rsid w:val="00FD05C0"/>
    <w:rsid w:val="00FD0EC6"/>
    <w:rsid w:val="00FD1D2B"/>
    <w:rsid w:val="00FD1D62"/>
    <w:rsid w:val="00FD2C1C"/>
    <w:rsid w:val="00FD3319"/>
    <w:rsid w:val="00FD35FB"/>
    <w:rsid w:val="00FD3628"/>
    <w:rsid w:val="00FD3A5B"/>
    <w:rsid w:val="00FD3DCC"/>
    <w:rsid w:val="00FD465A"/>
    <w:rsid w:val="00FD4A16"/>
    <w:rsid w:val="00FD4C5F"/>
    <w:rsid w:val="00FD4C9B"/>
    <w:rsid w:val="00FD5E05"/>
    <w:rsid w:val="00FD5FD6"/>
    <w:rsid w:val="00FD610C"/>
    <w:rsid w:val="00FD63E5"/>
    <w:rsid w:val="00FD6EAB"/>
    <w:rsid w:val="00FD6F7B"/>
    <w:rsid w:val="00FD751B"/>
    <w:rsid w:val="00FD7B7B"/>
    <w:rsid w:val="00FD7BBB"/>
    <w:rsid w:val="00FE0035"/>
    <w:rsid w:val="00FE057B"/>
    <w:rsid w:val="00FE0A10"/>
    <w:rsid w:val="00FE0D32"/>
    <w:rsid w:val="00FE0EDE"/>
    <w:rsid w:val="00FE11C8"/>
    <w:rsid w:val="00FE1381"/>
    <w:rsid w:val="00FE1BDE"/>
    <w:rsid w:val="00FE27A7"/>
    <w:rsid w:val="00FE2AEF"/>
    <w:rsid w:val="00FE4155"/>
    <w:rsid w:val="00FE47E4"/>
    <w:rsid w:val="00FE4832"/>
    <w:rsid w:val="00FE494D"/>
    <w:rsid w:val="00FE4A1A"/>
    <w:rsid w:val="00FE53BD"/>
    <w:rsid w:val="00FE57E2"/>
    <w:rsid w:val="00FE5B19"/>
    <w:rsid w:val="00FE5D3E"/>
    <w:rsid w:val="00FE6553"/>
    <w:rsid w:val="00FE6E84"/>
    <w:rsid w:val="00FE6F8A"/>
    <w:rsid w:val="00FE7009"/>
    <w:rsid w:val="00FE7142"/>
    <w:rsid w:val="00FE78FA"/>
    <w:rsid w:val="00FF01FC"/>
    <w:rsid w:val="00FF030F"/>
    <w:rsid w:val="00FF10F2"/>
    <w:rsid w:val="00FF1864"/>
    <w:rsid w:val="00FF1EFD"/>
    <w:rsid w:val="00FF23E4"/>
    <w:rsid w:val="00FF24D6"/>
    <w:rsid w:val="00FF2F14"/>
    <w:rsid w:val="00FF3298"/>
    <w:rsid w:val="00FF346A"/>
    <w:rsid w:val="00FF34B0"/>
    <w:rsid w:val="00FF3680"/>
    <w:rsid w:val="00FF4654"/>
    <w:rsid w:val="00FF4C4A"/>
    <w:rsid w:val="00FF4EC3"/>
    <w:rsid w:val="00FF4F60"/>
    <w:rsid w:val="00FF51BD"/>
    <w:rsid w:val="00FF5253"/>
    <w:rsid w:val="00FF5D7F"/>
    <w:rsid w:val="00FF6A6C"/>
    <w:rsid w:val="00FF7E3F"/>
    <w:rsid w:val="00FF7F6F"/>
    <w:rsid w:val="00FF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050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80507"/>
    <w:pPr>
      <w:keepNext/>
      <w:ind w:firstLine="709"/>
      <w:jc w:val="both"/>
      <w:outlineLvl w:val="0"/>
    </w:pPr>
    <w:rPr>
      <w:rFonts w:ascii="Arial" w:hAnsi="Arial"/>
      <w:b/>
      <w:bCs/>
      <w:lang/>
    </w:rPr>
  </w:style>
  <w:style w:type="paragraph" w:styleId="2">
    <w:name w:val="heading 2"/>
    <w:basedOn w:val="a"/>
    <w:next w:val="a"/>
    <w:link w:val="20"/>
    <w:qFormat/>
    <w:rsid w:val="000808B3"/>
    <w:pPr>
      <w:keepNext/>
      <w:suppressAutoHyphens w:val="0"/>
      <w:spacing w:before="240" w:after="60"/>
      <w:outlineLvl w:val="1"/>
    </w:pPr>
    <w:rPr>
      <w:rFonts w:ascii="Arial" w:hAnsi="Arial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D80507"/>
    <w:pPr>
      <w:keepNext/>
      <w:jc w:val="center"/>
      <w:outlineLvl w:val="2"/>
    </w:pPr>
    <w:rPr>
      <w:rFonts w:ascii="Arial" w:hAnsi="Arial"/>
      <w:b/>
      <w:bCs/>
      <w:sz w:val="28"/>
      <w:szCs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F20E0E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1">
    <w:name w:val="Основной шрифт абзаца1"/>
    <w:rsid w:val="00D80507"/>
  </w:style>
  <w:style w:type="character" w:styleId="a4">
    <w:name w:val="page number"/>
    <w:rsid w:val="00D80507"/>
    <w:rPr>
      <w:rFonts w:cs="Times New Roman"/>
    </w:rPr>
  </w:style>
  <w:style w:type="paragraph" w:styleId="a5">
    <w:name w:val="Body Text"/>
    <w:basedOn w:val="a"/>
    <w:link w:val="a6"/>
    <w:rsid w:val="00D80507"/>
    <w:pPr>
      <w:spacing w:after="120"/>
    </w:pPr>
    <w:rPr>
      <w:lang/>
    </w:rPr>
  </w:style>
  <w:style w:type="paragraph" w:styleId="a7">
    <w:name w:val="Body Text Indent"/>
    <w:basedOn w:val="a"/>
    <w:link w:val="a8"/>
    <w:rsid w:val="00D80507"/>
    <w:pPr>
      <w:spacing w:after="120"/>
      <w:ind w:left="283"/>
    </w:pPr>
    <w:rPr>
      <w:lang/>
    </w:rPr>
  </w:style>
  <w:style w:type="paragraph" w:customStyle="1" w:styleId="ConsNormal">
    <w:name w:val="ConsNormal"/>
    <w:rsid w:val="00D80507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styleId="a9">
    <w:name w:val="header"/>
    <w:basedOn w:val="a"/>
    <w:link w:val="aa"/>
    <w:rsid w:val="00D80507"/>
    <w:pPr>
      <w:tabs>
        <w:tab w:val="center" w:pos="4677"/>
        <w:tab w:val="right" w:pos="9355"/>
      </w:tabs>
    </w:pPr>
    <w:rPr>
      <w:lang/>
    </w:rPr>
  </w:style>
  <w:style w:type="paragraph" w:styleId="21">
    <w:name w:val="Body Text Indent 2"/>
    <w:basedOn w:val="a"/>
    <w:link w:val="22"/>
    <w:rsid w:val="00D80507"/>
    <w:pPr>
      <w:spacing w:after="120" w:line="480" w:lineRule="auto"/>
      <w:ind w:left="283"/>
    </w:pPr>
    <w:rPr>
      <w:lang/>
    </w:rPr>
  </w:style>
  <w:style w:type="paragraph" w:customStyle="1" w:styleId="ListParagraph">
    <w:name w:val="List Paragraph"/>
    <w:basedOn w:val="a"/>
    <w:rsid w:val="00D80507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ru-RU"/>
    </w:rPr>
  </w:style>
  <w:style w:type="paragraph" w:styleId="ab">
    <w:name w:val="Normal (Web)"/>
    <w:basedOn w:val="a"/>
    <w:uiPriority w:val="99"/>
    <w:rsid w:val="00D80507"/>
    <w:pPr>
      <w:suppressAutoHyphens w:val="0"/>
      <w:spacing w:before="100" w:beforeAutospacing="1" w:after="119"/>
    </w:pPr>
    <w:rPr>
      <w:lang w:eastAsia="ru-RU"/>
    </w:rPr>
  </w:style>
  <w:style w:type="paragraph" w:customStyle="1" w:styleId="ConsPlusTitle">
    <w:name w:val="ConsPlusTitle"/>
    <w:rsid w:val="00D80507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D8050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805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Strong"/>
    <w:uiPriority w:val="22"/>
    <w:qFormat/>
    <w:rsid w:val="00D80507"/>
    <w:rPr>
      <w:rFonts w:cs="Times New Roman"/>
      <w:b/>
      <w:bCs/>
    </w:rPr>
  </w:style>
  <w:style w:type="paragraph" w:styleId="ad">
    <w:name w:val="annotation text"/>
    <w:basedOn w:val="a"/>
    <w:link w:val="ae"/>
    <w:semiHidden/>
    <w:rsid w:val="00D80507"/>
    <w:rPr>
      <w:sz w:val="20"/>
      <w:szCs w:val="20"/>
    </w:rPr>
  </w:style>
  <w:style w:type="character" w:customStyle="1" w:styleId="ae">
    <w:name w:val="Текст примечания Знак"/>
    <w:link w:val="ad"/>
    <w:locked/>
    <w:rsid w:val="00D80507"/>
    <w:rPr>
      <w:lang w:val="ru-RU" w:eastAsia="ar-SA" w:bidi="ar-SA"/>
    </w:rPr>
  </w:style>
  <w:style w:type="paragraph" w:styleId="af">
    <w:name w:val="annotation subject"/>
    <w:basedOn w:val="ad"/>
    <w:next w:val="ad"/>
    <w:link w:val="af0"/>
    <w:semiHidden/>
    <w:rsid w:val="00D80507"/>
    <w:rPr>
      <w:b/>
      <w:bCs/>
    </w:rPr>
  </w:style>
  <w:style w:type="character" w:customStyle="1" w:styleId="af0">
    <w:name w:val="Тема примечания Знак"/>
    <w:link w:val="af"/>
    <w:locked/>
    <w:rsid w:val="00D80507"/>
    <w:rPr>
      <w:b/>
      <w:bCs/>
      <w:lang w:val="ru-RU" w:eastAsia="ar-SA" w:bidi="ar-SA"/>
    </w:rPr>
  </w:style>
  <w:style w:type="paragraph" w:styleId="af1">
    <w:name w:val="Balloon Text"/>
    <w:basedOn w:val="a"/>
    <w:link w:val="af2"/>
    <w:semiHidden/>
    <w:rsid w:val="00D8050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locked/>
    <w:rsid w:val="00D80507"/>
    <w:rPr>
      <w:rFonts w:ascii="Tahoma" w:hAnsi="Tahoma" w:cs="Tahoma"/>
      <w:sz w:val="16"/>
      <w:szCs w:val="16"/>
      <w:lang w:val="ru-RU" w:eastAsia="ar-SA" w:bidi="ar-SA"/>
    </w:rPr>
  </w:style>
  <w:style w:type="character" w:styleId="af3">
    <w:name w:val="Hyperlink"/>
    <w:rsid w:val="00D80507"/>
    <w:rPr>
      <w:rFonts w:cs="Times New Roman"/>
      <w:color w:val="0000FF"/>
      <w:u w:val="single"/>
    </w:rPr>
  </w:style>
  <w:style w:type="paragraph" w:styleId="af4">
    <w:name w:val="footnote text"/>
    <w:basedOn w:val="a"/>
    <w:link w:val="af5"/>
    <w:uiPriority w:val="99"/>
    <w:semiHidden/>
    <w:rsid w:val="00D80507"/>
    <w:pPr>
      <w:suppressAutoHyphens w:val="0"/>
    </w:pPr>
    <w:rPr>
      <w:sz w:val="20"/>
      <w:szCs w:val="20"/>
      <w:lang w:eastAsia="ru-RU"/>
    </w:rPr>
  </w:style>
  <w:style w:type="character" w:customStyle="1" w:styleId="af5">
    <w:name w:val="Текст сноски Знак"/>
    <w:link w:val="af4"/>
    <w:uiPriority w:val="99"/>
    <w:semiHidden/>
    <w:locked/>
    <w:rsid w:val="00D80507"/>
    <w:rPr>
      <w:lang w:val="ru-RU" w:eastAsia="ru-RU" w:bidi="ar-SA"/>
    </w:rPr>
  </w:style>
  <w:style w:type="paragraph" w:styleId="31">
    <w:name w:val="Body Text Indent 3"/>
    <w:basedOn w:val="a"/>
    <w:link w:val="32"/>
    <w:rsid w:val="007103F4"/>
    <w:pPr>
      <w:suppressAutoHyphens w:val="0"/>
      <w:spacing w:after="120"/>
      <w:ind w:left="283"/>
    </w:pPr>
    <w:rPr>
      <w:sz w:val="16"/>
      <w:szCs w:val="16"/>
      <w:lang/>
    </w:rPr>
  </w:style>
  <w:style w:type="table" w:styleId="af6">
    <w:name w:val="Table Grid"/>
    <w:basedOn w:val="a1"/>
    <w:uiPriority w:val="59"/>
    <w:rsid w:val="00865D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footer"/>
    <w:basedOn w:val="a"/>
    <w:link w:val="af8"/>
    <w:rsid w:val="00AE46D2"/>
    <w:pPr>
      <w:tabs>
        <w:tab w:val="center" w:pos="4677"/>
        <w:tab w:val="right" w:pos="9355"/>
      </w:tabs>
    </w:pPr>
    <w:rPr>
      <w:lang/>
    </w:rPr>
  </w:style>
  <w:style w:type="character" w:styleId="af9">
    <w:name w:val="footnote reference"/>
    <w:uiPriority w:val="99"/>
    <w:semiHidden/>
    <w:rsid w:val="006866DB"/>
    <w:rPr>
      <w:vertAlign w:val="superscript"/>
    </w:rPr>
  </w:style>
  <w:style w:type="paragraph" w:customStyle="1" w:styleId="afa">
    <w:name w:val="Знак Знак Знак Знак Знак Знак"/>
    <w:basedOn w:val="a"/>
    <w:rsid w:val="00260759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b">
    <w:name w:val="Body Text First Indent"/>
    <w:basedOn w:val="a5"/>
    <w:link w:val="afc"/>
    <w:rsid w:val="000808B3"/>
    <w:pPr>
      <w:suppressAutoHyphens w:val="0"/>
      <w:ind w:firstLine="210"/>
    </w:pPr>
    <w:rPr>
      <w:lang/>
    </w:rPr>
  </w:style>
  <w:style w:type="paragraph" w:customStyle="1" w:styleId="afd">
    <w:name w:val="Знак"/>
    <w:basedOn w:val="a"/>
    <w:rsid w:val="000808B3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styleId="23">
    <w:name w:val="List 2"/>
    <w:basedOn w:val="a"/>
    <w:rsid w:val="000808B3"/>
    <w:pPr>
      <w:suppressAutoHyphens w:val="0"/>
      <w:ind w:left="566" w:hanging="283"/>
    </w:pPr>
    <w:rPr>
      <w:lang w:eastAsia="ru-RU"/>
    </w:rPr>
  </w:style>
  <w:style w:type="paragraph" w:styleId="afe">
    <w:name w:val="Normal Indent"/>
    <w:basedOn w:val="a"/>
    <w:rsid w:val="000808B3"/>
    <w:pPr>
      <w:suppressAutoHyphens w:val="0"/>
      <w:ind w:left="708"/>
    </w:pPr>
    <w:rPr>
      <w:lang w:eastAsia="ru-RU"/>
    </w:rPr>
  </w:style>
  <w:style w:type="paragraph" w:customStyle="1" w:styleId="ConsPlusCell">
    <w:name w:val="ConsPlusCell"/>
    <w:rsid w:val="000808B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">
    <w:name w:val=" Знак Знак Знак Знак"/>
    <w:basedOn w:val="a"/>
    <w:rsid w:val="00F4699A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f6"/>
    <w:uiPriority w:val="59"/>
    <w:rsid w:val="001B1F1F"/>
    <w:rPr>
      <w:rFonts w:eastAsia="Calibr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No Spacing"/>
    <w:qFormat/>
    <w:rsid w:val="00EE26CA"/>
    <w:pPr>
      <w:suppressAutoHyphens/>
    </w:pPr>
    <w:rPr>
      <w:sz w:val="24"/>
      <w:szCs w:val="24"/>
      <w:lang w:eastAsia="ar-SA"/>
    </w:rPr>
  </w:style>
  <w:style w:type="numbering" w:customStyle="1" w:styleId="13">
    <w:name w:val="Нет списка1"/>
    <w:next w:val="a2"/>
    <w:uiPriority w:val="99"/>
    <w:semiHidden/>
    <w:unhideWhenUsed/>
    <w:rsid w:val="00C9176A"/>
  </w:style>
  <w:style w:type="character" w:customStyle="1" w:styleId="10">
    <w:name w:val="Заголовок 1 Знак"/>
    <w:link w:val="1"/>
    <w:rsid w:val="00C9176A"/>
    <w:rPr>
      <w:rFonts w:ascii="Arial" w:hAnsi="Arial" w:cs="Arial"/>
      <w:b/>
      <w:bCs/>
      <w:sz w:val="24"/>
      <w:szCs w:val="24"/>
      <w:lang w:eastAsia="ar-SA"/>
    </w:rPr>
  </w:style>
  <w:style w:type="character" w:customStyle="1" w:styleId="20">
    <w:name w:val="Заголовок 2 Знак"/>
    <w:link w:val="2"/>
    <w:rsid w:val="00C9176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C9176A"/>
    <w:rPr>
      <w:rFonts w:ascii="Arial" w:hAnsi="Arial" w:cs="Arial"/>
      <w:b/>
      <w:bCs/>
      <w:sz w:val="28"/>
      <w:szCs w:val="28"/>
      <w:lang w:eastAsia="ar-SA"/>
    </w:rPr>
  </w:style>
  <w:style w:type="numbering" w:customStyle="1" w:styleId="110">
    <w:name w:val="Нет списка11"/>
    <w:next w:val="a2"/>
    <w:semiHidden/>
    <w:rsid w:val="00C9176A"/>
  </w:style>
  <w:style w:type="character" w:customStyle="1" w:styleId="a6">
    <w:name w:val="Основной текст Знак"/>
    <w:link w:val="a5"/>
    <w:rsid w:val="00C9176A"/>
    <w:rPr>
      <w:sz w:val="24"/>
      <w:szCs w:val="24"/>
      <w:lang w:eastAsia="ar-SA"/>
    </w:rPr>
  </w:style>
  <w:style w:type="character" w:customStyle="1" w:styleId="a8">
    <w:name w:val="Основной текст с отступом Знак"/>
    <w:link w:val="a7"/>
    <w:rsid w:val="00C9176A"/>
    <w:rPr>
      <w:sz w:val="24"/>
      <w:szCs w:val="24"/>
      <w:lang w:eastAsia="ar-SA"/>
    </w:rPr>
  </w:style>
  <w:style w:type="character" w:customStyle="1" w:styleId="aa">
    <w:name w:val="Верхний колонтитул Знак"/>
    <w:link w:val="a9"/>
    <w:rsid w:val="00C9176A"/>
    <w:rPr>
      <w:sz w:val="24"/>
      <w:szCs w:val="24"/>
      <w:lang w:eastAsia="ar-SA"/>
    </w:rPr>
  </w:style>
  <w:style w:type="character" w:customStyle="1" w:styleId="22">
    <w:name w:val="Основной текст с отступом 2 Знак"/>
    <w:link w:val="21"/>
    <w:rsid w:val="00C9176A"/>
    <w:rPr>
      <w:sz w:val="24"/>
      <w:szCs w:val="24"/>
      <w:lang w:eastAsia="ar-SA"/>
    </w:rPr>
  </w:style>
  <w:style w:type="paragraph" w:customStyle="1" w:styleId="14">
    <w:name w:val="Абзац списка1"/>
    <w:basedOn w:val="a"/>
    <w:rsid w:val="00C9176A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ru-RU"/>
    </w:rPr>
  </w:style>
  <w:style w:type="character" w:customStyle="1" w:styleId="32">
    <w:name w:val="Основной текст с отступом 3 Знак"/>
    <w:link w:val="31"/>
    <w:rsid w:val="00C9176A"/>
    <w:rPr>
      <w:sz w:val="16"/>
      <w:szCs w:val="16"/>
    </w:rPr>
  </w:style>
  <w:style w:type="character" w:customStyle="1" w:styleId="af8">
    <w:name w:val="Нижний колонтитул Знак"/>
    <w:link w:val="af7"/>
    <w:rsid w:val="00C9176A"/>
    <w:rPr>
      <w:sz w:val="24"/>
      <w:szCs w:val="24"/>
      <w:lang w:eastAsia="ar-SA"/>
    </w:rPr>
  </w:style>
  <w:style w:type="character" w:customStyle="1" w:styleId="afc">
    <w:name w:val="Красная строка Знак"/>
    <w:link w:val="afb"/>
    <w:rsid w:val="00C9176A"/>
    <w:rPr>
      <w:sz w:val="24"/>
      <w:szCs w:val="24"/>
    </w:rPr>
  </w:style>
  <w:style w:type="paragraph" w:customStyle="1" w:styleId="aff1">
    <w:name w:val="Знак Знак Знак Знак"/>
    <w:basedOn w:val="a"/>
    <w:rsid w:val="00C9176A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highlighthighlightactive">
    <w:name w:val="highlight highlight_active"/>
    <w:basedOn w:val="a0"/>
    <w:rsid w:val="00A82DC9"/>
  </w:style>
  <w:style w:type="character" w:styleId="aff2">
    <w:name w:val="Emphasis"/>
    <w:qFormat/>
    <w:rsid w:val="00A82DC9"/>
    <w:rPr>
      <w:i/>
      <w:iCs/>
    </w:rPr>
  </w:style>
  <w:style w:type="character" w:styleId="aff3">
    <w:name w:val="Subtle Emphasis"/>
    <w:uiPriority w:val="19"/>
    <w:qFormat/>
    <w:rsid w:val="00FE2AEF"/>
    <w:rPr>
      <w:i/>
      <w:iCs/>
      <w:color w:val="808080"/>
    </w:rPr>
  </w:style>
  <w:style w:type="paragraph" w:styleId="aff4">
    <w:name w:val="Document Map"/>
    <w:basedOn w:val="a"/>
    <w:link w:val="aff5"/>
    <w:rsid w:val="004554A9"/>
    <w:rPr>
      <w:rFonts w:ascii="Tahoma" w:hAnsi="Tahoma"/>
      <w:sz w:val="16"/>
      <w:szCs w:val="16"/>
      <w:lang/>
    </w:rPr>
  </w:style>
  <w:style w:type="character" w:customStyle="1" w:styleId="aff5">
    <w:name w:val="Схема документа Знак"/>
    <w:link w:val="aff4"/>
    <w:rsid w:val="004554A9"/>
    <w:rPr>
      <w:rFonts w:ascii="Tahoma" w:hAnsi="Tahoma" w:cs="Tahoma"/>
      <w:sz w:val="16"/>
      <w:szCs w:val="16"/>
      <w:lang w:eastAsia="ar-SA"/>
    </w:rPr>
  </w:style>
  <w:style w:type="paragraph" w:customStyle="1" w:styleId="paragraph">
    <w:name w:val="paragraph"/>
    <w:basedOn w:val="a"/>
    <w:rsid w:val="00D8386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Noeeu1">
    <w:name w:val="Noeeu1"/>
    <w:basedOn w:val="a"/>
    <w:rsid w:val="003D4B99"/>
    <w:pPr>
      <w:suppressAutoHyphens w:val="0"/>
      <w:ind w:firstLine="720"/>
    </w:pPr>
    <w:rPr>
      <w:sz w:val="28"/>
      <w:szCs w:val="20"/>
      <w:lang w:eastAsia="ru-RU"/>
    </w:rPr>
  </w:style>
  <w:style w:type="character" w:customStyle="1" w:styleId="y1a1e466c">
    <w:name w:val="y1a1e466c"/>
    <w:basedOn w:val="a0"/>
    <w:rsid w:val="006543E5"/>
  </w:style>
  <w:style w:type="character" w:customStyle="1" w:styleId="u1ff8cb35">
    <w:name w:val="u1ff8cb35"/>
    <w:basedOn w:val="a0"/>
    <w:rsid w:val="006543E5"/>
  </w:style>
  <w:style w:type="character" w:customStyle="1" w:styleId="socials-baremph">
    <w:name w:val="socials-bar_emph"/>
    <w:basedOn w:val="a0"/>
    <w:rsid w:val="006543E5"/>
  </w:style>
  <w:style w:type="character" w:customStyle="1" w:styleId="item-prop-span">
    <w:name w:val="item-prop-span"/>
    <w:basedOn w:val="a0"/>
    <w:rsid w:val="006543E5"/>
  </w:style>
  <w:style w:type="character" w:customStyle="1" w:styleId="ya-unit-domain">
    <w:name w:val="ya-unit-domain"/>
    <w:basedOn w:val="a0"/>
    <w:rsid w:val="006543E5"/>
  </w:style>
  <w:style w:type="character" w:customStyle="1" w:styleId="ya-unit-category">
    <w:name w:val="ya-unit-category"/>
    <w:basedOn w:val="a0"/>
    <w:rsid w:val="006543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40945">
          <w:marLeft w:val="0"/>
          <w:marRight w:val="-4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09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871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9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5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00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9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54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452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070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405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3755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5150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2701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1003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56311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7350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0330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4244302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21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616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287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233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47981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5429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7660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779047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384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452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105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87408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6604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11797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6961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7160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2411182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338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4966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7640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009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7106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4720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91795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206428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5780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1489673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71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75660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60952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29164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161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296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69253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4574064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1790886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9918440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2737760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0891928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2441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05362">
                  <w:marLeft w:val="0"/>
                  <w:marRight w:val="330"/>
                  <w:marTop w:val="0"/>
                  <w:marBottom w:val="240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  <w:divsChild>
                    <w:div w:id="37736567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999999"/>
                        <w:left w:val="single" w:sz="6" w:space="0" w:color="999999"/>
                        <w:bottom w:val="single" w:sz="6" w:space="0" w:color="999999"/>
                        <w:right w:val="single" w:sz="6" w:space="0" w:color="999999"/>
                      </w:divBdr>
                    </w:div>
                    <w:div w:id="71146245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999999"/>
                        <w:left w:val="single" w:sz="6" w:space="0" w:color="999999"/>
                        <w:bottom w:val="single" w:sz="6" w:space="0" w:color="999999"/>
                        <w:right w:val="single" w:sz="6" w:space="0" w:color="999999"/>
                      </w:divBdr>
                    </w:div>
                    <w:div w:id="78592818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999999"/>
                        <w:left w:val="single" w:sz="6" w:space="0" w:color="999999"/>
                        <w:bottom w:val="single" w:sz="6" w:space="0" w:color="999999"/>
                        <w:right w:val="single" w:sz="6" w:space="0" w:color="999999"/>
                      </w:divBdr>
                    </w:div>
                    <w:div w:id="93154717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999999"/>
                        <w:left w:val="single" w:sz="6" w:space="0" w:color="999999"/>
                        <w:bottom w:val="single" w:sz="6" w:space="0" w:color="999999"/>
                        <w:right w:val="single" w:sz="6" w:space="0" w:color="999999"/>
                      </w:divBdr>
                    </w:div>
                    <w:div w:id="11365267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999999"/>
                        <w:left w:val="single" w:sz="6" w:space="0" w:color="999999"/>
                        <w:bottom w:val="single" w:sz="6" w:space="0" w:color="999999"/>
                        <w:right w:val="single" w:sz="6" w:space="0" w:color="999999"/>
                      </w:divBdr>
                    </w:div>
                    <w:div w:id="1540433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999999"/>
                        <w:left w:val="single" w:sz="6" w:space="0" w:color="999999"/>
                        <w:bottom w:val="single" w:sz="6" w:space="0" w:color="999999"/>
                        <w:right w:val="single" w:sz="6" w:space="0" w:color="999999"/>
                      </w:divBdr>
                    </w:div>
                    <w:div w:id="20782778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999999"/>
                        <w:left w:val="single" w:sz="6" w:space="0" w:color="999999"/>
                        <w:bottom w:val="single" w:sz="6" w:space="0" w:color="999999"/>
                        <w:right w:val="single" w:sz="6" w:space="0" w:color="999999"/>
                      </w:divBdr>
                    </w:div>
                  </w:divsChild>
                </w:div>
              </w:divsChild>
            </w:div>
            <w:div w:id="18127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57045">
                  <w:marLeft w:val="0"/>
                  <w:marRight w:val="0"/>
                  <w:marTop w:val="6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171726">
                      <w:marLeft w:val="0"/>
                      <w:marRight w:val="225"/>
                      <w:marTop w:val="0"/>
                      <w:marBottom w:val="0"/>
                      <w:divBdr>
                        <w:top w:val="single" w:sz="24" w:space="0" w:color="000000"/>
                        <w:left w:val="single" w:sz="24" w:space="15" w:color="000000"/>
                        <w:bottom w:val="single" w:sz="24" w:space="0" w:color="000000"/>
                        <w:right w:val="single" w:sz="24" w:space="15" w:color="000000"/>
                      </w:divBdr>
                      <w:divsChild>
                        <w:div w:id="385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88485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59582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94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12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709570">
                      <w:marLeft w:val="-1500"/>
                      <w:marRight w:val="24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70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494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9117990">
                      <w:marLeft w:val="-150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2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915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310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565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421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1420610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6360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8356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2083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8890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939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96173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6561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2050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44295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2245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36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1401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9899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617999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85029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300"/>
                                                                                                          <w:marBottom w:val="27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single" w:sz="6" w:space="31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554603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26972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254119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280175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49777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992893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615635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197579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465357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056024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615186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6361785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64582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695474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261041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4253837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5158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758269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35521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725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6070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19992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18672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7495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109952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99831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240996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300"/>
                                                                                                          <w:marBottom w:val="27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single" w:sz="6" w:space="31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77730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383856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3961166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2151011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232810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1535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07002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7554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814776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3260721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277519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866977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7288832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938186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5801431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67253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97778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7247657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03031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81421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13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327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75138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00621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75759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758146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7958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503392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485377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177167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7920899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0246734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682216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1917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072614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099421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84286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071066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165846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300"/>
                                                                                                          <w:marBottom w:val="27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single" w:sz="6" w:space="31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393493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3485100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11470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1395596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5720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8076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33752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8048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11298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5510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1354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32323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3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46656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287797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60818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902455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8088840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377195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0058639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521439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7862163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292410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494330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3524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23015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240721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300"/>
                                                                                                          <w:marBottom w:val="27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single" w:sz="6" w:space="31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336872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2897425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282762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787381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952300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0168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72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34663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3941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7224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06903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3777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217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09923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153320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473102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21147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6635671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986756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3968697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704897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70741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569194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016205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47899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06200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26703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300"/>
                                                                                                          <w:marBottom w:val="27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single" w:sz="6" w:space="31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5455675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107509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9800036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9297560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63383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3695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161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9736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2723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84739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41351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3233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94772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721853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09445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300"/>
                                                                                                          <w:marBottom w:val="27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single" w:sz="6" w:space="31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2836359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9422817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9685773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473625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44361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29426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434394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268248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930363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86689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536985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811677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803714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976622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295535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257058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31960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2788657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5050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52735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20456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6559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872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74912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90754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17784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266491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84049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939070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505906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0498824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8581636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646618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802317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8438560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47584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020374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39331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88975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300"/>
                                                                                                          <w:marBottom w:val="27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single" w:sz="6" w:space="31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7906683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208383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21876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1853838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907601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5882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861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9538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2592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9610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49876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77716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84614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16396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57085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5029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300"/>
                                                                                                          <w:marBottom w:val="27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single" w:sz="6" w:space="31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849534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316116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852184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746493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97845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12124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52435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720915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99475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623456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8767026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522698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673585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811130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165186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0763826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5321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2499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99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60676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8481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43042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64293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37578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17661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74465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26253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300"/>
                                                                                                          <w:marBottom w:val="27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single" w:sz="6" w:space="31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087449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621196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404128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967154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219195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94810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15609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842500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204842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5992339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544251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64170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4235470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3563229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816840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01988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46971424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0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19571/828e6b7d254ce74f0bcf539dbcddef70c7a60e78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ts.1c.ru/db/garant/content/10800200/hdoc/20025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eltimes.ru/news/obshhestvo/orlovshhina-poterjala-za-sem-let-pochti-80-tys-chelovek/?doing_wp_cron=1746528825.179769992828369140625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6D604A-F597-45C2-87A1-636E4B523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14297</Words>
  <Characters>81499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SPecialiST RePack</Company>
  <LinksUpToDate>false</LinksUpToDate>
  <CharactersWithSpaces>95605</CharactersWithSpaces>
  <SharedDoc>false</SharedDoc>
  <HLinks>
    <vt:vector size="18" baseType="variant">
      <vt:variant>
        <vt:i4>131077</vt:i4>
      </vt:variant>
      <vt:variant>
        <vt:i4>6</vt:i4>
      </vt:variant>
      <vt:variant>
        <vt:i4>0</vt:i4>
      </vt:variant>
      <vt:variant>
        <vt:i4>5</vt:i4>
      </vt:variant>
      <vt:variant>
        <vt:lpwstr>https://its.1c.ru/db/garant/content/10800200/hdoc/200253</vt:lpwstr>
      </vt:variant>
      <vt:variant>
        <vt:lpwstr/>
      </vt:variant>
      <vt:variant>
        <vt:i4>3932199</vt:i4>
      </vt:variant>
      <vt:variant>
        <vt:i4>3</vt:i4>
      </vt:variant>
      <vt:variant>
        <vt:i4>0</vt:i4>
      </vt:variant>
      <vt:variant>
        <vt:i4>5</vt:i4>
      </vt:variant>
      <vt:variant>
        <vt:lpwstr>https://oreltimes.ru/news/obshhestvo/orlovshhina-poterjala-za-sem-let-pochti-80-tys-chelovek/?doing_wp_cron=1746528825.1797699928283691406250</vt:lpwstr>
      </vt:variant>
      <vt:variant>
        <vt:lpwstr/>
      </vt:variant>
      <vt:variant>
        <vt:i4>4980783</vt:i4>
      </vt:variant>
      <vt:variant>
        <vt:i4>0</vt:i4>
      </vt:variant>
      <vt:variant>
        <vt:i4>0</vt:i4>
      </vt:variant>
      <vt:variant>
        <vt:i4>5</vt:i4>
      </vt:variant>
      <vt:variant>
        <vt:lpwstr>https://www.consultant.ru/document/cons_doc_LAW_19571/828e6b7d254ce74f0bcf539dbcddef70c7a60e78/</vt:lpwstr>
      </vt:variant>
      <vt:variant>
        <vt:lpwstr>dst100001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Мегабайт</dc:creator>
  <cp:lastModifiedBy>ИКТ</cp:lastModifiedBy>
  <cp:revision>2</cp:revision>
  <cp:lastPrinted>2025-11-26T06:37:00Z</cp:lastPrinted>
  <dcterms:created xsi:type="dcterms:W3CDTF">2025-11-26T10:59:00Z</dcterms:created>
  <dcterms:modified xsi:type="dcterms:W3CDTF">2025-11-26T10:59:00Z</dcterms:modified>
</cp:coreProperties>
</file>